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67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67D">
        <w:rPr>
          <w:rFonts w:ascii="Times New Roman" w:hAnsi="Times New Roman" w:cs="Times New Roman"/>
          <w:sz w:val="28"/>
          <w:szCs w:val="28"/>
        </w:rPr>
        <w:t>«Средняя школа №10 г. Речица»</w:t>
      </w: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56"/>
          <w:szCs w:val="56"/>
        </w:rPr>
      </w:pPr>
      <w:r w:rsidRPr="00BE267D">
        <w:rPr>
          <w:rFonts w:ascii="Times New Roman" w:hAnsi="Times New Roman" w:cs="Times New Roman"/>
          <w:sz w:val="56"/>
          <w:szCs w:val="56"/>
        </w:rPr>
        <w:t xml:space="preserve">Предметные и </w:t>
      </w:r>
      <w:proofErr w:type="spellStart"/>
      <w:r w:rsidRPr="00BE267D">
        <w:rPr>
          <w:rFonts w:ascii="Times New Roman" w:hAnsi="Times New Roman" w:cs="Times New Roman"/>
          <w:sz w:val="56"/>
          <w:szCs w:val="56"/>
        </w:rPr>
        <w:t>метапредметные</w:t>
      </w:r>
      <w:proofErr w:type="spellEnd"/>
      <w:r w:rsidRPr="00BE267D">
        <w:rPr>
          <w:rFonts w:ascii="Times New Roman" w:hAnsi="Times New Roman" w:cs="Times New Roman"/>
          <w:sz w:val="56"/>
          <w:szCs w:val="56"/>
        </w:rPr>
        <w:t xml:space="preserve"> компетенции учащихся:</w:t>
      </w: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56"/>
          <w:szCs w:val="56"/>
        </w:rPr>
      </w:pPr>
      <w:r w:rsidRPr="00BE267D">
        <w:rPr>
          <w:rFonts w:ascii="Times New Roman" w:hAnsi="Times New Roman" w:cs="Times New Roman"/>
          <w:sz w:val="56"/>
          <w:szCs w:val="56"/>
        </w:rPr>
        <w:t>понятие, специфика,</w:t>
      </w: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67D">
        <w:rPr>
          <w:rFonts w:ascii="Times New Roman" w:hAnsi="Times New Roman" w:cs="Times New Roman"/>
          <w:sz w:val="56"/>
          <w:szCs w:val="56"/>
        </w:rPr>
        <w:t>классификация</w:t>
      </w: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BE267D">
      <w:pPr>
        <w:jc w:val="right"/>
        <w:rPr>
          <w:rFonts w:ascii="Times New Roman" w:hAnsi="Times New Roman" w:cs="Times New Roman"/>
          <w:sz w:val="28"/>
          <w:szCs w:val="28"/>
        </w:rPr>
      </w:pPr>
      <w:r w:rsidRPr="00BE267D">
        <w:rPr>
          <w:rFonts w:ascii="Times New Roman" w:hAnsi="Times New Roman" w:cs="Times New Roman"/>
          <w:sz w:val="28"/>
          <w:szCs w:val="28"/>
        </w:rPr>
        <w:t xml:space="preserve">                      Учитель начальных классов </w:t>
      </w:r>
    </w:p>
    <w:p w:rsidR="00807BAF" w:rsidRPr="00BE267D" w:rsidRDefault="00807BAF" w:rsidP="00BE267D">
      <w:pPr>
        <w:jc w:val="right"/>
        <w:rPr>
          <w:rFonts w:ascii="Times New Roman" w:hAnsi="Times New Roman" w:cs="Times New Roman"/>
          <w:sz w:val="28"/>
          <w:szCs w:val="28"/>
        </w:rPr>
      </w:pPr>
      <w:r w:rsidRPr="00BE26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BE267D">
        <w:rPr>
          <w:rFonts w:ascii="Times New Roman" w:hAnsi="Times New Roman" w:cs="Times New Roman"/>
          <w:sz w:val="28"/>
          <w:szCs w:val="28"/>
        </w:rPr>
        <w:t>Зеленковская</w:t>
      </w:r>
      <w:proofErr w:type="spellEnd"/>
      <w:r w:rsidRPr="00BE267D">
        <w:rPr>
          <w:rFonts w:ascii="Times New Roman" w:hAnsi="Times New Roman" w:cs="Times New Roman"/>
          <w:sz w:val="28"/>
          <w:szCs w:val="28"/>
        </w:rPr>
        <w:t xml:space="preserve"> Валентина Константиновна</w:t>
      </w: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rPr>
          <w:rFonts w:ascii="Times New Roman" w:hAnsi="Times New Roman" w:cs="Times New Roman"/>
          <w:sz w:val="28"/>
          <w:szCs w:val="28"/>
        </w:rPr>
      </w:pPr>
    </w:p>
    <w:p w:rsidR="00807BAF" w:rsidRPr="00BE267D" w:rsidRDefault="00807BAF" w:rsidP="00807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67D">
        <w:rPr>
          <w:rFonts w:ascii="Times New Roman" w:hAnsi="Times New Roman" w:cs="Times New Roman"/>
          <w:sz w:val="28"/>
          <w:szCs w:val="28"/>
        </w:rPr>
        <w:t>Речица,2022</w:t>
      </w:r>
    </w:p>
    <w:p w:rsidR="00807BAF" w:rsidRPr="00BE267D" w:rsidRDefault="00807BAF" w:rsidP="00BE267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Словарь основных понятий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 – 1) круг вопросов, в которых кто-нибудь хорошо осведомлен; 2) круг чьих-то полномочий, прав.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Компетентный – 1) знающий, осведомленный; авторитетный в определенной отрасли; 2) специалист, владеющий компетентностью.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 – это круг вопросов, явлений, в которых человек обладает авторитетностью, познанием, опытом.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 = мобильность знаний + гибкость метода + критичность мышления.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компетентности связаны с жизнью общества, социальной деятельностью личности (способность к сотрудничеству, умение решать проблемы в различных жизненных ситуациях, навыки взаимопонимания, социальные и общественные ценности и умения, коммуникационные навыки).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 компетентности связаны с внутренней мотивацией, интересами, индивидуальным выбором личности (способность к обучению, навыки адаптироваться и быть мобильным, умение достигать успехов в жизни, практические способности).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компетентности связаны с умением оперировать научными знаниями и фактическим материалом (техническая и научная компетентность, умение оперировать знаниями в жизни и обучении, использовать источники информации).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 – формирование у учащихся ключевых компетентностей в </w:t>
      </w:r>
      <w:proofErr w:type="gram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  процессе</w:t>
      </w:r>
      <w:proofErr w:type="gram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компетенции – относятся к общему (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метапредметному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содержанию образования.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Общепредметные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 – относятся к определенному кругу учебных предметов и образовательных областей.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компетенции – компетенции, имеющие конкретное описание и возможность формирования в рамках учебных предметов.</w:t>
      </w:r>
    </w:p>
    <w:p w:rsidR="00807BAF" w:rsidRPr="00BE267D" w:rsidRDefault="00807BAF" w:rsidP="00BE267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Жемчужины мысли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Неграмотными людьми ХХІ века будут не те, кто не умеет читать и писать, а те, кто не умеет учиться и переучиваться.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Алвин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Тоффлер</w:t>
      </w:r>
      <w:proofErr w:type="spellEnd"/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что всё знаешь, останавливает тебя от того, чтобы учиться новому.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 Бернард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можем сказать, что учиться – это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непрекращаемый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когда ты держишься рядом с изменениями. И самое сложное задание – это научить людей учиться.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Питер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Друкер</w:t>
      </w:r>
      <w:proofErr w:type="spellEnd"/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gram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 –</w:t>
      </w:r>
      <w:proofErr w:type="gram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думать, а не научить думать каким-то особым образом. Лучше развивать свой собственный разум и учиться думать самим, чем загружать в свою память множество мыслей других людей.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Дьюэй</w:t>
      </w:r>
      <w:proofErr w:type="spellEnd"/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знания мы получаем, когда ищем ответ на вопрос, а </w:t>
      </w:r>
      <w:proofErr w:type="gram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узнаем сам ответ.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Лойд</w:t>
      </w:r>
      <w:proofErr w:type="spellEnd"/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учу своих учеников. Я только даю им условия, при которых они могут сами учиться.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Альберт Эйнштейн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– это не то, что получаешь случайно. А то, к чему стремишься со страстью и делаешь с усердием.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Эбигейл Адамс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само по себе лишь дает материал для знания, но именно процесс размышления дает нам возможность усвоить эти зна</w:t>
      </w:r>
      <w:bookmarkStart w:id="0" w:name="_GoBack"/>
      <w:bookmarkEnd w:id="0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807BAF" w:rsidRPr="00BE267D" w:rsidRDefault="00807BAF" w:rsidP="00BE26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метапредметности</w:t>
      </w:r>
      <w:proofErr w:type="spellEnd"/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метапредметы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метапредметности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Метапредметы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новая образовательная форма, которая выстраивается поверх традиционных предметов, в ее основе лежит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интеграции учебного материала и принцип рефлексивного отношения к базисным организованностям мышления.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 на данных уроках учится учиться. Здесь создаются условия для того, чтобы ученик начал рефлектировать собственный процесс работы: что именно он мысленно проделал, как двигался, к каким результатам пришел.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метапредметов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обучении школьников общим приемам, техникам, схемам, образцам мыслительной работы, которые лежат над предметами, но в то же время воспроизводятся при работе с любым предметным материалом.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метапредметности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акцентировании обучаемых на способах представления и обработки информации при изучении достаточно большого количества учебных дисциплин на основе обобщенных методов, приемов и способов, а также организационных форм деятельности учащихся и учителя.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 понимаются универсальные способы деятельности – познавательные, коммуникативные и способы регуляции своей деятельности, включая планирование, контроль и коррекцию.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 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 обеспечивается за счёт основных компонентов образовательного процесса, то есть всех учебных предметов, и применяются учащимися как в рамках образовательного процесса, так и при решении проблем в реальных жизненных ситуациях.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 объектом формирования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служит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регулятивных, коммуникативных и познавательных универсальных действий, то есть таких умственных действий учащихся, которые направлены на анализ и управление своей познавательной деятельностью.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подход?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обеспечивает переход от практики дробления знаний на предметы к целостному образному восприятию мира, к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метадеятельности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предполагает, что ребенок не только овладевает системой знаний, но осваивает универсальные способы действий и с их помощью сможет сам добывать информацию о мире.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умения:</w:t>
      </w:r>
    </w:p>
    <w:p w:rsidR="00807BAF" w:rsidRPr="00BE267D" w:rsidRDefault="00807BAF" w:rsidP="00BE267D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которые дают возможность обобщения полученных знаний для применения в любой области жизнедеятельности, формируют умение решать задачи на стыке наук, воспринимать целостность научных знаний вообще без конкретизации каких-либо учебных предметов,</w:t>
      </w:r>
    </w:p>
    <w:p w:rsidR="00807BAF" w:rsidRPr="00BE267D" w:rsidRDefault="00807BAF" w:rsidP="00BE267D">
      <w:pPr>
        <w:numPr>
          <w:ilvl w:val="0"/>
          <w:numId w:val="1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обобщённый способ действий, который позволяет самостоятельно организовать образовательный процесс, включающий в себя элементы алгоритмизации и рефлексию действий.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 </w:t>
      </w:r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групп </w:t>
      </w:r>
      <w:proofErr w:type="spellStart"/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умений</w:t>
      </w: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7BAF" w:rsidRPr="00BE267D" w:rsidRDefault="00807BAF" w:rsidP="00BE267D">
      <w:pPr>
        <w:numPr>
          <w:ilvl w:val="0"/>
          <w:numId w:val="2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планировать собственную деятельность,</w:t>
      </w:r>
    </w:p>
    <w:p w:rsidR="00807BAF" w:rsidRPr="00BE267D" w:rsidRDefault="00807BAF" w:rsidP="00BE267D">
      <w:pPr>
        <w:numPr>
          <w:ilvl w:val="0"/>
          <w:numId w:val="2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проанализировать задачу и условия, в которых она предъявляется,</w:t>
      </w:r>
    </w:p>
    <w:p w:rsidR="00807BAF" w:rsidRPr="00BE267D" w:rsidRDefault="00807BAF" w:rsidP="00BE267D">
      <w:pPr>
        <w:numPr>
          <w:ilvl w:val="0"/>
          <w:numId w:val="2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суметь сопоставить содержание задачи со своими знаниями и умениями,</w:t>
      </w:r>
    </w:p>
    <w:p w:rsidR="00807BAF" w:rsidRPr="00BE267D" w:rsidRDefault="00807BAF" w:rsidP="00BE267D">
      <w:pPr>
        <w:numPr>
          <w:ilvl w:val="0"/>
          <w:numId w:val="2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собственные действия,</w:t>
      </w:r>
    </w:p>
    <w:p w:rsidR="00807BAF" w:rsidRPr="00BE267D" w:rsidRDefault="00807BAF" w:rsidP="00BE267D">
      <w:pPr>
        <w:numPr>
          <w:ilvl w:val="0"/>
          <w:numId w:val="2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скорректировать их.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Современное обучение учащихся требует формирования 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 и навыков. Такое обучение личностно ориентировано и имеет следующие преимущества: характеризуется возрастанием интереса и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 по мере её выполнения; позволяет реализовать педагогические цели на всех этапах обучения.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что же какое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урок?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 </w:t>
      </w:r>
      <w:proofErr w:type="gram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это</w:t>
      </w:r>
      <w:proofErr w:type="gram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на котором...</w:t>
      </w:r>
    </w:p>
    <w:p w:rsidR="00807BAF" w:rsidRPr="00BE267D" w:rsidRDefault="00807BAF" w:rsidP="00BE267D">
      <w:pPr>
        <w:numPr>
          <w:ilvl w:val="0"/>
          <w:numId w:val="3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интеграция различных профилей обучения в единую систему знаний о мире.</w:t>
      </w:r>
    </w:p>
    <w:p w:rsidR="00807BAF" w:rsidRPr="00BE267D" w:rsidRDefault="00807BAF" w:rsidP="00BE267D">
      <w:pPr>
        <w:numPr>
          <w:ilvl w:val="0"/>
          <w:numId w:val="3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происходит работа с деятельностью учащегося, передача учащимся не просто знаний, а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работы со знаниями.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план выходит обучение </w:t>
      </w:r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способам работы с</w:t>
      </w: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информацией: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школьники учатся общим приемам, техникам, схемам, образцам мыслительной работы, которые лежат над предметами, но которые воспроизводятся при работе с любым предметным материалом, у учащихся формируются универсальные учебные действия (УУД), то есть умение учиться, способность к саморазвитию и самосовершенствованию путем сознательного и активного усвоения нового социального опыта;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 проживает историю открытия явления, то есть воспринимает одномоментно весь необходимый для этого опыт;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 осваивает способы, даже не деятельности – ЖИЗНИ.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и внеурочной деятельности можно подготовить ребенка к реальной жизни. 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признаками 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и внеурочной деятельности являются: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 самостоятельная (экспериментальная, поисковая) учебная деятельность учащихся;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рефлексия, перевод теоретических представлений в плоскость личностных рассуждений и выводов;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активизация интереса и мотивации обучения учащихся.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технологии, развивающие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проектной деятельности формируется человек, умеющий действовать не только по 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метода проектов способствует успешной социализации выпускников за счет создания адекватной информационной среды, в которой учащиеся учатся ориентироваться самостоятельно, позволяет организовать </w:t>
      </w: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познания, поддерживающий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 на всех его этапах.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проектом, обучающиеся осваивают технологию проведения исследования. Выбирая проблему исследования и решая конкретную задачу внутри группы, ученики исходят из своих интересов и степени подготовленности. Это создает возможность построения открытой системы образования, обеспечивающей каждому учащемуся собственную траекторию обучения и самообучения, а также дифференциацию и индивидуализацию образовательного процесса.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Таким образом, применение проектной деятельности в учебном процессе формирует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групповой работы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групповой работы – это активное включение каждого ученика в процесс усвоения учебного материала, где происходит активизация познавательной деятельности. 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 Происходит развитие умений успешного общения (умение слушать и слышать друг друга, выстраивать диалог). Совершенствуются межличностные отношения в классе.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технологии, развивающие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обучения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 ориентированное обучение – это такое обучение, при котором учащиеся являются субъектами обучения и собственного развития. Оно ориентировано на приобретение учащимися того опыта, который ими осознается как необходимый в повседневной жизни (опыт решения проблем, </w:t>
      </w:r>
      <w:proofErr w:type="gram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)</w:t>
      </w:r>
      <w:proofErr w:type="gram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опыт жизнедеятельности.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обучения – создание необходимых условий для выявления возможностей и способностей обучаемых, раскрытия и развития личности каждого ребенка, его самобытных индивидуальных особенностей.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методика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обучение – это обучение через опыт. Что он в себя включает? Переживание участниками конкретного опыта (через игру, упражнение, изучение определенной ситуации). Осмысление полученного опыта. Обобщение (рефлексия). Применение на практике.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практике преподавания интерактивных технологий позволяет улучшить качество усвоения материала и развить у детей навыки взаимодействия с другими людьми. Интерактивное обучение связано с </w:t>
      </w: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групповым взаимодействием всех участников и с эмоциональной включенностью и активностью каждого в процессе работы. В связи с этим групповые методы выходят далеко за пределы учебных целей. Они являются средством самопознания и познания других людей, формируют мировоззрение, способствуют личностному развитию и пониманию поступков и мотивов поведения окружающих.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Интегративная технология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уроки дают ученику широкое и яркое представление о мире, в котором он живет, о взаимопомощи, о существовании многообразного мира материальной и художественной культуры.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интегрированном уроке приходится не столько на усвоение знаний о взаимосвязи явлений и предметов, сколько на развитие образного мышления.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образования ХІ века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 сформулировал Жак </w:t>
      </w:r>
      <w:proofErr w:type="spellStart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Делор</w:t>
      </w:r>
      <w:proofErr w:type="spellEnd"/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его мнению, это: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познавать;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делать;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жить вместе;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жить.</w:t>
      </w:r>
    </w:p>
    <w:p w:rsidR="00807BAF" w:rsidRPr="00BE267D" w:rsidRDefault="00807BAF" w:rsidP="00BE2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определил основные глобальные компетентности.</w:t>
      </w:r>
    </w:p>
    <w:p w:rsidR="00807BAF" w:rsidRPr="00BE267D" w:rsidRDefault="00807BAF" w:rsidP="00BE2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Основополагающими, или ключевыми, компетенциями в образовании</w:t>
      </w: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А.В. Хуторскому) являются следующие: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ценностно-смысловые,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общекультурные,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учебно-познавательные,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коммуникативные,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социально-трудовые,</w:t>
      </w:r>
    </w:p>
    <w:p w:rsidR="00807BAF" w:rsidRPr="00BE267D" w:rsidRDefault="00807BAF" w:rsidP="00BE267D">
      <w:pPr>
        <w:numPr>
          <w:ilvl w:val="0"/>
          <w:numId w:val="4"/>
        </w:numPr>
        <w:shd w:val="clear" w:color="auto" w:fill="FFFFFF"/>
        <w:spacing w:after="0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личностного самосовершенствования.</w:t>
      </w:r>
    </w:p>
    <w:p w:rsidR="009A69D5" w:rsidRPr="00BE267D" w:rsidRDefault="009A69D5" w:rsidP="00BE267D">
      <w:pPr>
        <w:rPr>
          <w:rFonts w:ascii="Times New Roman" w:hAnsi="Times New Roman" w:cs="Times New Roman"/>
          <w:sz w:val="28"/>
          <w:szCs w:val="28"/>
        </w:rPr>
      </w:pPr>
    </w:p>
    <w:sectPr w:rsidR="009A69D5" w:rsidRPr="00BE267D" w:rsidSect="00BE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F20"/>
    <w:multiLevelType w:val="multilevel"/>
    <w:tmpl w:val="33F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C4089"/>
    <w:multiLevelType w:val="multilevel"/>
    <w:tmpl w:val="1C06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D08B5"/>
    <w:multiLevelType w:val="multilevel"/>
    <w:tmpl w:val="659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625F8"/>
    <w:multiLevelType w:val="multilevel"/>
    <w:tmpl w:val="A62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F"/>
    <w:rsid w:val="002A7D43"/>
    <w:rsid w:val="002D0961"/>
    <w:rsid w:val="002F42EF"/>
    <w:rsid w:val="004124EE"/>
    <w:rsid w:val="004B3D89"/>
    <w:rsid w:val="00573283"/>
    <w:rsid w:val="005F51B9"/>
    <w:rsid w:val="00602957"/>
    <w:rsid w:val="006D1B14"/>
    <w:rsid w:val="00753D1A"/>
    <w:rsid w:val="00807BAF"/>
    <w:rsid w:val="00855D8F"/>
    <w:rsid w:val="008C404B"/>
    <w:rsid w:val="009A69D5"/>
    <w:rsid w:val="00A92F58"/>
    <w:rsid w:val="00BB2486"/>
    <w:rsid w:val="00B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7B357-3478-4D34-851A-027E84D9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Ектерина</dc:creator>
  <cp:lastModifiedBy>pc</cp:lastModifiedBy>
  <cp:revision>4</cp:revision>
  <cp:lastPrinted>2022-10-30T09:31:00Z</cp:lastPrinted>
  <dcterms:created xsi:type="dcterms:W3CDTF">2022-11-01T12:01:00Z</dcterms:created>
  <dcterms:modified xsi:type="dcterms:W3CDTF">2022-11-01T13:30:00Z</dcterms:modified>
</cp:coreProperties>
</file>