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F33A7" w:rsidRDefault="008F33A7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E27304" w:rsidRDefault="00E27304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lastRenderedPageBreak/>
        <w:t xml:space="preserve"> </w:t>
      </w:r>
      <w:r w:rsidR="008F670C" w:rsidRPr="002431CF">
        <w:rPr>
          <w:rFonts w:ascii="Times New Roman" w:eastAsiaTheme="minorHAnsi" w:hAnsi="Times New Roman" w:cs="Times New Roman"/>
          <w:sz w:val="30"/>
          <w:szCs w:val="30"/>
          <w:lang w:eastAsia="en-US"/>
        </w:rPr>
        <w:t>Изменения и допол</w:t>
      </w:r>
      <w:r w:rsidR="008161E4" w:rsidRPr="002431C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нения в коллективный договор </w:t>
      </w:r>
    </w:p>
    <w:p w:rsidR="008F670C" w:rsidRPr="002431CF" w:rsidRDefault="00477001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2431C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ГУО </w:t>
      </w:r>
      <w:proofErr w:type="gramStart"/>
      <w:r w:rsidR="00E27304">
        <w:rPr>
          <w:rFonts w:ascii="Times New Roman" w:eastAsiaTheme="minorHAnsi" w:hAnsi="Times New Roman" w:cs="Times New Roman"/>
          <w:sz w:val="30"/>
          <w:szCs w:val="30"/>
          <w:lang w:eastAsia="en-US"/>
        </w:rPr>
        <w:t>« Средняя</w:t>
      </w:r>
      <w:proofErr w:type="gramEnd"/>
      <w:r w:rsidR="00E2730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школа №10 г. Речицы»</w:t>
      </w:r>
      <w:r w:rsidRPr="002431C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8161E4" w:rsidRPr="002431CF">
        <w:rPr>
          <w:rFonts w:ascii="Times New Roman" w:eastAsiaTheme="minorHAnsi" w:hAnsi="Times New Roman" w:cs="Times New Roman"/>
          <w:sz w:val="30"/>
          <w:szCs w:val="30"/>
          <w:lang w:eastAsia="en-US"/>
        </w:rPr>
        <w:t>№</w:t>
      </w:r>
      <w:r w:rsidR="00E27304">
        <w:rPr>
          <w:rFonts w:ascii="Times New Roman" w:eastAsiaTheme="minorHAnsi" w:hAnsi="Times New Roman" w:cs="Times New Roman"/>
          <w:sz w:val="30"/>
          <w:szCs w:val="30"/>
          <w:lang w:eastAsia="en-US"/>
        </w:rPr>
        <w:t>2</w:t>
      </w:r>
    </w:p>
    <w:p w:rsidR="008F670C" w:rsidRPr="002431CF" w:rsidRDefault="008F670C" w:rsidP="00534E3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9D4026" w:rsidRPr="00183860" w:rsidRDefault="00456E96" w:rsidP="009D402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2431CF">
        <w:rPr>
          <w:rFonts w:ascii="Times New Roman" w:hAnsi="Times New Roman" w:cs="Times New Roman"/>
          <w:sz w:val="30"/>
          <w:szCs w:val="30"/>
        </w:rPr>
        <w:t xml:space="preserve">1. </w:t>
      </w:r>
      <w:r w:rsidR="009D4026" w:rsidRPr="00183860">
        <w:rPr>
          <w:rFonts w:ascii="Times New Roman" w:hAnsi="Times New Roman" w:cs="Times New Roman"/>
          <w:sz w:val="30"/>
          <w:szCs w:val="30"/>
        </w:rPr>
        <w:t>Пункт</w:t>
      </w:r>
      <w:r w:rsidRPr="0018386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83860">
        <w:rPr>
          <w:rFonts w:ascii="Times New Roman" w:hAnsi="Times New Roman"/>
          <w:sz w:val="30"/>
          <w:szCs w:val="30"/>
        </w:rPr>
        <w:t>19.18</w:t>
      </w:r>
      <w:proofErr w:type="gramStart"/>
      <w:r w:rsidRPr="00183860">
        <w:rPr>
          <w:rFonts w:ascii="Times New Roman" w:hAnsi="Times New Roman"/>
          <w:sz w:val="30"/>
          <w:szCs w:val="30"/>
        </w:rPr>
        <w:t xml:space="preserve">. </w:t>
      </w:r>
      <w:r w:rsidR="009D4026" w:rsidRPr="00183860">
        <w:rPr>
          <w:rFonts w:ascii="Times New Roman" w:hAnsi="Times New Roman"/>
          <w:sz w:val="30"/>
          <w:szCs w:val="30"/>
        </w:rPr>
        <w:t>читать</w:t>
      </w:r>
      <w:proofErr w:type="gramEnd"/>
      <w:r w:rsidR="009D4026" w:rsidRPr="00183860">
        <w:rPr>
          <w:rFonts w:ascii="Times New Roman" w:hAnsi="Times New Roman"/>
          <w:sz w:val="30"/>
          <w:szCs w:val="30"/>
        </w:rPr>
        <w:t xml:space="preserve"> в следующей редакции: «Производить выплату заработной платы 2 раза в месяц: 24 числа – за первую половину текущего месяца и </w:t>
      </w:r>
      <w:r w:rsidR="009D4026" w:rsidRPr="00183860">
        <w:rPr>
          <w:rFonts w:ascii="Times New Roman" w:hAnsi="Times New Roman"/>
          <w:bCs/>
          <w:iCs/>
          <w:sz w:val="30"/>
          <w:szCs w:val="30"/>
        </w:rPr>
        <w:t xml:space="preserve">11 </w:t>
      </w:r>
      <w:r w:rsidR="009D4026" w:rsidRPr="00183860">
        <w:rPr>
          <w:rFonts w:ascii="Times New Roman" w:hAnsi="Times New Roman"/>
          <w:sz w:val="30"/>
          <w:szCs w:val="30"/>
        </w:rPr>
        <w:t>числа – окончательный расчет за предыдущий месяц.</w:t>
      </w:r>
    </w:p>
    <w:p w:rsidR="009D4026" w:rsidRPr="00183860" w:rsidRDefault="009D4026" w:rsidP="009D402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183860">
        <w:rPr>
          <w:rFonts w:ascii="Times New Roman" w:hAnsi="Times New Roman"/>
          <w:sz w:val="30"/>
          <w:szCs w:val="30"/>
        </w:rPr>
        <w:t xml:space="preserve">Заработная плата, выплаченная с задержками более одного </w:t>
      </w:r>
      <w:proofErr w:type="gramStart"/>
      <w:r w:rsidRPr="00183860">
        <w:rPr>
          <w:rFonts w:ascii="Times New Roman" w:hAnsi="Times New Roman"/>
          <w:sz w:val="30"/>
          <w:szCs w:val="30"/>
        </w:rPr>
        <w:t>месяца,  индексируется</w:t>
      </w:r>
      <w:proofErr w:type="gramEnd"/>
      <w:r w:rsidRPr="00183860">
        <w:rPr>
          <w:rFonts w:ascii="Times New Roman" w:hAnsi="Times New Roman"/>
          <w:sz w:val="30"/>
          <w:szCs w:val="30"/>
        </w:rPr>
        <w:t xml:space="preserve"> в соответствии с законодательством.</w:t>
      </w:r>
    </w:p>
    <w:p w:rsidR="009D4026" w:rsidRPr="00183860" w:rsidRDefault="009D4026" w:rsidP="009D402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183860">
        <w:rPr>
          <w:rFonts w:ascii="Times New Roman" w:hAnsi="Times New Roman"/>
          <w:sz w:val="30"/>
          <w:szCs w:val="30"/>
        </w:rPr>
        <w:t>Заработная плата, излишне выплаченная работнику нанимателем, в том числе при неправильном применении закона, не может быть взыскана за исключением случаев счетной ошибки.</w:t>
      </w:r>
    </w:p>
    <w:p w:rsidR="009D4026" w:rsidRPr="00183860" w:rsidRDefault="009D4026" w:rsidP="009D402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183860">
        <w:rPr>
          <w:rFonts w:ascii="Times New Roman" w:hAnsi="Times New Roman"/>
          <w:sz w:val="30"/>
          <w:szCs w:val="30"/>
        </w:rPr>
        <w:t>Выдавать работникам расчетные листки не позднее, чем за 2 (</w:t>
      </w:r>
      <w:proofErr w:type="gramStart"/>
      <w:r w:rsidRPr="00183860">
        <w:rPr>
          <w:rFonts w:ascii="Times New Roman" w:hAnsi="Times New Roman"/>
          <w:sz w:val="30"/>
          <w:szCs w:val="30"/>
        </w:rPr>
        <w:t>два)  дня</w:t>
      </w:r>
      <w:proofErr w:type="gramEnd"/>
      <w:r w:rsidRPr="00183860">
        <w:rPr>
          <w:rFonts w:ascii="Times New Roman" w:hAnsi="Times New Roman"/>
          <w:sz w:val="30"/>
          <w:szCs w:val="30"/>
        </w:rPr>
        <w:t xml:space="preserve"> до срока выплаты заработной платы.</w:t>
      </w:r>
    </w:p>
    <w:p w:rsidR="009D4026" w:rsidRPr="00183860" w:rsidRDefault="009D4026" w:rsidP="009D402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183860">
        <w:rPr>
          <w:rFonts w:ascii="Times New Roman" w:hAnsi="Times New Roman"/>
          <w:sz w:val="30"/>
          <w:szCs w:val="30"/>
        </w:rPr>
        <w:t>При совпадении срока выплаты зарплаты с выходными и праздничными днями зарплату выплачивать накануне»</w:t>
      </w:r>
    </w:p>
    <w:p w:rsidR="00456E96" w:rsidRPr="00C66E36" w:rsidRDefault="00456E96" w:rsidP="00456E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431CF">
        <w:rPr>
          <w:rFonts w:ascii="Times New Roman" w:eastAsiaTheme="majorEastAsia" w:hAnsi="Times New Roman" w:cs="Times New Roman"/>
          <w:bCs/>
          <w:sz w:val="30"/>
          <w:szCs w:val="30"/>
        </w:rPr>
        <w:t xml:space="preserve">2. Пункт </w:t>
      </w:r>
      <w:proofErr w:type="gramStart"/>
      <w:r w:rsidRPr="002431CF">
        <w:rPr>
          <w:rFonts w:ascii="Times New Roman" w:eastAsiaTheme="majorEastAsia" w:hAnsi="Times New Roman" w:cs="Times New Roman"/>
          <w:bCs/>
          <w:sz w:val="30"/>
          <w:szCs w:val="30"/>
        </w:rPr>
        <w:t>19.32.,</w:t>
      </w:r>
      <w:proofErr w:type="gramEnd"/>
      <w:r w:rsidRPr="002431CF">
        <w:rPr>
          <w:rFonts w:ascii="Times New Roman" w:eastAsiaTheme="majorEastAsia" w:hAnsi="Times New Roman" w:cs="Times New Roman"/>
          <w:bCs/>
          <w:sz w:val="30"/>
          <w:szCs w:val="30"/>
        </w:rPr>
        <w:t xml:space="preserve"> абзац </w:t>
      </w:r>
      <w:r w:rsidR="00C66E36">
        <w:rPr>
          <w:rFonts w:ascii="Times New Roman" w:eastAsiaTheme="majorEastAsia" w:hAnsi="Times New Roman" w:cs="Times New Roman"/>
          <w:bCs/>
          <w:sz w:val="30"/>
          <w:szCs w:val="30"/>
        </w:rPr>
        <w:t xml:space="preserve">2 </w:t>
      </w:r>
      <w:r w:rsidRPr="002431CF">
        <w:rPr>
          <w:rFonts w:ascii="Times New Roman" w:eastAsiaTheme="majorEastAsia" w:hAnsi="Times New Roman" w:cs="Times New Roman"/>
          <w:bCs/>
          <w:sz w:val="30"/>
          <w:szCs w:val="30"/>
        </w:rPr>
        <w:t xml:space="preserve">изложить в новой редакции: </w:t>
      </w:r>
      <w:r w:rsidR="00C66E36" w:rsidRPr="006237A1">
        <w:rPr>
          <w:rFonts w:ascii="Times New Roman" w:hAnsi="Times New Roman"/>
          <w:sz w:val="28"/>
          <w:szCs w:val="28"/>
        </w:rPr>
        <w:t xml:space="preserve">Установить режим суммированного учета рабочего времени с учётным периодом </w:t>
      </w:r>
      <w:r w:rsidR="00C66E36">
        <w:rPr>
          <w:rFonts w:ascii="Times New Roman" w:hAnsi="Times New Roman"/>
          <w:sz w:val="28"/>
          <w:szCs w:val="28"/>
        </w:rPr>
        <w:t>–</w:t>
      </w:r>
      <w:r w:rsidR="00C66E36" w:rsidRPr="006237A1">
        <w:rPr>
          <w:rFonts w:ascii="Times New Roman" w:hAnsi="Times New Roman"/>
          <w:sz w:val="28"/>
          <w:szCs w:val="28"/>
        </w:rPr>
        <w:t xml:space="preserve"> </w:t>
      </w:r>
      <w:r w:rsidR="00C66E36">
        <w:rPr>
          <w:rFonts w:ascii="Times New Roman" w:hAnsi="Times New Roman"/>
          <w:sz w:val="28"/>
          <w:szCs w:val="28"/>
        </w:rPr>
        <w:t xml:space="preserve">год </w:t>
      </w:r>
      <w:r w:rsidR="00C66E36" w:rsidRPr="006237A1">
        <w:rPr>
          <w:rFonts w:ascii="Times New Roman" w:hAnsi="Times New Roman"/>
          <w:sz w:val="28"/>
          <w:szCs w:val="28"/>
        </w:rPr>
        <w:t>при сменном режиме работы для сторожей, вахтёров;</w:t>
      </w:r>
      <w:r w:rsidR="00E27304">
        <w:rPr>
          <w:rFonts w:ascii="Times New Roman" w:hAnsi="Times New Roman"/>
          <w:sz w:val="28"/>
          <w:szCs w:val="28"/>
        </w:rPr>
        <w:t xml:space="preserve"> </w:t>
      </w:r>
    </w:p>
    <w:p w:rsidR="00810D27" w:rsidRPr="002431CF" w:rsidRDefault="00456E96" w:rsidP="00C66E36">
      <w:pPr>
        <w:pStyle w:val="ConsPlusNormal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431CF">
        <w:rPr>
          <w:rFonts w:ascii="Times New Roman" w:hAnsi="Times New Roman" w:cs="Times New Roman"/>
          <w:sz w:val="30"/>
          <w:szCs w:val="30"/>
        </w:rPr>
        <w:t>3</w:t>
      </w:r>
      <w:r w:rsidR="00477001" w:rsidRPr="002431CF">
        <w:rPr>
          <w:rFonts w:ascii="Times New Roman" w:hAnsi="Times New Roman" w:cs="Times New Roman"/>
          <w:sz w:val="30"/>
          <w:szCs w:val="30"/>
        </w:rPr>
        <w:t>.</w:t>
      </w:r>
      <w:r w:rsidR="00B05DC6" w:rsidRPr="002431CF">
        <w:rPr>
          <w:rFonts w:ascii="Times New Roman" w:hAnsi="Times New Roman" w:cs="Times New Roman"/>
          <w:sz w:val="30"/>
          <w:szCs w:val="30"/>
        </w:rPr>
        <w:t xml:space="preserve"> </w:t>
      </w:r>
      <w:r w:rsidR="00477001" w:rsidRPr="002431CF">
        <w:rPr>
          <w:rFonts w:ascii="Times New Roman" w:hAnsi="Times New Roman" w:cs="Times New Roman"/>
          <w:sz w:val="30"/>
          <w:szCs w:val="30"/>
        </w:rPr>
        <w:t>В Приложении</w:t>
      </w:r>
      <w:r w:rsidR="00B05DC6" w:rsidRPr="002431CF">
        <w:rPr>
          <w:rFonts w:ascii="Times New Roman" w:hAnsi="Times New Roman" w:cs="Times New Roman"/>
          <w:sz w:val="30"/>
          <w:szCs w:val="30"/>
        </w:rPr>
        <w:t xml:space="preserve"> № 1</w:t>
      </w:r>
      <w:r w:rsidR="00477001" w:rsidRPr="002431CF">
        <w:rPr>
          <w:rFonts w:ascii="Times New Roman" w:hAnsi="Times New Roman" w:cs="Times New Roman"/>
          <w:sz w:val="30"/>
          <w:szCs w:val="30"/>
        </w:rPr>
        <w:t xml:space="preserve"> </w:t>
      </w:r>
      <w:r w:rsidR="00C66E36">
        <w:rPr>
          <w:rFonts w:ascii="Times New Roman" w:hAnsi="Times New Roman" w:cs="Times New Roman"/>
          <w:sz w:val="28"/>
          <w:szCs w:val="28"/>
        </w:rPr>
        <w:t xml:space="preserve">Положение о порядке и условиях премирования </w:t>
      </w:r>
      <w:proofErr w:type="gramStart"/>
      <w:r w:rsidR="00C66E36">
        <w:rPr>
          <w:rFonts w:ascii="Times New Roman" w:hAnsi="Times New Roman" w:cs="Times New Roman"/>
          <w:sz w:val="28"/>
          <w:szCs w:val="28"/>
        </w:rPr>
        <w:t>работников  ГУО</w:t>
      </w:r>
      <w:proofErr w:type="gramEnd"/>
      <w:r w:rsidR="00C66E36">
        <w:rPr>
          <w:rFonts w:ascii="Times New Roman" w:hAnsi="Times New Roman" w:cs="Times New Roman"/>
          <w:sz w:val="28"/>
          <w:szCs w:val="28"/>
        </w:rPr>
        <w:t xml:space="preserve"> «Средняя школа №10 </w:t>
      </w:r>
      <w:proofErr w:type="spellStart"/>
      <w:r w:rsidR="00C66E36">
        <w:rPr>
          <w:rFonts w:ascii="Times New Roman" w:hAnsi="Times New Roman" w:cs="Times New Roman"/>
          <w:sz w:val="28"/>
          <w:szCs w:val="28"/>
        </w:rPr>
        <w:t>г.Речицы</w:t>
      </w:r>
      <w:proofErr w:type="spellEnd"/>
      <w:r w:rsidR="00C66E36">
        <w:rPr>
          <w:rFonts w:ascii="Times New Roman" w:hAnsi="Times New Roman" w:cs="Times New Roman"/>
          <w:sz w:val="28"/>
          <w:szCs w:val="28"/>
        </w:rPr>
        <w:t xml:space="preserve">» </w:t>
      </w:r>
      <w:r w:rsidR="00477001" w:rsidRPr="002431CF">
        <w:rPr>
          <w:rFonts w:ascii="Times New Roman" w:hAnsi="Times New Roman" w:cs="Times New Roman"/>
          <w:sz w:val="30"/>
          <w:szCs w:val="30"/>
        </w:rPr>
        <w:t>извлечь подпункт 4.5. "Дополнительное премирование за декабрь месяц предыдущего года производить в январе текущего года."</w:t>
      </w:r>
    </w:p>
    <w:p w:rsidR="0003450E" w:rsidRPr="002431CF" w:rsidRDefault="002431CF" w:rsidP="0003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431CF">
        <w:rPr>
          <w:rFonts w:ascii="Times New Roman" w:hAnsi="Times New Roman" w:cs="Times New Roman"/>
          <w:sz w:val="30"/>
          <w:szCs w:val="30"/>
        </w:rPr>
        <w:t>4. Приложение</w:t>
      </w:r>
      <w:r w:rsidR="0003450E" w:rsidRPr="002431CF">
        <w:rPr>
          <w:rFonts w:ascii="Times New Roman" w:hAnsi="Times New Roman" w:cs="Times New Roman"/>
          <w:sz w:val="30"/>
          <w:szCs w:val="30"/>
        </w:rPr>
        <w:t xml:space="preserve"> № </w:t>
      </w:r>
      <w:proofErr w:type="gramStart"/>
      <w:r w:rsidR="0003450E" w:rsidRPr="002431CF">
        <w:rPr>
          <w:rFonts w:ascii="Times New Roman" w:hAnsi="Times New Roman" w:cs="Times New Roman"/>
          <w:sz w:val="30"/>
          <w:szCs w:val="30"/>
        </w:rPr>
        <w:t>5</w:t>
      </w:r>
      <w:r w:rsidR="0003450E" w:rsidRPr="002431CF">
        <w:rPr>
          <w:rFonts w:ascii="Times New Roman" w:hAnsi="Times New Roman"/>
          <w:sz w:val="30"/>
          <w:szCs w:val="30"/>
        </w:rPr>
        <w:t xml:space="preserve">  «</w:t>
      </w:r>
      <w:proofErr w:type="gramEnd"/>
      <w:r w:rsidR="0003450E" w:rsidRPr="002431CF">
        <w:rPr>
          <w:rFonts w:ascii="Times New Roman" w:hAnsi="Times New Roman" w:cs="Times New Roman"/>
          <w:bCs/>
          <w:iCs/>
          <w:sz w:val="30"/>
          <w:szCs w:val="30"/>
        </w:rPr>
        <w:t>Положение о порядке и условиях оказания единовременной выплаты на оздоровление</w:t>
      </w:r>
      <w:r w:rsidR="0003450E" w:rsidRPr="002431CF">
        <w:rPr>
          <w:rFonts w:ascii="Times New Roman" w:hAnsi="Times New Roman" w:cs="Times New Roman"/>
          <w:sz w:val="30"/>
          <w:szCs w:val="30"/>
        </w:rPr>
        <w:t xml:space="preserve"> работникам ГУО «</w:t>
      </w:r>
      <w:r w:rsidR="00E27304">
        <w:rPr>
          <w:rFonts w:ascii="Times New Roman" w:hAnsi="Times New Roman" w:cs="Times New Roman"/>
          <w:sz w:val="30"/>
          <w:szCs w:val="30"/>
        </w:rPr>
        <w:t>Средняя школа №10 г. Речицы</w:t>
      </w:r>
      <w:r w:rsidR="0003450E" w:rsidRPr="002431CF">
        <w:rPr>
          <w:rFonts w:ascii="Times New Roman" w:hAnsi="Times New Roman" w:cs="Times New Roman"/>
          <w:sz w:val="30"/>
          <w:szCs w:val="30"/>
        </w:rPr>
        <w:t>» изложить в новой редакции:</w:t>
      </w:r>
    </w:p>
    <w:p w:rsidR="0003450E" w:rsidRPr="002431CF" w:rsidRDefault="0003450E" w:rsidP="0003450E">
      <w:pPr>
        <w:pStyle w:val="ConsPlusNormal"/>
        <w:spacing w:line="280" w:lineRule="exact"/>
        <w:jc w:val="center"/>
        <w:rPr>
          <w:rFonts w:ascii="Times New Roman" w:hAnsi="Times New Roman" w:cs="Times New Roman"/>
          <w:bCs/>
          <w:iCs/>
          <w:sz w:val="30"/>
          <w:szCs w:val="30"/>
        </w:rPr>
      </w:pPr>
      <w:r w:rsidRPr="002431CF">
        <w:rPr>
          <w:rFonts w:ascii="Times New Roman" w:hAnsi="Times New Roman" w:cs="Times New Roman"/>
          <w:sz w:val="30"/>
          <w:szCs w:val="30"/>
        </w:rPr>
        <w:t>1. Общие положения</w:t>
      </w:r>
    </w:p>
    <w:p w:rsidR="0003450E" w:rsidRPr="002431CF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431CF">
        <w:rPr>
          <w:rFonts w:ascii="Times New Roman" w:hAnsi="Times New Roman" w:cs="Times New Roman"/>
          <w:sz w:val="30"/>
          <w:szCs w:val="30"/>
        </w:rPr>
        <w:t>Оздоровление - комплекс мероприятий, направленных на укрепление здоровья граждан.</w:t>
      </w:r>
    </w:p>
    <w:p w:rsidR="0003450E" w:rsidRPr="002431CF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431CF">
        <w:rPr>
          <w:rFonts w:ascii="Times New Roman" w:hAnsi="Times New Roman" w:cs="Times New Roman"/>
          <w:sz w:val="30"/>
          <w:szCs w:val="30"/>
        </w:rPr>
        <w:t>1.1.  Работникам бюджетных организаций ежегодно осуществляется единовременная выплата на оздоровление, как правило, при уходе в трудовой отпуск из расчета 1,0 оклада.</w:t>
      </w:r>
    </w:p>
    <w:p w:rsidR="0003450E" w:rsidRPr="002431CF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431CF">
        <w:rPr>
          <w:rFonts w:ascii="Times New Roman" w:hAnsi="Times New Roman" w:cs="Times New Roman"/>
          <w:sz w:val="30"/>
          <w:szCs w:val="30"/>
        </w:rPr>
        <w:t xml:space="preserve">1.2. Настоящее положение о порядке и условиях оказания единовременной выплаты на оздоровление работникам учреждения разработано на основании </w:t>
      </w:r>
      <w:proofErr w:type="spellStart"/>
      <w:r w:rsidRPr="002431CF">
        <w:rPr>
          <w:rFonts w:ascii="Times New Roman" w:hAnsi="Times New Roman" w:cs="Times New Roman"/>
          <w:sz w:val="30"/>
          <w:szCs w:val="30"/>
        </w:rPr>
        <w:t>абз</w:t>
      </w:r>
      <w:proofErr w:type="spellEnd"/>
      <w:r w:rsidRPr="002431CF">
        <w:rPr>
          <w:rFonts w:ascii="Times New Roman" w:hAnsi="Times New Roman" w:cs="Times New Roman"/>
          <w:sz w:val="30"/>
          <w:szCs w:val="30"/>
        </w:rPr>
        <w:t>. 2 п. 4 Указа от 18.01.2019 N 27.и определяет размеры, порядок и условия осуществления единовременной выплаты на оздоровление.</w:t>
      </w:r>
    </w:p>
    <w:p w:rsidR="0003450E" w:rsidRPr="002431CF" w:rsidRDefault="0003450E" w:rsidP="0003450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2431CF">
        <w:rPr>
          <w:rFonts w:ascii="Times New Roman" w:hAnsi="Times New Roman" w:cs="Times New Roman"/>
          <w:sz w:val="30"/>
          <w:szCs w:val="30"/>
        </w:rPr>
        <w:t>2.Источники средств на осуществление единовременной выплаты на оз</w:t>
      </w:r>
      <w:bookmarkStart w:id="0" w:name="_GoBack"/>
      <w:bookmarkEnd w:id="0"/>
      <w:r w:rsidRPr="002431CF">
        <w:rPr>
          <w:rFonts w:ascii="Times New Roman" w:hAnsi="Times New Roman" w:cs="Times New Roman"/>
          <w:sz w:val="30"/>
          <w:szCs w:val="30"/>
        </w:rPr>
        <w:t xml:space="preserve">доровление  </w:t>
      </w:r>
    </w:p>
    <w:p w:rsidR="00183860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431CF">
        <w:rPr>
          <w:rFonts w:ascii="Times New Roman" w:hAnsi="Times New Roman" w:cs="Times New Roman"/>
          <w:sz w:val="30"/>
          <w:szCs w:val="30"/>
        </w:rPr>
        <w:t xml:space="preserve">2.1. Источниками средств, направляемых на единовременную </w:t>
      </w:r>
    </w:p>
    <w:p w:rsidR="0003450E" w:rsidRPr="002431CF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431CF">
        <w:rPr>
          <w:rFonts w:ascii="Times New Roman" w:hAnsi="Times New Roman" w:cs="Times New Roman"/>
          <w:sz w:val="30"/>
          <w:szCs w:val="30"/>
        </w:rPr>
        <w:lastRenderedPageBreak/>
        <w:t>выплату</w:t>
      </w:r>
      <w:proofErr w:type="gramEnd"/>
      <w:r w:rsidRPr="002431CF">
        <w:rPr>
          <w:rFonts w:ascii="Times New Roman" w:hAnsi="Times New Roman" w:cs="Times New Roman"/>
          <w:sz w:val="30"/>
          <w:szCs w:val="30"/>
        </w:rPr>
        <w:t xml:space="preserve"> на оздоровление, являются: </w:t>
      </w:r>
    </w:p>
    <w:p w:rsidR="0003450E" w:rsidRPr="002431CF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431CF">
        <w:rPr>
          <w:rFonts w:ascii="Times New Roman" w:hAnsi="Times New Roman" w:cs="Times New Roman"/>
          <w:sz w:val="30"/>
          <w:szCs w:val="30"/>
        </w:rPr>
        <w:t>•  средства</w:t>
      </w:r>
      <w:proofErr w:type="gramEnd"/>
      <w:r w:rsidRPr="002431CF">
        <w:rPr>
          <w:rFonts w:ascii="Times New Roman" w:hAnsi="Times New Roman" w:cs="Times New Roman"/>
          <w:sz w:val="30"/>
          <w:szCs w:val="30"/>
        </w:rPr>
        <w:t>, выделяемые из бюджета;</w:t>
      </w:r>
    </w:p>
    <w:p w:rsidR="0003450E" w:rsidRPr="002431CF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431CF">
        <w:rPr>
          <w:rFonts w:ascii="Times New Roman" w:hAnsi="Times New Roman" w:cs="Times New Roman"/>
          <w:sz w:val="30"/>
          <w:szCs w:val="30"/>
        </w:rPr>
        <w:t>• средства, получаемые от осуществления приносящей доходы деятельности;</w:t>
      </w:r>
    </w:p>
    <w:p w:rsidR="0003450E" w:rsidRPr="002431CF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431CF">
        <w:rPr>
          <w:rFonts w:ascii="Times New Roman" w:hAnsi="Times New Roman" w:cs="Times New Roman"/>
          <w:sz w:val="30"/>
          <w:szCs w:val="30"/>
        </w:rPr>
        <w:t>• средства из иных источников, не запрещенных законодательством.</w:t>
      </w:r>
    </w:p>
    <w:p w:rsidR="0003450E" w:rsidRPr="002431CF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431CF">
        <w:rPr>
          <w:rFonts w:ascii="Times New Roman" w:hAnsi="Times New Roman" w:cs="Times New Roman"/>
          <w:sz w:val="30"/>
          <w:szCs w:val="30"/>
        </w:rPr>
        <w:t xml:space="preserve">2.2. Для работников бюджетных организаций, содержащихся за счет средств от приносящей доходы деятельности бюджетной организации, источником выплаты являются внебюджетные средства. </w:t>
      </w:r>
    </w:p>
    <w:p w:rsidR="0003450E" w:rsidRPr="002431CF" w:rsidRDefault="0003450E" w:rsidP="0003450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2431CF">
        <w:rPr>
          <w:rFonts w:ascii="Times New Roman" w:hAnsi="Times New Roman" w:cs="Times New Roman"/>
          <w:sz w:val="30"/>
          <w:szCs w:val="30"/>
        </w:rPr>
        <w:t>3. Порядок и размер единовременной выплаты на оздоровление</w:t>
      </w:r>
    </w:p>
    <w:p w:rsidR="0003450E" w:rsidRPr="002431CF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431CF">
        <w:rPr>
          <w:rFonts w:ascii="Times New Roman" w:hAnsi="Times New Roman" w:cs="Times New Roman"/>
          <w:sz w:val="30"/>
          <w:szCs w:val="30"/>
        </w:rPr>
        <w:t>3.1. Единовременная выплата на оздоровление производится в соответствии с приказом руководителя на основании письменного заявления работника по согласованию с профсоюзным комитетом;</w:t>
      </w:r>
    </w:p>
    <w:p w:rsidR="0003450E" w:rsidRPr="002431CF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431CF">
        <w:rPr>
          <w:rFonts w:ascii="Times New Roman" w:hAnsi="Times New Roman" w:cs="Times New Roman"/>
          <w:sz w:val="30"/>
          <w:szCs w:val="30"/>
        </w:rPr>
        <w:t>3.2. Единовременная выплата на оздоровление осуществляется без предъявления работниками документов, подтверждающих оздоровление (санаторно-курортное лечение);</w:t>
      </w:r>
    </w:p>
    <w:p w:rsidR="0003450E" w:rsidRPr="002431CF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431CF">
        <w:rPr>
          <w:rFonts w:ascii="Times New Roman" w:hAnsi="Times New Roman" w:cs="Times New Roman"/>
          <w:sz w:val="30"/>
          <w:szCs w:val="30"/>
        </w:rPr>
        <w:t>3.3. Единовременная выплата на оздоровление может быть выплачена работнику не только при уходе в отпуск, но и при возникновении других обстоятельств по согласованию с руководителем учреждения;</w:t>
      </w:r>
    </w:p>
    <w:p w:rsidR="0003450E" w:rsidRPr="002431CF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431CF">
        <w:rPr>
          <w:rFonts w:ascii="Times New Roman" w:hAnsi="Times New Roman" w:cs="Times New Roman"/>
          <w:sz w:val="30"/>
          <w:szCs w:val="30"/>
        </w:rPr>
        <w:t>3.4. Единовременная выплата на оздоровление осуществляется из расчета 1,0 оклада работника, если иной размер не установлен законодательными актами или Совета Министров Республики Беларусь;</w:t>
      </w:r>
    </w:p>
    <w:p w:rsidR="0003450E" w:rsidRPr="002431CF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431CF">
        <w:rPr>
          <w:rFonts w:ascii="Times New Roman" w:hAnsi="Times New Roman" w:cs="Times New Roman"/>
          <w:sz w:val="30"/>
          <w:szCs w:val="30"/>
        </w:rPr>
        <w:t>3.5. Для педагогических работников, которым устанавливаются нормы часов педагогической нагрузки за ставку, единовременная выплата на оздоровление выплачивается из расчета 1,0 оклада с учетом педагогической нагрузки;</w:t>
      </w:r>
    </w:p>
    <w:p w:rsidR="0003450E" w:rsidRPr="002431CF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431CF">
        <w:rPr>
          <w:rFonts w:ascii="Times New Roman" w:hAnsi="Times New Roman" w:cs="Times New Roman"/>
          <w:sz w:val="30"/>
          <w:szCs w:val="30"/>
        </w:rPr>
        <w:t>3.6. Размер оклада работника, из которого исчисляется единовременная выплата на оздоровление, определяется на день начала трудового отпуска работника, а при увольнении работника - на дату приказа об увольнении (в случае если увольняющийся работник не использовал трудовой отпуск и выплату на оздоровление);</w:t>
      </w:r>
    </w:p>
    <w:p w:rsidR="0003450E" w:rsidRPr="002431CF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431CF">
        <w:rPr>
          <w:rFonts w:ascii="Times New Roman" w:hAnsi="Times New Roman" w:cs="Times New Roman"/>
          <w:sz w:val="30"/>
          <w:szCs w:val="30"/>
        </w:rPr>
        <w:t>3.7. Если в течение года размер оклада работника изменился, а выплата уже была произведена, то перерасчет и доплата единовременной выплаты на оздоровление работнику не производятся;</w:t>
      </w:r>
    </w:p>
    <w:p w:rsidR="0003450E" w:rsidRPr="002431CF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431CF">
        <w:rPr>
          <w:rFonts w:ascii="Times New Roman" w:hAnsi="Times New Roman" w:cs="Times New Roman"/>
          <w:sz w:val="30"/>
          <w:szCs w:val="30"/>
        </w:rPr>
        <w:t>3.8. Единовременная выплата на оздоровление выплачивается пропорционально отработанному времени:</w:t>
      </w:r>
    </w:p>
    <w:p w:rsidR="0003450E" w:rsidRPr="002431CF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431CF">
        <w:rPr>
          <w:rFonts w:ascii="Times New Roman" w:hAnsi="Times New Roman" w:cs="Times New Roman"/>
          <w:sz w:val="30"/>
          <w:szCs w:val="30"/>
        </w:rPr>
        <w:t>- в случае если работник принят на работу и отработал менее календарного года;</w:t>
      </w:r>
    </w:p>
    <w:p w:rsidR="0003450E" w:rsidRPr="002431CF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431CF">
        <w:rPr>
          <w:rFonts w:ascii="Times New Roman" w:hAnsi="Times New Roman" w:cs="Times New Roman"/>
          <w:sz w:val="30"/>
          <w:szCs w:val="30"/>
        </w:rPr>
        <w:t>- в случае если работник уходит или приходит из отпуска по уходу за ребенком в возрасте до 3-х лет;</w:t>
      </w:r>
    </w:p>
    <w:p w:rsidR="0003450E" w:rsidRPr="002431CF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431CF">
        <w:rPr>
          <w:rFonts w:ascii="Times New Roman" w:hAnsi="Times New Roman" w:cs="Times New Roman"/>
          <w:sz w:val="30"/>
          <w:szCs w:val="30"/>
        </w:rPr>
        <w:lastRenderedPageBreak/>
        <w:t>- в случае увольнения в соответствии с порядком, предусмотренным подп. 3.6 п. 3 настоящего Положения;</w:t>
      </w:r>
    </w:p>
    <w:p w:rsidR="0003450E" w:rsidRPr="002431CF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431CF">
        <w:rPr>
          <w:rFonts w:ascii="Times New Roman" w:hAnsi="Times New Roman" w:cs="Times New Roman"/>
          <w:sz w:val="30"/>
          <w:szCs w:val="30"/>
        </w:rPr>
        <w:t>- внутренним и внешним совместителям;</w:t>
      </w:r>
    </w:p>
    <w:p w:rsidR="0003450E" w:rsidRPr="002431CF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431CF">
        <w:rPr>
          <w:rFonts w:ascii="Times New Roman" w:hAnsi="Times New Roman" w:cs="Times New Roman"/>
          <w:sz w:val="30"/>
          <w:szCs w:val="30"/>
        </w:rPr>
        <w:t xml:space="preserve">3.9. В случае, когда работник перешел с одной должности на другую, и выплата на оздоровление не </w:t>
      </w:r>
      <w:proofErr w:type="gramStart"/>
      <w:r w:rsidRPr="002431CF">
        <w:rPr>
          <w:rFonts w:ascii="Times New Roman" w:hAnsi="Times New Roman" w:cs="Times New Roman"/>
          <w:sz w:val="30"/>
          <w:szCs w:val="30"/>
        </w:rPr>
        <w:t>производилась,  выплата</w:t>
      </w:r>
      <w:proofErr w:type="gramEnd"/>
      <w:r w:rsidRPr="002431CF">
        <w:rPr>
          <w:rFonts w:ascii="Times New Roman" w:hAnsi="Times New Roman" w:cs="Times New Roman"/>
          <w:sz w:val="30"/>
          <w:szCs w:val="30"/>
        </w:rPr>
        <w:t xml:space="preserve"> на оздоровление осуществляется исходя из размера оклада по новой должности;</w:t>
      </w:r>
    </w:p>
    <w:p w:rsidR="0003450E" w:rsidRPr="002431CF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431CF">
        <w:rPr>
          <w:rFonts w:ascii="Times New Roman" w:hAnsi="Times New Roman" w:cs="Times New Roman"/>
          <w:sz w:val="30"/>
          <w:szCs w:val="30"/>
        </w:rPr>
        <w:t>3.10. Единовременная выплата на оздоровление выплачивается в установленном размере в конце календарного года, если работнику не предоставлен отпуск в текущем календарном году. Размер выплаты определятся исходя из оклада на дату написания работником заявления;</w:t>
      </w:r>
    </w:p>
    <w:p w:rsidR="0003450E" w:rsidRPr="002431CF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431CF">
        <w:rPr>
          <w:rFonts w:ascii="Times New Roman" w:hAnsi="Times New Roman" w:cs="Times New Roman"/>
          <w:kern w:val="24"/>
          <w:sz w:val="30"/>
          <w:szCs w:val="30"/>
        </w:rPr>
        <w:t xml:space="preserve">3.11. В случае, если единовременная выплата на оздоровление произведена работнику при предоставлении одной части трудового отпуска за соответствующий рабочий год, то при </w:t>
      </w:r>
      <w:proofErr w:type="gramStart"/>
      <w:r w:rsidRPr="002431CF">
        <w:rPr>
          <w:rFonts w:ascii="Times New Roman" w:hAnsi="Times New Roman" w:cs="Times New Roman"/>
          <w:kern w:val="24"/>
          <w:sz w:val="30"/>
          <w:szCs w:val="30"/>
        </w:rPr>
        <w:t>предоставлении  оставшейся</w:t>
      </w:r>
      <w:proofErr w:type="gramEnd"/>
      <w:r w:rsidRPr="002431CF">
        <w:rPr>
          <w:rFonts w:ascii="Times New Roman" w:hAnsi="Times New Roman" w:cs="Times New Roman"/>
          <w:kern w:val="24"/>
          <w:sz w:val="30"/>
          <w:szCs w:val="30"/>
        </w:rPr>
        <w:t xml:space="preserve"> части (частей) трудового отпуска этого рабочего года единовременная выплата на оздоровление не производится;   </w:t>
      </w:r>
    </w:p>
    <w:p w:rsidR="0003450E" w:rsidRPr="002431CF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431CF">
        <w:rPr>
          <w:rFonts w:ascii="Times New Roman" w:hAnsi="Times New Roman" w:cs="Times New Roman"/>
          <w:sz w:val="30"/>
          <w:szCs w:val="30"/>
        </w:rPr>
        <w:t>3.12. Единовременная выплата руководителю учреждения образования производится на основании приказа начальника отдела образования по согласованию с президиумом райкома профсоюза;</w:t>
      </w:r>
    </w:p>
    <w:p w:rsidR="0003450E" w:rsidRPr="002431CF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431CF">
        <w:rPr>
          <w:rFonts w:ascii="Times New Roman" w:hAnsi="Times New Roman" w:cs="Times New Roman"/>
          <w:sz w:val="30"/>
          <w:szCs w:val="30"/>
        </w:rPr>
        <w:t>3.13. Единовременная выплата на оздоровление не выплачивается:</w:t>
      </w:r>
    </w:p>
    <w:p w:rsidR="0003450E" w:rsidRPr="002431CF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431CF">
        <w:rPr>
          <w:rFonts w:ascii="Times New Roman" w:hAnsi="Times New Roman" w:cs="Times New Roman"/>
          <w:sz w:val="30"/>
          <w:szCs w:val="30"/>
        </w:rPr>
        <w:t>- в случае, когда работнику назначено пособие по беременности и родам;</w:t>
      </w:r>
    </w:p>
    <w:p w:rsidR="0003450E" w:rsidRPr="002431CF" w:rsidRDefault="0003450E" w:rsidP="0003450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431CF">
        <w:rPr>
          <w:rFonts w:ascii="Times New Roman" w:hAnsi="Times New Roman" w:cs="Times New Roman"/>
          <w:sz w:val="30"/>
          <w:szCs w:val="30"/>
        </w:rPr>
        <w:t xml:space="preserve">         -  принятым и отработавшим не полный календарный месяц (менее 30 календарных дней);</w:t>
      </w:r>
    </w:p>
    <w:p w:rsidR="0003450E" w:rsidRDefault="0003450E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431CF">
        <w:rPr>
          <w:rFonts w:ascii="Times New Roman" w:hAnsi="Times New Roman" w:cs="Times New Roman"/>
          <w:sz w:val="30"/>
          <w:szCs w:val="30"/>
        </w:rPr>
        <w:t>- в случае, когда работник работает на замене трудовых, социальных отпусков и на замене листов нетрудоспособности.</w:t>
      </w:r>
    </w:p>
    <w:p w:rsidR="008F33A7" w:rsidRPr="002431CF" w:rsidRDefault="008F33A7" w:rsidP="0003450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C42616" w:rsidRPr="00922BF5" w:rsidRDefault="00E27304" w:rsidP="00E273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922BF5">
        <w:rPr>
          <w:rFonts w:ascii="Times New Roman" w:hAnsi="Times New Roman" w:cs="Times New Roman"/>
          <w:sz w:val="30"/>
          <w:szCs w:val="30"/>
        </w:rPr>
        <w:t>.</w:t>
      </w:r>
      <w:r w:rsidR="00235ED7">
        <w:rPr>
          <w:rFonts w:ascii="Times New Roman" w:hAnsi="Times New Roman" w:cs="Times New Roman"/>
          <w:sz w:val="30"/>
          <w:szCs w:val="30"/>
        </w:rPr>
        <w:t xml:space="preserve"> Внести дополнительно </w:t>
      </w:r>
      <w:proofErr w:type="gramStart"/>
      <w:r w:rsidR="00C42616">
        <w:rPr>
          <w:rFonts w:ascii="Times New Roman" w:hAnsi="Times New Roman" w:cs="Times New Roman"/>
          <w:sz w:val="30"/>
          <w:szCs w:val="30"/>
        </w:rPr>
        <w:t>пункт</w:t>
      </w:r>
      <w:r w:rsidR="00D56505">
        <w:rPr>
          <w:rFonts w:ascii="Times New Roman" w:hAnsi="Times New Roman" w:cs="Times New Roman"/>
          <w:sz w:val="30"/>
          <w:szCs w:val="30"/>
        </w:rPr>
        <w:t>ы</w:t>
      </w:r>
      <w:r w:rsidR="00C42616">
        <w:rPr>
          <w:rFonts w:ascii="Times New Roman" w:hAnsi="Times New Roman" w:cs="Times New Roman"/>
          <w:sz w:val="30"/>
          <w:szCs w:val="30"/>
        </w:rPr>
        <w:t xml:space="preserve">  №</w:t>
      </w:r>
      <w:proofErr w:type="gramEnd"/>
      <w:r w:rsidR="00183860">
        <w:rPr>
          <w:rFonts w:ascii="Times New Roman" w:hAnsi="Times New Roman" w:cs="Times New Roman"/>
          <w:sz w:val="30"/>
          <w:szCs w:val="30"/>
        </w:rPr>
        <w:t xml:space="preserve"> 19</w:t>
      </w:r>
      <w:r w:rsidR="00D5650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56505">
        <w:rPr>
          <w:rFonts w:ascii="Times New Roman" w:hAnsi="Times New Roman" w:cs="Times New Roman"/>
          <w:sz w:val="30"/>
          <w:szCs w:val="30"/>
        </w:rPr>
        <w:t>2</w:t>
      </w:r>
      <w:r w:rsidR="00183860">
        <w:rPr>
          <w:rFonts w:ascii="Times New Roman" w:hAnsi="Times New Roman" w:cs="Times New Roman"/>
          <w:sz w:val="30"/>
          <w:szCs w:val="30"/>
        </w:rPr>
        <w:t>0</w:t>
      </w:r>
      <w:r w:rsidR="00D56505">
        <w:rPr>
          <w:rFonts w:ascii="Times New Roman" w:hAnsi="Times New Roman" w:cs="Times New Roman"/>
          <w:sz w:val="30"/>
          <w:szCs w:val="30"/>
        </w:rPr>
        <w:t xml:space="preserve"> </w:t>
      </w:r>
      <w:r w:rsidR="00C42616">
        <w:rPr>
          <w:rFonts w:ascii="Times New Roman" w:hAnsi="Times New Roman" w:cs="Times New Roman"/>
          <w:sz w:val="30"/>
          <w:szCs w:val="30"/>
        </w:rPr>
        <w:t xml:space="preserve">в </w:t>
      </w:r>
      <w:r w:rsidR="00C42616" w:rsidRPr="001B213D">
        <w:rPr>
          <w:rFonts w:ascii="Times New Roman" w:hAnsi="Times New Roman" w:cs="Times New Roman"/>
          <w:sz w:val="30"/>
          <w:szCs w:val="30"/>
        </w:rPr>
        <w:t xml:space="preserve">Приложение № </w:t>
      </w:r>
      <w:r w:rsidR="00D56505" w:rsidRPr="001B213D">
        <w:rPr>
          <w:rFonts w:ascii="Times New Roman" w:hAnsi="Times New Roman" w:cs="Times New Roman"/>
          <w:sz w:val="30"/>
          <w:szCs w:val="30"/>
        </w:rPr>
        <w:t xml:space="preserve">8 </w:t>
      </w:r>
      <w:r w:rsidR="00C42616">
        <w:rPr>
          <w:rFonts w:ascii="Times New Roman" w:hAnsi="Times New Roman" w:cs="Times New Roman"/>
          <w:sz w:val="30"/>
          <w:szCs w:val="30"/>
        </w:rPr>
        <w:t>«</w:t>
      </w:r>
      <w:r w:rsidR="00C42616" w:rsidRPr="00922BF5">
        <w:rPr>
          <w:rFonts w:ascii="Times New Roman" w:hAnsi="Times New Roman" w:cs="Times New Roman"/>
          <w:sz w:val="30"/>
          <w:szCs w:val="30"/>
        </w:rPr>
        <w:t>Перечень должностей и профессий работников, во время отсутствия которых требуется выполнение их обязанностей»:</w:t>
      </w:r>
    </w:p>
    <w:p w:rsidR="00C42616" w:rsidRPr="00922BF5" w:rsidRDefault="00D56505" w:rsidP="00E2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19. </w:t>
      </w:r>
      <w:r w:rsidR="00C42616" w:rsidRPr="00922BF5">
        <w:rPr>
          <w:rFonts w:ascii="Times New Roman" w:hAnsi="Times New Roman" w:cs="Times New Roman"/>
          <w:sz w:val="30"/>
          <w:szCs w:val="30"/>
        </w:rPr>
        <w:t>повар;</w:t>
      </w:r>
    </w:p>
    <w:p w:rsidR="00C42616" w:rsidRDefault="00D56505" w:rsidP="00E2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20. </w:t>
      </w:r>
      <w:r w:rsidR="00C42616" w:rsidRPr="00922BF5">
        <w:rPr>
          <w:rFonts w:ascii="Times New Roman" w:hAnsi="Times New Roman" w:cs="Times New Roman"/>
          <w:sz w:val="30"/>
          <w:szCs w:val="30"/>
        </w:rPr>
        <w:t>кухонный рабочий.</w:t>
      </w:r>
    </w:p>
    <w:p w:rsidR="008F33A7" w:rsidRPr="00922BF5" w:rsidRDefault="008F33A7" w:rsidP="00E2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15390" w:rsidRPr="00922BF5" w:rsidRDefault="008F33A7" w:rsidP="008F3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B15390" w:rsidRPr="00922BF5">
        <w:rPr>
          <w:rFonts w:ascii="Times New Roman" w:hAnsi="Times New Roman" w:cs="Times New Roman"/>
          <w:sz w:val="30"/>
          <w:szCs w:val="30"/>
        </w:rPr>
        <w:t xml:space="preserve">. Внести дополнительно пункты </w:t>
      </w:r>
      <w:r w:rsidR="00235ED7">
        <w:rPr>
          <w:rFonts w:ascii="Times New Roman" w:hAnsi="Times New Roman" w:cs="Times New Roman"/>
          <w:sz w:val="30"/>
          <w:szCs w:val="30"/>
        </w:rPr>
        <w:t xml:space="preserve">№ 6,7 </w:t>
      </w:r>
      <w:r w:rsidR="00B15390" w:rsidRPr="00922BF5">
        <w:rPr>
          <w:rFonts w:ascii="Times New Roman" w:hAnsi="Times New Roman" w:cs="Times New Roman"/>
          <w:sz w:val="30"/>
          <w:szCs w:val="30"/>
        </w:rPr>
        <w:t xml:space="preserve">в </w:t>
      </w:r>
      <w:r w:rsidR="00B15390" w:rsidRPr="008F33A7">
        <w:rPr>
          <w:rFonts w:ascii="Times New Roman" w:hAnsi="Times New Roman" w:cs="Times New Roman"/>
          <w:sz w:val="30"/>
          <w:szCs w:val="30"/>
        </w:rPr>
        <w:t>Приложение № 1</w:t>
      </w:r>
      <w:r w:rsidR="00235ED7" w:rsidRPr="008F33A7">
        <w:rPr>
          <w:rFonts w:ascii="Times New Roman" w:hAnsi="Times New Roman" w:cs="Times New Roman"/>
          <w:sz w:val="30"/>
          <w:szCs w:val="30"/>
        </w:rPr>
        <w:t>0</w:t>
      </w:r>
      <w:r w:rsidR="00B15390" w:rsidRPr="008F33A7">
        <w:rPr>
          <w:rFonts w:ascii="Times New Roman" w:hAnsi="Times New Roman" w:cs="Times New Roman"/>
          <w:sz w:val="30"/>
          <w:szCs w:val="30"/>
        </w:rPr>
        <w:t xml:space="preserve"> «Перечень профессий и работ, связанных с загрязнением, на бесплатную </w:t>
      </w:r>
      <w:r w:rsidR="00B15390" w:rsidRPr="00922BF5">
        <w:rPr>
          <w:rFonts w:ascii="Times New Roman" w:hAnsi="Times New Roman" w:cs="Times New Roman"/>
          <w:sz w:val="30"/>
          <w:szCs w:val="30"/>
        </w:rPr>
        <w:t>выдачу мыла в количестве 400 г и дерматологических средств не менее 5 грамм для нанесения на кожные покровы (паста, мази, крем, гель) в месяц</w:t>
      </w:r>
    </w:p>
    <w:p w:rsidR="00B15390" w:rsidRPr="00922BF5" w:rsidRDefault="00235ED7" w:rsidP="008F3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r w:rsidR="00B15390" w:rsidRPr="00922BF5">
        <w:rPr>
          <w:rFonts w:ascii="Times New Roman" w:hAnsi="Times New Roman" w:cs="Times New Roman"/>
          <w:sz w:val="30"/>
          <w:szCs w:val="30"/>
        </w:rPr>
        <w:t>Повар.</w:t>
      </w:r>
    </w:p>
    <w:p w:rsidR="00B15390" w:rsidRPr="00922BF5" w:rsidRDefault="00235ED7" w:rsidP="008F3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 </w:t>
      </w:r>
      <w:r w:rsidR="00B15390" w:rsidRPr="00922BF5">
        <w:rPr>
          <w:rFonts w:ascii="Times New Roman" w:hAnsi="Times New Roman" w:cs="Times New Roman"/>
          <w:sz w:val="30"/>
          <w:szCs w:val="30"/>
        </w:rPr>
        <w:t xml:space="preserve"> Кухонный рабочий. </w:t>
      </w:r>
    </w:p>
    <w:p w:rsidR="00B15390" w:rsidRPr="008F33A7" w:rsidRDefault="00B15390" w:rsidP="00B153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5390" w:rsidRPr="00922BF5" w:rsidRDefault="008F33A7" w:rsidP="008F3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33A7">
        <w:rPr>
          <w:rFonts w:ascii="Times New Roman" w:hAnsi="Times New Roman" w:cs="Times New Roman"/>
          <w:sz w:val="30"/>
          <w:szCs w:val="30"/>
        </w:rPr>
        <w:lastRenderedPageBreak/>
        <w:t>7</w:t>
      </w:r>
      <w:r w:rsidR="00B15390" w:rsidRPr="008F33A7">
        <w:rPr>
          <w:rFonts w:ascii="Times New Roman" w:hAnsi="Times New Roman" w:cs="Times New Roman"/>
          <w:sz w:val="30"/>
          <w:szCs w:val="30"/>
        </w:rPr>
        <w:t xml:space="preserve">.  Внести дополнительно </w:t>
      </w:r>
      <w:proofErr w:type="gramStart"/>
      <w:r w:rsidR="00B15390" w:rsidRPr="008F33A7">
        <w:rPr>
          <w:rFonts w:ascii="Times New Roman" w:hAnsi="Times New Roman" w:cs="Times New Roman"/>
          <w:sz w:val="30"/>
          <w:szCs w:val="30"/>
        </w:rPr>
        <w:t>пункты</w:t>
      </w:r>
      <w:r w:rsidR="00235ED7" w:rsidRPr="008F33A7">
        <w:rPr>
          <w:rFonts w:ascii="Times New Roman" w:hAnsi="Times New Roman" w:cs="Times New Roman"/>
          <w:sz w:val="30"/>
          <w:szCs w:val="30"/>
        </w:rPr>
        <w:t xml:space="preserve"> </w:t>
      </w:r>
      <w:r w:rsidR="00B15390" w:rsidRPr="008F33A7"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 w:rsidR="00B15390" w:rsidRPr="008F33A7">
        <w:rPr>
          <w:rFonts w:ascii="Times New Roman" w:hAnsi="Times New Roman" w:cs="Times New Roman"/>
          <w:sz w:val="30"/>
          <w:szCs w:val="30"/>
        </w:rPr>
        <w:t xml:space="preserve"> Приложение № 1</w:t>
      </w:r>
      <w:r w:rsidR="00235ED7" w:rsidRPr="008F33A7">
        <w:rPr>
          <w:rFonts w:ascii="Times New Roman" w:hAnsi="Times New Roman" w:cs="Times New Roman"/>
          <w:sz w:val="30"/>
          <w:szCs w:val="30"/>
        </w:rPr>
        <w:t>1</w:t>
      </w:r>
      <w:r w:rsidR="00B15390" w:rsidRPr="008F33A7">
        <w:rPr>
          <w:rFonts w:ascii="Times New Roman" w:hAnsi="Times New Roman" w:cs="Times New Roman"/>
          <w:sz w:val="30"/>
          <w:szCs w:val="30"/>
        </w:rPr>
        <w:t xml:space="preserve">  </w:t>
      </w:r>
      <w:r w:rsidR="00B15390" w:rsidRPr="00922BF5">
        <w:rPr>
          <w:rFonts w:ascii="Times New Roman" w:hAnsi="Times New Roman" w:cs="Times New Roman"/>
          <w:sz w:val="30"/>
          <w:szCs w:val="30"/>
        </w:rPr>
        <w:t>«Перечень профессий и должностей на бесплатное получение</w:t>
      </w:r>
    </w:p>
    <w:p w:rsidR="00B15390" w:rsidRPr="00922BF5" w:rsidRDefault="00B15390" w:rsidP="00922BF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22BF5">
        <w:rPr>
          <w:rFonts w:ascii="Times New Roman" w:hAnsi="Times New Roman" w:cs="Times New Roman"/>
          <w:sz w:val="30"/>
          <w:szCs w:val="30"/>
        </w:rPr>
        <w:t xml:space="preserve">спецодежды, </w:t>
      </w:r>
      <w:proofErr w:type="spellStart"/>
      <w:r w:rsidRPr="00922BF5">
        <w:rPr>
          <w:rFonts w:ascii="Times New Roman" w:hAnsi="Times New Roman" w:cs="Times New Roman"/>
          <w:sz w:val="30"/>
          <w:szCs w:val="30"/>
        </w:rPr>
        <w:t>спецобуви</w:t>
      </w:r>
      <w:proofErr w:type="spellEnd"/>
      <w:r w:rsidRPr="00922BF5">
        <w:rPr>
          <w:rFonts w:ascii="Times New Roman" w:hAnsi="Times New Roman" w:cs="Times New Roman"/>
          <w:sz w:val="30"/>
          <w:szCs w:val="30"/>
        </w:rPr>
        <w:t xml:space="preserve"> и других средств индивидуальной защиты</w:t>
      </w:r>
      <w:r w:rsidR="00922BF5" w:rsidRPr="00922BF5">
        <w:rPr>
          <w:rFonts w:ascii="Times New Roman" w:hAnsi="Times New Roman" w:cs="Times New Roman"/>
          <w:sz w:val="30"/>
          <w:szCs w:val="30"/>
        </w:rPr>
        <w:t>»</w:t>
      </w:r>
    </w:p>
    <w:tbl>
      <w:tblPr>
        <w:tblW w:w="10523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556"/>
        <w:gridCol w:w="3407"/>
        <w:gridCol w:w="1482"/>
        <w:gridCol w:w="1147"/>
        <w:gridCol w:w="1362"/>
      </w:tblGrid>
      <w:tr w:rsidR="00922BF5" w:rsidTr="008F33A7">
        <w:trPr>
          <w:trHeight w:val="41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F5" w:rsidRDefault="00922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профессий, должностей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средств индивидуальной защиты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Маркировка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носки в месяцах </w:t>
            </w:r>
          </w:p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BF5" w:rsidTr="008F33A7">
        <w:trPr>
          <w:trHeight w:val="41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F5" w:rsidRDefault="00235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F5" w:rsidRDefault="00922BF5">
            <w:pPr>
              <w:pStyle w:val="2"/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Халат х/б </w:t>
            </w:r>
          </w:p>
          <w:p w:rsidR="00922BF5" w:rsidRDefault="00922BF5">
            <w:pPr>
              <w:pStyle w:val="2"/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Передник х/б</w:t>
            </w:r>
          </w:p>
          <w:p w:rsidR="00922BF5" w:rsidRDefault="00922BF5">
            <w:pPr>
              <w:pStyle w:val="2"/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Ботинки или тапочки кожаные</w:t>
            </w:r>
          </w:p>
          <w:p w:rsidR="00922BF5" w:rsidRDefault="00922BF5">
            <w:pPr>
              <w:pStyle w:val="2"/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Колпак или косынка х/б</w:t>
            </w:r>
          </w:p>
          <w:p w:rsidR="00922BF5" w:rsidRDefault="00922BF5">
            <w:pPr>
              <w:pStyle w:val="2"/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Фартук клеенчатый с нагрудником</w:t>
            </w:r>
          </w:p>
          <w:p w:rsidR="00922BF5" w:rsidRDefault="00922BF5">
            <w:pPr>
              <w:pStyle w:val="2"/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Перчатки резиновые</w:t>
            </w:r>
          </w:p>
          <w:p w:rsidR="00922BF5" w:rsidRDefault="00922BF5">
            <w:pPr>
              <w:pStyle w:val="2"/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Рукавицы комбинированные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ЗМи</w:t>
            </w:r>
            <w:proofErr w:type="spellEnd"/>
          </w:p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</w:t>
            </w:r>
          </w:p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</w:t>
            </w:r>
          </w:p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</w:t>
            </w:r>
          </w:p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</w:p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</w:p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износа</w:t>
            </w:r>
          </w:p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2BF5" w:rsidTr="008F33A7">
        <w:trPr>
          <w:trHeight w:val="41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F5" w:rsidRDefault="00235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F5" w:rsidRDefault="00922BF5">
            <w:pPr>
              <w:pStyle w:val="2"/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Халат х/б</w:t>
            </w:r>
          </w:p>
          <w:p w:rsidR="00922BF5" w:rsidRDefault="00922BF5">
            <w:pPr>
              <w:pStyle w:val="2"/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Колпак или косынка х/б</w:t>
            </w:r>
          </w:p>
          <w:p w:rsidR="00922BF5" w:rsidRDefault="00922BF5">
            <w:pPr>
              <w:pStyle w:val="2"/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Ботинки или тапочки кожаные</w:t>
            </w:r>
          </w:p>
          <w:p w:rsidR="00922BF5" w:rsidRDefault="00922BF5">
            <w:pPr>
              <w:pStyle w:val="2"/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Фартук клеенчатый с нагрудником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ЗМи</w:t>
            </w:r>
            <w:proofErr w:type="spellEnd"/>
          </w:p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</w:t>
            </w:r>
          </w:p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</w:t>
            </w:r>
          </w:p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2BF5" w:rsidRDefault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922BF5" w:rsidRDefault="00922BF5" w:rsidP="00B1539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22BF5" w:rsidRPr="00922BF5" w:rsidRDefault="008F33A7" w:rsidP="008F3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922BF5" w:rsidRPr="00922BF5">
        <w:rPr>
          <w:rFonts w:ascii="Times New Roman" w:hAnsi="Times New Roman" w:cs="Times New Roman"/>
          <w:sz w:val="30"/>
          <w:szCs w:val="30"/>
        </w:rPr>
        <w:t xml:space="preserve"> . Внести дополнительно пункты в Приложение </w:t>
      </w:r>
      <w:r w:rsidR="00922BF5" w:rsidRPr="008F33A7">
        <w:rPr>
          <w:rFonts w:ascii="Times New Roman" w:hAnsi="Times New Roman" w:cs="Times New Roman"/>
          <w:sz w:val="30"/>
          <w:szCs w:val="30"/>
        </w:rPr>
        <w:t>№ 1</w:t>
      </w:r>
      <w:r w:rsidR="00235ED7" w:rsidRPr="008F33A7">
        <w:rPr>
          <w:rFonts w:ascii="Times New Roman" w:hAnsi="Times New Roman" w:cs="Times New Roman"/>
          <w:sz w:val="30"/>
          <w:szCs w:val="30"/>
        </w:rPr>
        <w:t>2</w:t>
      </w:r>
      <w:r w:rsidR="00922BF5" w:rsidRPr="008F33A7">
        <w:rPr>
          <w:rFonts w:ascii="Times New Roman" w:hAnsi="Times New Roman" w:cs="Times New Roman"/>
          <w:sz w:val="30"/>
          <w:szCs w:val="30"/>
        </w:rPr>
        <w:t xml:space="preserve"> «Перечень </w:t>
      </w:r>
      <w:r w:rsidR="00922BF5" w:rsidRPr="00922BF5">
        <w:rPr>
          <w:rFonts w:ascii="Times New Roman" w:hAnsi="Times New Roman" w:cs="Times New Roman"/>
          <w:sz w:val="30"/>
          <w:szCs w:val="30"/>
        </w:rPr>
        <w:t>профессий работников, подлежащих прохождению обязательных медицинских осмотров»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78"/>
        <w:gridCol w:w="2665"/>
        <w:gridCol w:w="2019"/>
        <w:gridCol w:w="1998"/>
      </w:tblGrid>
      <w:tr w:rsidR="00922BF5" w:rsidTr="00922B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F5" w:rsidRDefault="00922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F5" w:rsidRDefault="0092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F5" w:rsidRDefault="0092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постановления МЗ РБ от 29.07.2019 </w:t>
            </w:r>
          </w:p>
          <w:p w:rsidR="00922BF5" w:rsidRDefault="0092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74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F5" w:rsidRDefault="0092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Вредный фактор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F5" w:rsidRDefault="0092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прохождения</w:t>
            </w:r>
          </w:p>
        </w:tc>
      </w:tr>
      <w:tr w:rsidR="00922BF5" w:rsidTr="00922B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F5" w:rsidRPr="00922BF5" w:rsidRDefault="00922BF5" w:rsidP="0092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F5" w:rsidRDefault="00922BF5" w:rsidP="0023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Повар, </w:t>
            </w:r>
            <w:r w:rsidR="00235ED7">
              <w:rPr>
                <w:rFonts w:ascii="Times New Roman" w:hAnsi="Times New Roman"/>
                <w:sz w:val="24"/>
                <w:szCs w:val="24"/>
              </w:rPr>
              <w:t>заведующий столовой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F5" w:rsidRDefault="00922BF5" w:rsidP="0092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3 п.22 </w:t>
            </w:r>
          </w:p>
          <w:p w:rsidR="00922BF5" w:rsidRDefault="00922BF5" w:rsidP="0092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BF5" w:rsidRDefault="00922BF5" w:rsidP="008F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3 п.23 </w:t>
            </w:r>
          </w:p>
          <w:p w:rsidR="00922BF5" w:rsidRDefault="00922BF5" w:rsidP="0092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BF5" w:rsidRDefault="00922BF5" w:rsidP="0092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 п.4.8 (для класса условий труда 3.1 в учреждениях где установлены доплаты и дополнительный отпуск по результатам аттестации рабочих мест)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F5" w:rsidRDefault="00922BF5" w:rsidP="0092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УОСО</w:t>
            </w:r>
          </w:p>
          <w:p w:rsidR="00922BF5" w:rsidRDefault="00922BF5" w:rsidP="0092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BF5" w:rsidRDefault="00922BF5" w:rsidP="0092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пищевыми продуктами</w:t>
            </w:r>
          </w:p>
          <w:p w:rsidR="00922BF5" w:rsidRDefault="00922BF5" w:rsidP="0092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BF5" w:rsidRDefault="00922BF5" w:rsidP="0092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Повышенная температура в помещении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F5" w:rsidRDefault="0092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922BF5" w:rsidRDefault="0092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BF5" w:rsidRDefault="0092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BF5" w:rsidRDefault="0092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922BF5" w:rsidRDefault="0092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BF5" w:rsidRDefault="0092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ED7" w:rsidRDefault="0023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BF5" w:rsidRDefault="00922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</w:tbl>
    <w:p w:rsidR="00922BF5" w:rsidRPr="00922BF5" w:rsidRDefault="00922BF5" w:rsidP="00922BF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22BF5">
        <w:rPr>
          <w:rFonts w:ascii="Times New Roman" w:hAnsi="Times New Roman" w:cs="Times New Roman"/>
          <w:sz w:val="30"/>
          <w:szCs w:val="30"/>
        </w:rPr>
        <w:t>Основание:</w:t>
      </w:r>
    </w:p>
    <w:p w:rsidR="00922BF5" w:rsidRPr="00922BF5" w:rsidRDefault="00922BF5" w:rsidP="00922BF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22BF5">
        <w:rPr>
          <w:rFonts w:ascii="Times New Roman" w:hAnsi="Times New Roman" w:cs="Times New Roman"/>
          <w:b/>
          <w:sz w:val="30"/>
          <w:szCs w:val="30"/>
        </w:rPr>
        <w:tab/>
      </w:r>
      <w:r w:rsidRPr="00922BF5">
        <w:rPr>
          <w:rFonts w:ascii="Times New Roman" w:hAnsi="Times New Roman" w:cs="Times New Roman"/>
          <w:sz w:val="30"/>
          <w:szCs w:val="30"/>
        </w:rPr>
        <w:t>1. Статья 228 Трудового Кодекса Республики Беларусь.</w:t>
      </w:r>
    </w:p>
    <w:p w:rsidR="00922BF5" w:rsidRPr="00922BF5" w:rsidRDefault="00922BF5" w:rsidP="00922BF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22BF5">
        <w:rPr>
          <w:rFonts w:ascii="Times New Roman" w:hAnsi="Times New Roman" w:cs="Times New Roman"/>
          <w:sz w:val="30"/>
          <w:szCs w:val="30"/>
        </w:rPr>
        <w:tab/>
        <w:t>2. Статья 27 Закона Республики Беларусь «Об охране труда» от 12.07.2013г. № 61-З.</w:t>
      </w:r>
    </w:p>
    <w:p w:rsidR="00922BF5" w:rsidRPr="00922BF5" w:rsidRDefault="00922BF5" w:rsidP="00922BF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22BF5">
        <w:rPr>
          <w:rFonts w:ascii="Times New Roman" w:hAnsi="Times New Roman" w:cs="Times New Roman"/>
          <w:sz w:val="30"/>
          <w:szCs w:val="30"/>
        </w:rPr>
        <w:lastRenderedPageBreak/>
        <w:tab/>
        <w:t xml:space="preserve">3. Инструкция о порядке проведения обязательных медицинских осмотров работающих, утвержденная постановлением Министерства здравоохранения Республики Беларусь </w:t>
      </w:r>
      <w:r w:rsidR="008F33A7">
        <w:rPr>
          <w:rFonts w:ascii="Times New Roman" w:hAnsi="Times New Roman" w:cs="Times New Roman"/>
          <w:sz w:val="30"/>
          <w:szCs w:val="30"/>
        </w:rPr>
        <w:t>29.07.2019 № 74</w:t>
      </w:r>
      <w:r w:rsidRPr="00922BF5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8F33A7" w:rsidRDefault="008F33A7" w:rsidP="008F3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22BF5" w:rsidRPr="00922BF5" w:rsidRDefault="008F33A7" w:rsidP="008F3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922BF5" w:rsidRPr="00922BF5">
        <w:rPr>
          <w:rFonts w:ascii="Times New Roman" w:hAnsi="Times New Roman" w:cs="Times New Roman"/>
          <w:sz w:val="30"/>
          <w:szCs w:val="30"/>
        </w:rPr>
        <w:t xml:space="preserve">. Внести дополнительно пункт в </w:t>
      </w:r>
      <w:r w:rsidR="00922BF5" w:rsidRPr="008F33A7">
        <w:rPr>
          <w:rFonts w:ascii="Times New Roman" w:hAnsi="Times New Roman" w:cs="Times New Roman"/>
          <w:sz w:val="30"/>
          <w:szCs w:val="30"/>
        </w:rPr>
        <w:t>Приложение № 1</w:t>
      </w:r>
      <w:r w:rsidR="00235ED7" w:rsidRPr="008F33A7">
        <w:rPr>
          <w:rFonts w:ascii="Times New Roman" w:hAnsi="Times New Roman" w:cs="Times New Roman"/>
          <w:sz w:val="30"/>
          <w:szCs w:val="30"/>
        </w:rPr>
        <w:t>2</w:t>
      </w:r>
      <w:r w:rsidR="00922BF5" w:rsidRPr="008F33A7">
        <w:rPr>
          <w:rFonts w:ascii="Times New Roman" w:hAnsi="Times New Roman" w:cs="Times New Roman"/>
          <w:sz w:val="30"/>
          <w:szCs w:val="30"/>
        </w:rPr>
        <w:t xml:space="preserve"> «Перечень производственных помещений для обеспечения медицинскими </w:t>
      </w:r>
      <w:r w:rsidR="00922BF5" w:rsidRPr="00922BF5">
        <w:rPr>
          <w:rFonts w:ascii="Times New Roman" w:hAnsi="Times New Roman" w:cs="Times New Roman"/>
          <w:sz w:val="30"/>
          <w:szCs w:val="30"/>
        </w:rPr>
        <w:t>аптечками для оказания первой помощи при несчастных случаях»</w:t>
      </w:r>
    </w:p>
    <w:p w:rsidR="00922BF5" w:rsidRPr="00922BF5" w:rsidRDefault="00235ED7" w:rsidP="008F33A7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9. </w:t>
      </w:r>
      <w:r w:rsidR="00922BF5" w:rsidRPr="00922BF5">
        <w:rPr>
          <w:rFonts w:ascii="Times New Roman" w:hAnsi="Times New Roman" w:cs="Times New Roman"/>
          <w:sz w:val="30"/>
          <w:szCs w:val="30"/>
        </w:rPr>
        <w:t xml:space="preserve"> Пищеблок.</w:t>
      </w:r>
    </w:p>
    <w:p w:rsidR="00922BF5" w:rsidRPr="00922BF5" w:rsidRDefault="00922BF5" w:rsidP="00922BF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22BF5">
        <w:rPr>
          <w:rFonts w:ascii="Times New Roman" w:hAnsi="Times New Roman" w:cs="Times New Roman"/>
          <w:sz w:val="30"/>
          <w:szCs w:val="30"/>
        </w:rPr>
        <w:t>Основание: 1. Статья 231 Трудового Кодекса Республики Беларусь.</w:t>
      </w:r>
    </w:p>
    <w:p w:rsidR="00922BF5" w:rsidRPr="00922BF5" w:rsidRDefault="00922BF5" w:rsidP="00922BF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22BF5">
        <w:rPr>
          <w:rFonts w:ascii="Times New Roman" w:hAnsi="Times New Roman" w:cs="Times New Roman"/>
          <w:sz w:val="30"/>
          <w:szCs w:val="30"/>
        </w:rPr>
        <w:t xml:space="preserve">                     2. П.93, глава 4 «Межотраслевых общих правил по </w:t>
      </w:r>
      <w:r>
        <w:rPr>
          <w:rFonts w:ascii="Times New Roman" w:hAnsi="Times New Roman" w:cs="Times New Roman"/>
          <w:sz w:val="30"/>
          <w:szCs w:val="30"/>
        </w:rPr>
        <w:t>охране труда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», </w:t>
      </w:r>
      <w:r w:rsidRPr="00922BF5">
        <w:rPr>
          <w:rFonts w:ascii="Times New Roman" w:hAnsi="Times New Roman" w:cs="Times New Roman"/>
          <w:sz w:val="30"/>
          <w:szCs w:val="30"/>
        </w:rPr>
        <w:t xml:space="preserve"> утв.</w:t>
      </w:r>
      <w:proofErr w:type="gramEnd"/>
      <w:r w:rsidRPr="00922BF5">
        <w:rPr>
          <w:rFonts w:ascii="Times New Roman" w:hAnsi="Times New Roman" w:cs="Times New Roman"/>
          <w:sz w:val="30"/>
          <w:szCs w:val="30"/>
        </w:rPr>
        <w:t xml:space="preserve"> постановлением Министерства труда и социальной защиты Республики Беларусь от 03.06.2003г. № 70.</w:t>
      </w:r>
    </w:p>
    <w:p w:rsidR="00922BF5" w:rsidRDefault="00922BF5" w:rsidP="00922BF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0"/>
          <w:szCs w:val="30"/>
        </w:rPr>
      </w:pPr>
      <w:r w:rsidRPr="00922BF5">
        <w:rPr>
          <w:rFonts w:ascii="Times New Roman" w:hAnsi="Times New Roman" w:cs="Times New Roman"/>
          <w:sz w:val="30"/>
          <w:szCs w:val="30"/>
        </w:rPr>
        <w:t xml:space="preserve">                    3. СанПиНы, отраслевые правила по охране труда.</w:t>
      </w:r>
    </w:p>
    <w:p w:rsidR="008F33A7" w:rsidRDefault="008F33A7" w:rsidP="00922BF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0"/>
          <w:szCs w:val="30"/>
        </w:rPr>
      </w:pPr>
    </w:p>
    <w:p w:rsidR="008F33A7" w:rsidRDefault="008F33A7" w:rsidP="00922BF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0"/>
          <w:szCs w:val="30"/>
        </w:rPr>
      </w:pPr>
    </w:p>
    <w:p w:rsidR="008F33A7" w:rsidRDefault="008F33A7" w:rsidP="00922BF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0"/>
          <w:szCs w:val="30"/>
        </w:rPr>
      </w:pPr>
    </w:p>
    <w:p w:rsidR="008F33A7" w:rsidRDefault="008F33A7" w:rsidP="00922BF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0"/>
          <w:szCs w:val="30"/>
        </w:rPr>
      </w:pPr>
    </w:p>
    <w:p w:rsidR="008F33A7" w:rsidRDefault="008F33A7" w:rsidP="008F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3A7" w:rsidRDefault="008F33A7" w:rsidP="008F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Председатель</w:t>
      </w:r>
    </w:p>
    <w:p w:rsidR="008F33A7" w:rsidRDefault="008F33A7" w:rsidP="008F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№10                                 первичной профсоюзной</w:t>
      </w:r>
    </w:p>
    <w:p w:rsidR="008F33A7" w:rsidRDefault="008F33A7" w:rsidP="008F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Речицы»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организации</w:t>
      </w:r>
    </w:p>
    <w:p w:rsidR="008F33A7" w:rsidRDefault="008F33A7" w:rsidP="008F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Е.О.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Негериш</w:t>
      </w:r>
      <w:proofErr w:type="spellEnd"/>
    </w:p>
    <w:p w:rsidR="00183860" w:rsidRDefault="00183860" w:rsidP="00922BF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0"/>
          <w:szCs w:val="30"/>
        </w:rPr>
      </w:pPr>
    </w:p>
    <w:p w:rsidR="00183860" w:rsidRDefault="00183860" w:rsidP="00183860">
      <w:pPr>
        <w:rPr>
          <w:rFonts w:ascii="Times New Roman" w:hAnsi="Times New Roman" w:cs="Times New Roman"/>
          <w:sz w:val="30"/>
          <w:szCs w:val="30"/>
        </w:rPr>
      </w:pPr>
    </w:p>
    <w:p w:rsidR="008F33A7" w:rsidRPr="00183860" w:rsidRDefault="00183860" w:rsidP="00183860">
      <w:pPr>
        <w:tabs>
          <w:tab w:val="left" w:pos="2700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sectPr w:rsidR="008F33A7" w:rsidRPr="00183860" w:rsidSect="00183860">
      <w:headerReference w:type="default" r:id="rId8"/>
      <w:footerReference w:type="default" r:id="rId9"/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3AF" w:rsidRDefault="00D133AF" w:rsidP="008F33A7">
      <w:pPr>
        <w:spacing w:after="0" w:line="240" w:lineRule="auto"/>
      </w:pPr>
      <w:r>
        <w:separator/>
      </w:r>
    </w:p>
  </w:endnote>
  <w:endnote w:type="continuationSeparator" w:id="0">
    <w:p w:rsidR="00D133AF" w:rsidRDefault="00D133AF" w:rsidP="008F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10870" w:type="dxa"/>
      <w:tblInd w:w="-7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25"/>
      <w:gridCol w:w="5245"/>
    </w:tblGrid>
    <w:tr w:rsidR="008F33A7" w:rsidRPr="00D76509" w:rsidTr="005C36B8">
      <w:tc>
        <w:tcPr>
          <w:tcW w:w="5625" w:type="dxa"/>
        </w:tcPr>
        <w:p w:rsidR="008F33A7" w:rsidRDefault="008F33A7" w:rsidP="008F33A7">
          <w:pPr>
            <w:pStyle w:val="a7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Директор                    </w:t>
          </w:r>
        </w:p>
        <w:p w:rsidR="008F33A7" w:rsidRDefault="008F33A7" w:rsidP="008F33A7">
          <w:pPr>
            <w:pStyle w:val="a7"/>
            <w:rPr>
              <w:rFonts w:ascii="Times New Roman" w:hAnsi="Times New Roman" w:cs="Times New Roman"/>
              <w:sz w:val="24"/>
              <w:szCs w:val="24"/>
            </w:rPr>
          </w:pPr>
        </w:p>
        <w:p w:rsidR="008F33A7" w:rsidRPr="00D76509" w:rsidRDefault="008F33A7" w:rsidP="008F33A7">
          <w:pPr>
            <w:pStyle w:val="a7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_________</w:t>
          </w:r>
          <w:proofErr w:type="gramStart"/>
          <w:r>
            <w:rPr>
              <w:rFonts w:ascii="Times New Roman" w:hAnsi="Times New Roman" w:cs="Times New Roman"/>
              <w:sz w:val="24"/>
              <w:szCs w:val="24"/>
            </w:rPr>
            <w:t>_  Н.Н.</w:t>
          </w:r>
          <w:proofErr w:type="gram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Пачицая</w:t>
          </w:r>
          <w:proofErr w:type="spellEnd"/>
        </w:p>
      </w:tc>
      <w:tc>
        <w:tcPr>
          <w:tcW w:w="5245" w:type="dxa"/>
        </w:tcPr>
        <w:p w:rsidR="008F33A7" w:rsidRDefault="008F33A7" w:rsidP="008F33A7">
          <w:pPr>
            <w:pStyle w:val="a7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Председатель профкома</w:t>
          </w:r>
        </w:p>
        <w:p w:rsidR="008F33A7" w:rsidRDefault="008F33A7" w:rsidP="008F33A7">
          <w:pPr>
            <w:pStyle w:val="a7"/>
            <w:rPr>
              <w:rFonts w:ascii="Times New Roman" w:hAnsi="Times New Roman" w:cs="Times New Roman"/>
              <w:sz w:val="24"/>
              <w:szCs w:val="24"/>
            </w:rPr>
          </w:pPr>
        </w:p>
        <w:p w:rsidR="008F33A7" w:rsidRPr="00D76509" w:rsidRDefault="008F33A7" w:rsidP="008F33A7">
          <w:pPr>
            <w:pStyle w:val="a7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_________________</w:t>
          </w:r>
          <w:proofErr w:type="gramStart"/>
          <w:r>
            <w:rPr>
              <w:rFonts w:ascii="Times New Roman" w:hAnsi="Times New Roman" w:cs="Times New Roman"/>
              <w:sz w:val="24"/>
              <w:szCs w:val="24"/>
            </w:rPr>
            <w:t>_  Е.О.</w:t>
          </w:r>
          <w:proofErr w:type="gram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Негериш</w:t>
          </w:r>
          <w:proofErr w:type="spellEnd"/>
        </w:p>
      </w:tc>
    </w:tr>
  </w:tbl>
  <w:p w:rsidR="008F33A7" w:rsidRDefault="008F33A7" w:rsidP="008F33A7">
    <w:pPr>
      <w:pStyle w:val="a7"/>
    </w:pPr>
  </w:p>
  <w:p w:rsidR="008F33A7" w:rsidRDefault="008F33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3AF" w:rsidRDefault="00D133AF" w:rsidP="008F33A7">
      <w:pPr>
        <w:spacing w:after="0" w:line="240" w:lineRule="auto"/>
      </w:pPr>
      <w:r>
        <w:separator/>
      </w:r>
    </w:p>
  </w:footnote>
  <w:footnote w:type="continuationSeparator" w:id="0">
    <w:p w:rsidR="00D133AF" w:rsidRDefault="00D133AF" w:rsidP="008F3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2886120"/>
      <w:docPartObj>
        <w:docPartGallery w:val="Page Numbers (Top of Page)"/>
        <w:docPartUnique/>
      </w:docPartObj>
    </w:sdtPr>
    <w:sdtContent>
      <w:p w:rsidR="008F33A7" w:rsidRDefault="008F33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860">
          <w:rPr>
            <w:noProof/>
          </w:rPr>
          <w:t>6</w:t>
        </w:r>
        <w:r>
          <w:fldChar w:fldCharType="end"/>
        </w:r>
      </w:p>
    </w:sdtContent>
  </w:sdt>
  <w:p w:rsidR="008F33A7" w:rsidRDefault="008F33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8766D"/>
    <w:multiLevelType w:val="multilevel"/>
    <w:tmpl w:val="37A8766D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FD"/>
    <w:rsid w:val="0003450E"/>
    <w:rsid w:val="00041C0D"/>
    <w:rsid w:val="000434AE"/>
    <w:rsid w:val="001511A5"/>
    <w:rsid w:val="00183860"/>
    <w:rsid w:val="001B213D"/>
    <w:rsid w:val="001C23FD"/>
    <w:rsid w:val="00235ED7"/>
    <w:rsid w:val="002431CF"/>
    <w:rsid w:val="002B4C44"/>
    <w:rsid w:val="002D7D48"/>
    <w:rsid w:val="003A5F35"/>
    <w:rsid w:val="003C2B9D"/>
    <w:rsid w:val="00456E96"/>
    <w:rsid w:val="00477001"/>
    <w:rsid w:val="00493B60"/>
    <w:rsid w:val="00534E3C"/>
    <w:rsid w:val="00702410"/>
    <w:rsid w:val="0075153B"/>
    <w:rsid w:val="007B5660"/>
    <w:rsid w:val="00810D27"/>
    <w:rsid w:val="008161E4"/>
    <w:rsid w:val="0083433C"/>
    <w:rsid w:val="008A35C8"/>
    <w:rsid w:val="008F33A7"/>
    <w:rsid w:val="008F670C"/>
    <w:rsid w:val="00922BF5"/>
    <w:rsid w:val="009D4026"/>
    <w:rsid w:val="009F7385"/>
    <w:rsid w:val="00AE3738"/>
    <w:rsid w:val="00B05DC6"/>
    <w:rsid w:val="00B15390"/>
    <w:rsid w:val="00B36A7F"/>
    <w:rsid w:val="00B4738A"/>
    <w:rsid w:val="00C42616"/>
    <w:rsid w:val="00C66E36"/>
    <w:rsid w:val="00D133AF"/>
    <w:rsid w:val="00D56505"/>
    <w:rsid w:val="00DA071E"/>
    <w:rsid w:val="00E27304"/>
    <w:rsid w:val="00E85484"/>
    <w:rsid w:val="00E9169E"/>
    <w:rsid w:val="00EC18AA"/>
    <w:rsid w:val="00EF495F"/>
    <w:rsid w:val="00F26084"/>
    <w:rsid w:val="00F550B5"/>
    <w:rsid w:val="00F831B9"/>
    <w:rsid w:val="00FC426D"/>
    <w:rsid w:val="00FE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8E843-6B62-48AD-8DEB-55DE42D7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DC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34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4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4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C44"/>
    <w:rPr>
      <w:rFonts w:ascii="Segoe UI" w:eastAsiaTheme="minorEastAsia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22B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22B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F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33A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F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33A7"/>
    <w:rPr>
      <w:rFonts w:eastAsiaTheme="minorEastAsia"/>
      <w:lang w:eastAsia="ru-RU"/>
    </w:rPr>
  </w:style>
  <w:style w:type="table" w:styleId="a9">
    <w:name w:val="Table Grid"/>
    <w:basedOn w:val="a1"/>
    <w:uiPriority w:val="39"/>
    <w:rsid w:val="008F33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BC499-B51C-4952-998B-09609A4C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Профсоюз</dc:creator>
  <cp:lastModifiedBy>Наталья</cp:lastModifiedBy>
  <cp:revision>5</cp:revision>
  <cp:lastPrinted>2022-12-20T12:49:00Z</cp:lastPrinted>
  <dcterms:created xsi:type="dcterms:W3CDTF">2022-12-13T13:52:00Z</dcterms:created>
  <dcterms:modified xsi:type="dcterms:W3CDTF">2022-12-20T12:51:00Z</dcterms:modified>
</cp:coreProperties>
</file>