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85" w:rsidRDefault="00AC3D85">
      <w:pPr>
        <w:rPr>
          <w:rFonts w:ascii="Times New Roman" w:hAnsi="Times New Roman" w:cs="Times New Roman"/>
          <w:sz w:val="28"/>
          <w:szCs w:val="28"/>
        </w:rPr>
      </w:pPr>
    </w:p>
    <w:p w:rsidR="00AC3D85" w:rsidRPr="003F1381" w:rsidRDefault="00AC3D85" w:rsidP="003F1381">
      <w:pPr>
        <w:pStyle w:val="a3"/>
        <w:shd w:val="clear" w:color="auto" w:fill="FCFCFC"/>
        <w:spacing w:before="0" w:beforeAutospacing="0" w:after="240" w:afterAutospacing="0"/>
        <w:jc w:val="center"/>
        <w:rPr>
          <w:rFonts w:eastAsia="Arial Unicode MS"/>
          <w:b/>
          <w:sz w:val="28"/>
          <w:szCs w:val="28"/>
          <w:u w:val="single"/>
        </w:rPr>
      </w:pPr>
      <w:r w:rsidRPr="003F1381">
        <w:rPr>
          <w:rFonts w:eastAsia="Arial Unicode MS"/>
          <w:b/>
          <w:sz w:val="28"/>
          <w:szCs w:val="28"/>
          <w:u w:val="single"/>
        </w:rPr>
        <w:t xml:space="preserve">Синдром дефицита внимания и </w:t>
      </w:r>
      <w:proofErr w:type="spellStart"/>
      <w:r w:rsidRPr="003F1381">
        <w:rPr>
          <w:rFonts w:eastAsia="Arial Unicode MS"/>
          <w:b/>
          <w:sz w:val="28"/>
          <w:szCs w:val="28"/>
          <w:u w:val="single"/>
        </w:rPr>
        <w:t>гиперактивности</w:t>
      </w:r>
      <w:proofErr w:type="spellEnd"/>
      <w:r w:rsidRPr="003F1381">
        <w:rPr>
          <w:rFonts w:eastAsia="Arial Unicode MS"/>
          <w:b/>
          <w:sz w:val="28"/>
          <w:szCs w:val="28"/>
          <w:u w:val="single"/>
        </w:rPr>
        <w:t xml:space="preserve"> (СДВГ) является одним из наиболее распространенных нейробиологических расстройств детского возраста, существенно влияющим на процесс обучения и социальную адаптацию учащихся.</w:t>
      </w:r>
    </w:p>
    <w:p w:rsidR="00AC3D85" w:rsidRPr="003F1381" w:rsidRDefault="00AC3D85" w:rsidP="00AC3D85">
      <w:pPr>
        <w:pStyle w:val="a3"/>
        <w:shd w:val="clear" w:color="auto" w:fill="FCFCFC"/>
        <w:spacing w:before="0" w:beforeAutospacing="0" w:after="240" w:afterAutospacing="0"/>
        <w:rPr>
          <w:rFonts w:eastAsia="Arial Unicode MS"/>
          <w:b/>
          <w:sz w:val="28"/>
          <w:szCs w:val="28"/>
        </w:rPr>
      </w:pPr>
      <w:bookmarkStart w:id="0" w:name="_GoBack"/>
      <w:r w:rsidRPr="003F1381">
        <w:rPr>
          <w:rFonts w:eastAsia="Arial Unicode MS"/>
          <w:b/>
          <w:sz w:val="28"/>
          <w:szCs w:val="28"/>
        </w:rPr>
        <w:t>Основные характеристики СДВГ</w:t>
      </w:r>
      <w:bookmarkEnd w:id="0"/>
      <w:r w:rsidRPr="003F1381">
        <w:rPr>
          <w:rFonts w:eastAsia="Arial Unicode MS"/>
          <w:b/>
          <w:sz w:val="28"/>
          <w:szCs w:val="28"/>
        </w:rPr>
        <w:br/>
        <w:t>Ключевыми симптомами данного расстройства являются:</w:t>
      </w:r>
    </w:p>
    <w:p w:rsidR="00AC3D85" w:rsidRPr="003F1381" w:rsidRDefault="00AC3D85" w:rsidP="00AC3D85">
      <w:pPr>
        <w:pStyle w:val="a3"/>
        <w:numPr>
          <w:ilvl w:val="0"/>
          <w:numId w:val="10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Нарушение внимания (сложности с концентрацией, забывчивость, потеря вещей)</w:t>
      </w:r>
    </w:p>
    <w:p w:rsidR="00AC3D85" w:rsidRPr="003F1381" w:rsidRDefault="00AC3D85" w:rsidP="00AC3D85">
      <w:pPr>
        <w:pStyle w:val="a3"/>
        <w:numPr>
          <w:ilvl w:val="0"/>
          <w:numId w:val="10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proofErr w:type="spellStart"/>
      <w:r w:rsidRPr="003F1381">
        <w:rPr>
          <w:rFonts w:eastAsia="Arial Unicode MS"/>
          <w:sz w:val="28"/>
          <w:szCs w:val="28"/>
        </w:rPr>
        <w:t>Гиперактивность</w:t>
      </w:r>
      <w:proofErr w:type="spellEnd"/>
      <w:r w:rsidRPr="003F1381">
        <w:rPr>
          <w:rFonts w:eastAsia="Arial Unicode MS"/>
          <w:sz w:val="28"/>
          <w:szCs w:val="28"/>
        </w:rPr>
        <w:t xml:space="preserve"> (избыточная двигательная активность, импульсивность)</w:t>
      </w:r>
    </w:p>
    <w:p w:rsidR="00AC3D85" w:rsidRDefault="00AC3D85" w:rsidP="00AC3D85">
      <w:pPr>
        <w:pStyle w:val="a3"/>
        <w:numPr>
          <w:ilvl w:val="0"/>
          <w:numId w:val="10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Импульсивность (несдержанность в словах и поступках, сложности с соблюдением правил)</w:t>
      </w:r>
    </w:p>
    <w:p w:rsidR="003F1381" w:rsidRPr="003F1381" w:rsidRDefault="003F1381" w:rsidP="003F1381">
      <w:pPr>
        <w:pStyle w:val="a3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</w:p>
    <w:p w:rsidR="00AC3D85" w:rsidRPr="003F1381" w:rsidRDefault="00AC3D85" w:rsidP="00AC3D85">
      <w:pPr>
        <w:pStyle w:val="a3"/>
        <w:shd w:val="clear" w:color="auto" w:fill="FCFCFC"/>
        <w:spacing w:before="0" w:beforeAutospacing="0" w:after="240" w:afterAutospacing="0"/>
        <w:rPr>
          <w:rFonts w:eastAsia="Arial Unicode MS"/>
          <w:b/>
          <w:sz w:val="28"/>
          <w:szCs w:val="28"/>
        </w:rPr>
      </w:pPr>
      <w:r w:rsidRPr="003F1381">
        <w:rPr>
          <w:rFonts w:eastAsia="Arial Unicode MS"/>
          <w:b/>
          <w:sz w:val="28"/>
          <w:szCs w:val="28"/>
        </w:rPr>
        <w:t>Особенности психофизического развития</w:t>
      </w:r>
    </w:p>
    <w:p w:rsidR="00AC3D85" w:rsidRPr="003F1381" w:rsidRDefault="00AC3D85" w:rsidP="00AC3D85">
      <w:pPr>
        <w:pStyle w:val="a3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Сохранный интеллект при специфических трудностях в обучении</w:t>
      </w:r>
    </w:p>
    <w:p w:rsidR="00AC3D85" w:rsidRPr="003F1381" w:rsidRDefault="00AC3D85" w:rsidP="00AC3D85">
      <w:pPr>
        <w:pStyle w:val="a3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Сложности в социально одобряемом взаимодействии</w:t>
      </w:r>
    </w:p>
    <w:p w:rsidR="00AC3D85" w:rsidRPr="003F1381" w:rsidRDefault="00AC3D85" w:rsidP="00AC3D85">
      <w:pPr>
        <w:pStyle w:val="a3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Неустойчивость к внешним воздействиям</w:t>
      </w:r>
    </w:p>
    <w:p w:rsidR="00AC3D85" w:rsidRPr="003F1381" w:rsidRDefault="00AC3D85" w:rsidP="00AC3D85">
      <w:pPr>
        <w:pStyle w:val="a3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Повышенная тревожность</w:t>
      </w:r>
    </w:p>
    <w:p w:rsidR="00AC3D85" w:rsidRDefault="00AC3D85" w:rsidP="00AC3D85">
      <w:pPr>
        <w:pStyle w:val="a3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Более низкий уровень социальной зрелости</w:t>
      </w:r>
    </w:p>
    <w:p w:rsidR="003F1381" w:rsidRPr="003F1381" w:rsidRDefault="003F1381" w:rsidP="003F1381">
      <w:pPr>
        <w:pStyle w:val="a3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</w:p>
    <w:p w:rsidR="00AC3D85" w:rsidRPr="003F1381" w:rsidRDefault="00AC3D85" w:rsidP="00AC3D85">
      <w:pPr>
        <w:pStyle w:val="a3"/>
        <w:shd w:val="clear" w:color="auto" w:fill="FCFCFC"/>
        <w:spacing w:before="0" w:beforeAutospacing="0" w:after="240" w:afterAutospacing="0"/>
        <w:rPr>
          <w:rFonts w:eastAsia="Arial Unicode MS"/>
          <w:b/>
          <w:sz w:val="28"/>
          <w:szCs w:val="28"/>
        </w:rPr>
      </w:pPr>
      <w:r w:rsidRPr="003F1381">
        <w:rPr>
          <w:rFonts w:eastAsia="Arial Unicode MS"/>
          <w:b/>
          <w:sz w:val="28"/>
          <w:szCs w:val="28"/>
        </w:rPr>
        <w:t>Положительные качества детей с СДВГ:</w:t>
      </w:r>
    </w:p>
    <w:p w:rsidR="00AC3D85" w:rsidRPr="003F1381" w:rsidRDefault="00AC3D85" w:rsidP="00AC3D85">
      <w:pPr>
        <w:pStyle w:val="a3"/>
        <w:numPr>
          <w:ilvl w:val="0"/>
          <w:numId w:val="1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Творческие способности</w:t>
      </w:r>
    </w:p>
    <w:p w:rsidR="00AC3D85" w:rsidRPr="003F1381" w:rsidRDefault="00AC3D85" w:rsidP="00AC3D85">
      <w:pPr>
        <w:pStyle w:val="a3"/>
        <w:numPr>
          <w:ilvl w:val="0"/>
          <w:numId w:val="1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Гибкость мышления</w:t>
      </w:r>
    </w:p>
    <w:p w:rsidR="00AC3D85" w:rsidRPr="003F1381" w:rsidRDefault="00AC3D85" w:rsidP="00AC3D85">
      <w:pPr>
        <w:pStyle w:val="a3"/>
        <w:numPr>
          <w:ilvl w:val="0"/>
          <w:numId w:val="1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Энтузиазм</w:t>
      </w:r>
    </w:p>
    <w:p w:rsidR="00AC3D85" w:rsidRPr="003F1381" w:rsidRDefault="00AC3D85" w:rsidP="00AC3D85">
      <w:pPr>
        <w:pStyle w:val="a3"/>
        <w:numPr>
          <w:ilvl w:val="0"/>
          <w:numId w:val="1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Энергичность</w:t>
      </w:r>
    </w:p>
    <w:p w:rsidR="00AC3D85" w:rsidRPr="003F1381" w:rsidRDefault="00AC3D85" w:rsidP="00AC3D85">
      <w:pPr>
        <w:pStyle w:val="a3"/>
        <w:numPr>
          <w:ilvl w:val="0"/>
          <w:numId w:val="1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Спонтанность</w:t>
      </w:r>
    </w:p>
    <w:p w:rsidR="00AC3D85" w:rsidRDefault="00AC3D85" w:rsidP="00AC3D85">
      <w:pPr>
        <w:pStyle w:val="a3"/>
        <w:numPr>
          <w:ilvl w:val="0"/>
          <w:numId w:val="1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Способность генерировать нестандартные идеи</w:t>
      </w:r>
    </w:p>
    <w:p w:rsidR="003F1381" w:rsidRPr="003F1381" w:rsidRDefault="003F1381" w:rsidP="003F1381">
      <w:pPr>
        <w:pStyle w:val="a3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</w:p>
    <w:p w:rsidR="00AC3D85" w:rsidRPr="003F1381" w:rsidRDefault="00AC3D85" w:rsidP="00AC3D85">
      <w:pPr>
        <w:pStyle w:val="a3"/>
        <w:shd w:val="clear" w:color="auto" w:fill="FCFCFC"/>
        <w:spacing w:before="0" w:beforeAutospacing="0" w:after="240" w:afterAutospacing="0"/>
        <w:rPr>
          <w:rFonts w:eastAsia="Arial Unicode MS"/>
          <w:b/>
          <w:sz w:val="28"/>
          <w:szCs w:val="28"/>
        </w:rPr>
      </w:pPr>
      <w:r w:rsidRPr="003F1381">
        <w:rPr>
          <w:rFonts w:eastAsia="Arial Unicode MS"/>
          <w:b/>
          <w:sz w:val="28"/>
          <w:szCs w:val="28"/>
        </w:rPr>
        <w:t>Рекомендации по организации учебного процесса:</w:t>
      </w:r>
    </w:p>
    <w:p w:rsidR="00AC3D85" w:rsidRPr="003F1381" w:rsidRDefault="00AC3D85" w:rsidP="00AC3D85">
      <w:pPr>
        <w:pStyle w:val="a3"/>
        <w:numPr>
          <w:ilvl w:val="0"/>
          <w:numId w:val="13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  <w:u w:val="single"/>
        </w:rPr>
      </w:pPr>
      <w:r w:rsidRPr="003F1381">
        <w:rPr>
          <w:rFonts w:eastAsia="Arial Unicode MS"/>
          <w:sz w:val="28"/>
          <w:szCs w:val="28"/>
          <w:u w:val="single"/>
        </w:rPr>
        <w:t>Организация пространства:</w:t>
      </w:r>
    </w:p>
    <w:p w:rsidR="00AC3D85" w:rsidRPr="003F1381" w:rsidRDefault="00AC3D85" w:rsidP="00AC3D85">
      <w:pPr>
        <w:pStyle w:val="a3"/>
        <w:numPr>
          <w:ilvl w:val="0"/>
          <w:numId w:val="14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Рассадка учащихся в первой линии видимости учителя</w:t>
      </w:r>
    </w:p>
    <w:p w:rsidR="00AC3D85" w:rsidRPr="003F1381" w:rsidRDefault="00AC3D85" w:rsidP="00AC3D85">
      <w:pPr>
        <w:pStyle w:val="a3"/>
        <w:numPr>
          <w:ilvl w:val="0"/>
          <w:numId w:val="14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Обеспечение удобного рабочего места</w:t>
      </w:r>
    </w:p>
    <w:p w:rsidR="00AC3D85" w:rsidRDefault="00AC3D85" w:rsidP="00AC3D85">
      <w:pPr>
        <w:pStyle w:val="a3"/>
        <w:numPr>
          <w:ilvl w:val="0"/>
          <w:numId w:val="14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Минимизация отвлекающих факторов</w:t>
      </w:r>
    </w:p>
    <w:p w:rsidR="003F1381" w:rsidRPr="003F1381" w:rsidRDefault="003F1381" w:rsidP="003F1381">
      <w:pPr>
        <w:pStyle w:val="a3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</w:p>
    <w:p w:rsidR="00AC3D85" w:rsidRPr="003F1381" w:rsidRDefault="00AC3D85" w:rsidP="00AC3D85">
      <w:pPr>
        <w:pStyle w:val="a3"/>
        <w:numPr>
          <w:ilvl w:val="0"/>
          <w:numId w:val="15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  <w:u w:val="single"/>
        </w:rPr>
      </w:pPr>
      <w:r w:rsidRPr="003F1381">
        <w:rPr>
          <w:rFonts w:eastAsia="Arial Unicode MS"/>
          <w:sz w:val="28"/>
          <w:szCs w:val="28"/>
          <w:u w:val="single"/>
        </w:rPr>
        <w:t>Методические приемы:</w:t>
      </w:r>
    </w:p>
    <w:p w:rsidR="00AC3D85" w:rsidRPr="003F1381" w:rsidRDefault="00AC3D85" w:rsidP="00AC3D85">
      <w:pPr>
        <w:pStyle w:val="a3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Использование дополнительной активной работы</w:t>
      </w:r>
    </w:p>
    <w:p w:rsidR="00AC3D85" w:rsidRPr="003F1381" w:rsidRDefault="00AC3D85" w:rsidP="00AC3D85">
      <w:pPr>
        <w:pStyle w:val="a3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Интерактивное начало урока</w:t>
      </w:r>
    </w:p>
    <w:p w:rsidR="00AC3D85" w:rsidRPr="003F1381" w:rsidRDefault="00AC3D85" w:rsidP="00AC3D85">
      <w:pPr>
        <w:pStyle w:val="a3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 xml:space="preserve">Регулярные </w:t>
      </w:r>
      <w:proofErr w:type="spellStart"/>
      <w:r w:rsidRPr="003F1381">
        <w:rPr>
          <w:rFonts w:eastAsia="Arial Unicode MS"/>
          <w:sz w:val="28"/>
          <w:szCs w:val="28"/>
        </w:rPr>
        <w:t>физминутки</w:t>
      </w:r>
      <w:proofErr w:type="spellEnd"/>
    </w:p>
    <w:p w:rsidR="00AC3D85" w:rsidRPr="003F1381" w:rsidRDefault="00AC3D85" w:rsidP="00AC3D85">
      <w:pPr>
        <w:pStyle w:val="a3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Адаптация учебного материала</w:t>
      </w:r>
    </w:p>
    <w:p w:rsidR="00AC3D85" w:rsidRPr="003F1381" w:rsidRDefault="00AC3D85" w:rsidP="00AC3D85">
      <w:pPr>
        <w:pStyle w:val="a3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lastRenderedPageBreak/>
        <w:t>Визуализация инструкций</w:t>
      </w:r>
    </w:p>
    <w:p w:rsidR="00AC3D85" w:rsidRPr="003F1381" w:rsidRDefault="00AC3D85" w:rsidP="00AC3D85">
      <w:pPr>
        <w:pStyle w:val="a3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Сокращение объема заданий при сохранении сложности</w:t>
      </w:r>
    </w:p>
    <w:p w:rsidR="00AC3D85" w:rsidRPr="003F1381" w:rsidRDefault="00AC3D85" w:rsidP="00AC3D85">
      <w:pPr>
        <w:pStyle w:val="a3"/>
        <w:numPr>
          <w:ilvl w:val="0"/>
          <w:numId w:val="17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  <w:u w:val="single"/>
        </w:rPr>
      </w:pPr>
      <w:r w:rsidRPr="003F1381">
        <w:rPr>
          <w:rFonts w:eastAsia="Arial Unicode MS"/>
          <w:sz w:val="28"/>
          <w:szCs w:val="28"/>
          <w:u w:val="single"/>
        </w:rPr>
        <w:t>Работа с поведением:</w:t>
      </w:r>
    </w:p>
    <w:p w:rsidR="00AC3D85" w:rsidRPr="003F1381" w:rsidRDefault="00AC3D85" w:rsidP="00AC3D85">
      <w:pPr>
        <w:pStyle w:val="a3"/>
        <w:numPr>
          <w:ilvl w:val="0"/>
          <w:numId w:val="18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Избегание категорических запретов</w:t>
      </w:r>
    </w:p>
    <w:p w:rsidR="00AC3D85" w:rsidRPr="003F1381" w:rsidRDefault="00AC3D85" w:rsidP="00AC3D85">
      <w:pPr>
        <w:pStyle w:val="a3"/>
        <w:numPr>
          <w:ilvl w:val="0"/>
          <w:numId w:val="18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Спокойный тон общения</w:t>
      </w:r>
    </w:p>
    <w:p w:rsidR="00AC3D85" w:rsidRPr="003F1381" w:rsidRDefault="00AC3D85" w:rsidP="00AC3D85">
      <w:pPr>
        <w:pStyle w:val="a3"/>
        <w:numPr>
          <w:ilvl w:val="0"/>
          <w:numId w:val="18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Конструктивная обратная связь</w:t>
      </w:r>
    </w:p>
    <w:p w:rsidR="00AC3D85" w:rsidRDefault="00AC3D85" w:rsidP="00AC3D85">
      <w:pPr>
        <w:pStyle w:val="a3"/>
        <w:numPr>
          <w:ilvl w:val="0"/>
          <w:numId w:val="18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Составление правил поведения совместно с учащимися</w:t>
      </w:r>
    </w:p>
    <w:p w:rsidR="003F1381" w:rsidRPr="003F1381" w:rsidRDefault="003F1381" w:rsidP="003F1381">
      <w:pPr>
        <w:pStyle w:val="a3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</w:p>
    <w:p w:rsidR="00AC3D85" w:rsidRPr="003F1381" w:rsidRDefault="00AC3D85" w:rsidP="00AC3D85">
      <w:pPr>
        <w:pStyle w:val="a3"/>
        <w:numPr>
          <w:ilvl w:val="0"/>
          <w:numId w:val="19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  <w:u w:val="single"/>
        </w:rPr>
        <w:t>Система поощрений</w:t>
      </w:r>
      <w:r w:rsidRPr="003F1381">
        <w:rPr>
          <w:rFonts w:eastAsia="Arial Unicode MS"/>
          <w:sz w:val="28"/>
          <w:szCs w:val="28"/>
        </w:rPr>
        <w:t>:</w:t>
      </w:r>
    </w:p>
    <w:p w:rsidR="00AC3D85" w:rsidRPr="003F1381" w:rsidRDefault="00AC3D85" w:rsidP="00AC3D85">
      <w:pPr>
        <w:pStyle w:val="a3"/>
        <w:numPr>
          <w:ilvl w:val="0"/>
          <w:numId w:val="20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Моментальный характер наград</w:t>
      </w:r>
    </w:p>
    <w:p w:rsidR="00AC3D85" w:rsidRPr="003F1381" w:rsidRDefault="00AC3D85" w:rsidP="00AC3D85">
      <w:pPr>
        <w:pStyle w:val="a3"/>
        <w:numPr>
          <w:ilvl w:val="0"/>
          <w:numId w:val="20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Регулярность подкрепления (каждые 15-20 минут)</w:t>
      </w:r>
    </w:p>
    <w:p w:rsidR="00AC3D85" w:rsidRPr="003F1381" w:rsidRDefault="00AC3D85" w:rsidP="00AC3D85">
      <w:pPr>
        <w:pStyle w:val="a3"/>
        <w:numPr>
          <w:ilvl w:val="0"/>
          <w:numId w:val="20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Использование жетонов или фишек</w:t>
      </w:r>
    </w:p>
    <w:p w:rsidR="00AC3D85" w:rsidRDefault="00AC3D85" w:rsidP="00AC3D85">
      <w:pPr>
        <w:pStyle w:val="a3"/>
        <w:numPr>
          <w:ilvl w:val="0"/>
          <w:numId w:val="20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Похвала даже за небольшие успехи</w:t>
      </w:r>
    </w:p>
    <w:p w:rsidR="003F1381" w:rsidRPr="003F1381" w:rsidRDefault="003F1381" w:rsidP="003F1381">
      <w:pPr>
        <w:pStyle w:val="a3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</w:p>
    <w:p w:rsidR="00AC3D85" w:rsidRPr="003F1381" w:rsidRDefault="00AC3D85" w:rsidP="00AC3D85">
      <w:pPr>
        <w:pStyle w:val="a3"/>
        <w:numPr>
          <w:ilvl w:val="0"/>
          <w:numId w:val="21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  <w:u w:val="single"/>
        </w:rPr>
        <w:t>Дополнительные меры</w:t>
      </w:r>
      <w:r w:rsidRPr="003F1381">
        <w:rPr>
          <w:rFonts w:eastAsia="Arial Unicode MS"/>
          <w:sz w:val="28"/>
          <w:szCs w:val="28"/>
        </w:rPr>
        <w:t>:</w:t>
      </w:r>
    </w:p>
    <w:p w:rsidR="00AC3D85" w:rsidRPr="003F1381" w:rsidRDefault="00AC3D85" w:rsidP="00AC3D85">
      <w:pPr>
        <w:pStyle w:val="a3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Учет влияния питания на поведение</w:t>
      </w:r>
    </w:p>
    <w:p w:rsidR="00AC3D85" w:rsidRPr="003F1381" w:rsidRDefault="00AC3D85" w:rsidP="00AC3D85">
      <w:pPr>
        <w:pStyle w:val="a3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Создание позитивной атмосферы</w:t>
      </w:r>
    </w:p>
    <w:p w:rsidR="00AC3D85" w:rsidRPr="003F1381" w:rsidRDefault="00AC3D85" w:rsidP="00AC3D85">
      <w:pPr>
        <w:pStyle w:val="a3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Сбалансированное сочетание учебной и воспитательной работы</w:t>
      </w:r>
    </w:p>
    <w:p w:rsidR="00AC3D85" w:rsidRPr="003F1381" w:rsidRDefault="00AC3D85" w:rsidP="00AC3D85">
      <w:pPr>
        <w:pStyle w:val="a3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Обсуждение жизненных ситуаций</w:t>
      </w:r>
    </w:p>
    <w:p w:rsidR="00AC3D85" w:rsidRDefault="00AC3D85" w:rsidP="00AC3D85">
      <w:pPr>
        <w:pStyle w:val="a3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Использование юмора и притч</w:t>
      </w:r>
    </w:p>
    <w:p w:rsidR="003F1381" w:rsidRPr="003F1381" w:rsidRDefault="003F1381" w:rsidP="003F1381">
      <w:pPr>
        <w:pStyle w:val="a3"/>
        <w:shd w:val="clear" w:color="auto" w:fill="FCFCFC"/>
        <w:spacing w:before="0" w:beforeAutospacing="0" w:after="0" w:afterAutospacing="0"/>
        <w:ind w:right="360"/>
        <w:rPr>
          <w:rFonts w:eastAsia="Arial Unicode MS"/>
          <w:sz w:val="28"/>
          <w:szCs w:val="28"/>
        </w:rPr>
      </w:pPr>
    </w:p>
    <w:p w:rsidR="00AC3D85" w:rsidRPr="003F1381" w:rsidRDefault="00AC3D85" w:rsidP="00AC3D85">
      <w:pPr>
        <w:pStyle w:val="a3"/>
        <w:shd w:val="clear" w:color="auto" w:fill="FCFCFC"/>
        <w:spacing w:before="0" w:beforeAutospacing="0" w:after="240" w:afterAutospacing="0"/>
        <w:rPr>
          <w:rFonts w:eastAsia="Arial Unicode MS"/>
          <w:sz w:val="28"/>
          <w:szCs w:val="28"/>
        </w:rPr>
      </w:pPr>
      <w:r w:rsidRPr="003F1381">
        <w:rPr>
          <w:rFonts w:eastAsia="Arial Unicode MS"/>
          <w:b/>
          <w:sz w:val="28"/>
          <w:szCs w:val="28"/>
        </w:rPr>
        <w:t>Заключение</w:t>
      </w:r>
      <w:r w:rsidRPr="003F1381">
        <w:rPr>
          <w:rFonts w:eastAsia="Arial Unicode MS"/>
          <w:sz w:val="28"/>
          <w:szCs w:val="28"/>
        </w:rPr>
        <w:br/>
        <w:t>Успешная социализация и адаптация учащихся с СДВГ требует комплексного подхода, включающего как педагогическую поддержку, так и понимание особенностей данного расстройства. Грамотная организация учебного процесса, учет индивидуальных особенностей и позитивная мотивация позволяют максимально раскрыть потенциал таких учащихся и обеспечить их успешную интеграцию в образовательный процесс.</w:t>
      </w:r>
    </w:p>
    <w:p w:rsidR="00AC3D85" w:rsidRPr="003F1381" w:rsidRDefault="00AC3D85" w:rsidP="00AC3D85">
      <w:pPr>
        <w:pStyle w:val="a3"/>
        <w:shd w:val="clear" w:color="auto" w:fill="FCFCFC"/>
        <w:spacing w:before="0" w:beforeAutospacing="0" w:after="0" w:afterAutospacing="0"/>
        <w:rPr>
          <w:rFonts w:eastAsia="Arial Unicode MS"/>
          <w:sz w:val="28"/>
          <w:szCs w:val="28"/>
        </w:rPr>
      </w:pPr>
      <w:r w:rsidRPr="003F1381">
        <w:rPr>
          <w:rFonts w:eastAsia="Arial Unicode MS"/>
          <w:sz w:val="28"/>
          <w:szCs w:val="28"/>
        </w:rPr>
        <w:t>Важно помнить, что при правильном подходе дети с СДВГ способны демонстрировать высокие результаты благодаря своим уникальным способностям к творческому мышлению и нестандартному подходу к решению задач.</w:t>
      </w:r>
    </w:p>
    <w:p w:rsidR="00AC3D85" w:rsidRPr="003F1381" w:rsidRDefault="00AC3D85">
      <w:pPr>
        <w:rPr>
          <w:rFonts w:ascii="Times New Roman" w:hAnsi="Times New Roman" w:cs="Times New Roman"/>
          <w:sz w:val="28"/>
          <w:szCs w:val="28"/>
        </w:rPr>
      </w:pPr>
    </w:p>
    <w:sectPr w:rsidR="00AC3D85" w:rsidRPr="003F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964"/>
    <w:multiLevelType w:val="multilevel"/>
    <w:tmpl w:val="6908D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D51"/>
    <w:multiLevelType w:val="multilevel"/>
    <w:tmpl w:val="E4B6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C800B1"/>
    <w:multiLevelType w:val="multilevel"/>
    <w:tmpl w:val="77209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B753E"/>
    <w:multiLevelType w:val="multilevel"/>
    <w:tmpl w:val="2926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C1198"/>
    <w:multiLevelType w:val="multilevel"/>
    <w:tmpl w:val="68A2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D86208"/>
    <w:multiLevelType w:val="multilevel"/>
    <w:tmpl w:val="25488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D1054"/>
    <w:multiLevelType w:val="multilevel"/>
    <w:tmpl w:val="0CF4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3E3B1D"/>
    <w:multiLevelType w:val="multilevel"/>
    <w:tmpl w:val="24B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583D2A"/>
    <w:multiLevelType w:val="multilevel"/>
    <w:tmpl w:val="67BAD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084F33"/>
    <w:multiLevelType w:val="multilevel"/>
    <w:tmpl w:val="454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5731EA"/>
    <w:multiLevelType w:val="multilevel"/>
    <w:tmpl w:val="20943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96E9E"/>
    <w:multiLevelType w:val="multilevel"/>
    <w:tmpl w:val="CC38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8D7527"/>
    <w:multiLevelType w:val="multilevel"/>
    <w:tmpl w:val="73A6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665A1F"/>
    <w:multiLevelType w:val="multilevel"/>
    <w:tmpl w:val="2412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BE5FDD"/>
    <w:multiLevelType w:val="multilevel"/>
    <w:tmpl w:val="C42E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C11066"/>
    <w:multiLevelType w:val="multilevel"/>
    <w:tmpl w:val="99A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365E51"/>
    <w:multiLevelType w:val="multilevel"/>
    <w:tmpl w:val="4662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C328C3"/>
    <w:multiLevelType w:val="multilevel"/>
    <w:tmpl w:val="F584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141895"/>
    <w:multiLevelType w:val="multilevel"/>
    <w:tmpl w:val="A3B0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6C49A7"/>
    <w:multiLevelType w:val="multilevel"/>
    <w:tmpl w:val="8384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946DB4"/>
    <w:multiLevelType w:val="multilevel"/>
    <w:tmpl w:val="B3F6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E68E3"/>
    <w:multiLevelType w:val="multilevel"/>
    <w:tmpl w:val="0E5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8"/>
  </w:num>
  <w:num w:numId="5">
    <w:abstractNumId w:val="17"/>
  </w:num>
  <w:num w:numId="6">
    <w:abstractNumId w:val="19"/>
  </w:num>
  <w:num w:numId="7">
    <w:abstractNumId w:val="3"/>
  </w:num>
  <w:num w:numId="8">
    <w:abstractNumId w:val="9"/>
  </w:num>
  <w:num w:numId="9">
    <w:abstractNumId w:val="15"/>
  </w:num>
  <w:num w:numId="10">
    <w:abstractNumId w:val="13"/>
  </w:num>
  <w:num w:numId="11">
    <w:abstractNumId w:val="16"/>
  </w:num>
  <w:num w:numId="12">
    <w:abstractNumId w:val="1"/>
  </w:num>
  <w:num w:numId="13">
    <w:abstractNumId w:val="21"/>
  </w:num>
  <w:num w:numId="14">
    <w:abstractNumId w:val="14"/>
  </w:num>
  <w:num w:numId="15">
    <w:abstractNumId w:val="0"/>
  </w:num>
  <w:num w:numId="16">
    <w:abstractNumId w:val="18"/>
  </w:num>
  <w:num w:numId="17">
    <w:abstractNumId w:val="10"/>
  </w:num>
  <w:num w:numId="18">
    <w:abstractNumId w:val="4"/>
  </w:num>
  <w:num w:numId="19">
    <w:abstractNumId w:val="2"/>
  </w:num>
  <w:num w:numId="20">
    <w:abstractNumId w:val="12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27"/>
    <w:rsid w:val="001D6227"/>
    <w:rsid w:val="003F1381"/>
    <w:rsid w:val="008A6A4D"/>
    <w:rsid w:val="00AC3D85"/>
    <w:rsid w:val="00D57611"/>
    <w:rsid w:val="00F3605D"/>
    <w:rsid w:val="00FA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8E39-65F5-4CF7-AC56-C6C422D7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566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6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22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ponfilenkoasus@outlook.com</dc:creator>
  <cp:lastModifiedBy>Acer</cp:lastModifiedBy>
  <cp:revision>2</cp:revision>
  <dcterms:created xsi:type="dcterms:W3CDTF">2025-04-10T20:55:00Z</dcterms:created>
  <dcterms:modified xsi:type="dcterms:W3CDTF">2025-04-10T20:55:00Z</dcterms:modified>
</cp:coreProperties>
</file>