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3C" w:rsidRDefault="00614F3C" w:rsidP="00614F3C">
      <w:pPr>
        <w:framePr w:hSpace="180" w:wrap="around" w:hAnchor="margin" w:xAlign="center" w:y="-209"/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ГОСУДАРСТВЕННОЕ УЧРЕЖДЕНИЕ ОБРАЗОВАНИЯ </w:t>
      </w:r>
    </w:p>
    <w:p w:rsidR="00614F3C" w:rsidRDefault="00614F3C" w:rsidP="00614F3C">
      <w:pPr>
        <w:framePr w:hSpace="180" w:wrap="around" w:hAnchor="margin" w:xAlign="center" w:y="-209"/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«СРЕДНЯЯ ШКОЛА №10 Г.МОЗЫРЯ»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ИЗМЕНЕНИЯ И ДОПОЛНЕНИЯ №2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24"/>
        </w:rPr>
        <w:t>КОЛЛЕКТИВНЫЙ ДОГОВОР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между 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нанимателем и работниками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государственного учреждения образования 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«Средняя школа №10 г. Мозыря»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2019-2022 годы</w:t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66" w:type="dxa"/>
        <w:tblLook w:val="01E0" w:firstRow="1" w:lastRow="1" w:firstColumn="1" w:lastColumn="1" w:noHBand="0" w:noVBand="0"/>
      </w:tblPr>
      <w:tblGrid>
        <w:gridCol w:w="3837"/>
        <w:gridCol w:w="4952"/>
      </w:tblGrid>
      <w:tr w:rsidR="00614F3C" w:rsidTr="00614F3C">
        <w:trPr>
          <w:trHeight w:val="1920"/>
        </w:trPr>
        <w:tc>
          <w:tcPr>
            <w:tcW w:w="3934" w:type="dxa"/>
          </w:tcPr>
          <w:p w:rsidR="00614F3C" w:rsidRDefault="00614F3C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614F3C" w:rsidRDefault="00614F3C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 и подписано</w:t>
            </w:r>
          </w:p>
          <w:p w:rsidR="00614F3C" w:rsidRDefault="00D12689" w:rsidP="00614F3C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14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2019 года </w:t>
            </w:r>
          </w:p>
          <w:p w:rsidR="00614F3C" w:rsidRDefault="00614F3C" w:rsidP="00614F3C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профсоюзном собрании №3</w:t>
            </w:r>
          </w:p>
        </w:tc>
      </w:tr>
    </w:tbl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3C" w:rsidRDefault="00614F3C" w:rsidP="00614F3C">
      <w:pPr>
        <w:framePr w:hSpace="180" w:wrap="around" w:hAnchor="margin" w:xAlign="center" w:y="-209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Мозырь </w:t>
      </w:r>
    </w:p>
    <w:p w:rsidR="00EB2B2C" w:rsidRDefault="00614F3C" w:rsidP="0061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B2B2C" w:rsidSect="00EB2B2C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И ДОПОЛНЕНИЯ №2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Коллективный договор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нанимателем и работниками 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школа №10 г. Мозыря»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2019-2022 годы.</w:t>
      </w:r>
    </w:p>
    <w:p w:rsidR="00614F3C" w:rsidRDefault="00614F3C" w:rsidP="0061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2C4" w:rsidRPr="001763C9" w:rsidRDefault="0082217B" w:rsidP="001763C9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A036C">
        <w:rPr>
          <w:rFonts w:ascii="Times New Roman" w:eastAsia="Times New Roman" w:hAnsi="Times New Roman" w:cs="Times New Roman"/>
          <w:sz w:val="28"/>
          <w:szCs w:val="28"/>
        </w:rPr>
        <w:t>Приложение </w:t>
      </w:r>
      <w:r w:rsidR="004A03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32C4" w:rsidRPr="004A036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A036C">
        <w:rPr>
          <w:rFonts w:ascii="Times New Roman" w:eastAsia="Times New Roman" w:hAnsi="Times New Roman" w:cs="Times New Roman"/>
          <w:sz w:val="28"/>
          <w:szCs w:val="28"/>
        </w:rPr>
        <w:t xml:space="preserve"> к коллективному договору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2C4" w:rsidRPr="004A036C">
        <w:rPr>
          <w:rFonts w:ascii="Times New Roman" w:hAnsi="Times New Roman" w:cs="Times New Roman"/>
          <w:sz w:val="28"/>
          <w:szCs w:val="28"/>
        </w:rPr>
        <w:t>Положение о премировании работников государственного учреждения образования</w:t>
      </w:r>
      <w:r w:rsidR="00576992">
        <w:rPr>
          <w:rFonts w:ascii="Times New Roman" w:hAnsi="Times New Roman" w:cs="Times New Roman"/>
          <w:sz w:val="28"/>
          <w:szCs w:val="28"/>
        </w:rPr>
        <w:t xml:space="preserve"> </w:t>
      </w:r>
      <w:r w:rsidR="008D32C4" w:rsidRPr="004A036C">
        <w:rPr>
          <w:rFonts w:ascii="Times New Roman" w:hAnsi="Times New Roman" w:cs="Times New Roman"/>
          <w:sz w:val="28"/>
          <w:szCs w:val="28"/>
        </w:rPr>
        <w:t xml:space="preserve">«Средняя школа №10 </w:t>
      </w:r>
      <w:r w:rsidR="008D32C4" w:rsidRPr="001763C9">
        <w:rPr>
          <w:rFonts w:ascii="Times New Roman" w:hAnsi="Times New Roman" w:cs="Times New Roman"/>
          <w:sz w:val="28"/>
          <w:szCs w:val="28"/>
        </w:rPr>
        <w:t>г. Мозыря»</w:t>
      </w:r>
      <w:r w:rsidR="004A036C" w:rsidRPr="001763C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17A27" w:rsidRPr="00EC4B18" w:rsidRDefault="00A17A27" w:rsidP="00A17A27">
      <w:pPr>
        <w:shd w:val="clear" w:color="auto" w:fill="FFFFFF"/>
        <w:spacing w:after="0" w:line="322" w:lineRule="exact"/>
        <w:ind w:left="110" w:firstLine="360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17A27" w:rsidRPr="00EC4B18" w:rsidRDefault="00A17A27" w:rsidP="00A17A27">
      <w:pPr>
        <w:shd w:val="clear" w:color="auto" w:fill="FFFFFF"/>
        <w:spacing w:after="0" w:line="322" w:lineRule="exact"/>
        <w:ind w:left="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75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премировании работников государственного учреждения образования</w:t>
      </w:r>
    </w:p>
    <w:p w:rsidR="00A17A27" w:rsidRPr="00EC4B18" w:rsidRDefault="00A17A27" w:rsidP="00A17A27">
      <w:pPr>
        <w:shd w:val="clear" w:color="auto" w:fill="FFFFFF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№10 г. Мозыря</w:t>
      </w: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17A27" w:rsidRPr="00EC4B18" w:rsidRDefault="00A17A27" w:rsidP="00A17A27">
      <w:pPr>
        <w:shd w:val="clear" w:color="auto" w:fill="FFFFFF"/>
        <w:spacing w:before="322"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17A27" w:rsidRPr="00EC4B18" w:rsidRDefault="00A17A27" w:rsidP="001763C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организаций»).</w:t>
      </w:r>
    </w:p>
    <w:p w:rsidR="00A17A27" w:rsidRPr="00EC4B18" w:rsidRDefault="00A17A27" w:rsidP="001763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1.2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 </w:t>
      </w:r>
    </w:p>
    <w:p w:rsidR="00A17A27" w:rsidRPr="00EC4B18" w:rsidRDefault="00A17A27" w:rsidP="001763C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1.3. Источниками средств</w:t>
      </w:r>
      <w:r w:rsidR="0017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для премирования являются:</w:t>
      </w:r>
    </w:p>
    <w:p w:rsidR="00A17A27" w:rsidRPr="00EC4B18" w:rsidRDefault="00A17A27" w:rsidP="001763C9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бюджетные средства, выделяемые на премирование работников (5%</w:t>
      </w:r>
      <w:r w:rsidR="0057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от суммы окладов работников учреждения);</w:t>
      </w:r>
    </w:p>
    <w:p w:rsidR="00A17A27" w:rsidRPr="00EC4B18" w:rsidRDefault="00A17A27" w:rsidP="001763C9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средства, получаемые от осуществления приносящей доходы деятельности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учреждения в размерах, предусмотренных законодательством; </w:t>
      </w:r>
    </w:p>
    <w:p w:rsidR="00A17A27" w:rsidRPr="00EC4B18" w:rsidRDefault="00A17A27" w:rsidP="001763C9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средства из иных источников, не запрещенных законодательством, если иное не установлено Президентом Республики Беларусь.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hd w:val="clear" w:color="auto" w:fill="FFFFFF"/>
        <w:spacing w:after="0" w:line="360" w:lineRule="auto"/>
        <w:ind w:left="69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2. ПОРЯДОК ПРЕМИРОВАНИЯ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2.1. Премирование работников производится ежемесячно в соответствии с их личным вкладом в общие результаты труда.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 Размеры премирования работников устанавливаются в процентах от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оклада работников</w:t>
      </w: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 Премированию подлежат все категории работников школы, в том числе совместители.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>2.3. Размер премии каждого работника определяется в пределах выделенной суммы премиальных средств,</w:t>
      </w:r>
      <w:r w:rsidR="00175F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>дифференцированно с учетом</w:t>
      </w:r>
      <w:r w:rsidR="00175F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>качества, эффективности его труда и максимальными размерами не ограничивается.</w:t>
      </w:r>
    </w:p>
    <w:p w:rsidR="00A17A27" w:rsidRPr="00EC4B18" w:rsidRDefault="00A17A27" w:rsidP="00A17A27">
      <w:pPr>
        <w:shd w:val="clear" w:color="auto" w:fill="FFFFFF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2.4. Премирование работников осуществляется по приказу директора школы, согласованному с профсоюзным комитетом на основании решения комиссии по распределению фонда материального стимулирования. В приказе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указываются конкретные размеры премий в процентах от оклада, начисленные каждому работнику, показатели премирования.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2.5. Премия начисляется за фактически проработанное время по итогам работы за предыдущий период (месяц) в день выплаты заработной платы.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2.6. Премия не начисляется за периоды: </w:t>
      </w:r>
    </w:p>
    <w:p w:rsidR="00A17A27" w:rsidRPr="00EC4B18" w:rsidRDefault="00A17A27" w:rsidP="00A17A27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временной нетрудоспособности;</w:t>
      </w:r>
    </w:p>
    <w:p w:rsidR="00A17A27" w:rsidRPr="00EC4B18" w:rsidRDefault="00A17A27" w:rsidP="00A17A27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трудовых отпусков;</w:t>
      </w:r>
    </w:p>
    <w:p w:rsidR="00A17A27" w:rsidRPr="00EC4B18" w:rsidRDefault="00A17A27" w:rsidP="00A17A27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социальных отпусков;</w:t>
      </w:r>
    </w:p>
    <w:p w:rsidR="00A17A27" w:rsidRPr="00EC4B18" w:rsidRDefault="00A17A27" w:rsidP="00A17A27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повышения квалификации;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A17A27" w:rsidRPr="00EC4B18" w:rsidRDefault="00A17A27" w:rsidP="00A17A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2.7. Предложения (ходатайства) о персональном премировании работников школы вносятся заместителями директора, председателем профкома, руководителями методических формирований в комиссию по распределению фонда материального стимулирования.</w:t>
      </w:r>
    </w:p>
    <w:p w:rsidR="00A17A27" w:rsidRPr="00EC4B18" w:rsidRDefault="00A17A27" w:rsidP="00A17A27">
      <w:pPr>
        <w:shd w:val="clear" w:color="auto" w:fill="FFFFFF"/>
        <w:tabs>
          <w:tab w:val="left" w:pos="907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2.8. Каждый случай лишения или ее снижения оформляется отдельным приказом.</w:t>
      </w:r>
    </w:p>
    <w:p w:rsidR="00A17A27" w:rsidRPr="00EC4B18" w:rsidRDefault="00A17A27" w:rsidP="00A17A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2.9. Премирование производится в обстановке полной гласности.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Приказы доводятся для ознакомления с ними работников учреждения.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8"/>
          <w:sz w:val="28"/>
          <w:szCs w:val="28"/>
        </w:rPr>
        <w:t>2.10. Премирование директора школы осуществляется вышестоящим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органом управления по согласованию с соответствующим профсоюзным комитетом в соответствии с Положением.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3.ПОКАЗАТЕЛИ ПРЕМИРОВАНИЯ ДЛЯ ВСЕХ РАБОТНИКОВ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5"/>
          <w:sz w:val="28"/>
          <w:szCs w:val="28"/>
        </w:rPr>
        <w:t>3.1.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За подготовку победителей и призеров смотров-конкурсов по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>различным направлениям работы (спартакиад, соревнований, конкурсов,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>выставок и др.):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3.1.1.районные: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3.11.1. 1 место – 15%;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3.1.1.2. 2 место – 10 %;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3.1.1.3. 3 место – 7 %;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Благодарность –5 %;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3.1.2. областные: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3.1.2.1.1 место – 20%;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3.1.2.2.2 место – 15 %;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3.1.2.3.3 место –10 %;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3.1.2.4.благодарность –7 %;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3.1.3. республиканские: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3.8.3.1. 1 место – 25 %;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3.8.3.2. 2 место – 20 %;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3.8.3.3. 3 место – 15 %;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3.8.3.4.благодарность –10 %;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3.1.4. международные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3.8.4.1.1место – 35 %;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3.8.4.2.2 место – 25 %;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3.8.4.3.3 место – 20 %; 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3.8.4.4. благодарность –15 %.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3.2.За творческий отчет, проведение мастер-класса и обобщение передового педагогического опыта: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3.2.1. на районном уровне– 20 %;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3.2.2. на областном уровне – 40 %;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3.2.3. на республиканском – 50 %.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3.10. За подготовку открытых уроков, выступлений на семинарах, конференциях, методических объединениях (районных ресурсных центрах) и др.: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3.3.1. на районном уровне – 10%;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3.3.2. на областном уровне –15%;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3.3.3. на республиканском уровне –20%.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3.12. За организацию результативной работы с ученическим и родительским коллективом, участие в сборе вторсырья: 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3.4.1.1 место – 10%;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3.4.2.2 место – 7%; 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3.4.3.3 место – 5%.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3"/>
          <w:sz w:val="28"/>
          <w:szCs w:val="28"/>
        </w:rPr>
        <w:t>3.5. З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а результативное участие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в конкурсах профессионального мастерства: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after="0" w:line="240" w:lineRule="auto"/>
        <w:ind w:left="142" w:right="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>3.5.1.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в школьном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.1.1. 1 место – 35%;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.1.2. 2 место – 25 %;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.1.3. 3 место – 20 %;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в районном</w:t>
      </w: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.2.1.1 место – 70%;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.2.2.2 место – 50 %;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.2.3.3 место – 35 %;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.3. в областном: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.3.1. 1 место – 100 %;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.3.2. 2 место – 75 %;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.3.3. 3 место – 50 %; 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.4. республиканском: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.4.1. 1 место – 150 %;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.4.2. 2 место – 100 %;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.4.3. 3 место – 75 %. 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>3.6. За качественную подготовку и обеспечение участия обучающихся в массовых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(соревнованиях, смотрах, конкурсах, олимпиадах, концертах и др.)–5 - 30%.</w:t>
      </w:r>
    </w:p>
    <w:p w:rsidR="00A17A27" w:rsidRPr="00EC4B18" w:rsidRDefault="00A17A27" w:rsidP="00A17A27">
      <w:pPr>
        <w:shd w:val="clear" w:color="auto" w:fill="FFFFFF"/>
        <w:tabs>
          <w:tab w:val="left" w:pos="1382"/>
        </w:tabs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3.7. За личное участие, за подготовку и качественное проведение массовых мероприятий с педагогическими и другими работниками (семинары, конференции, конкурсы, смотры, соревнования и другие мероприятия) –5 - 30%.</w:t>
      </w:r>
    </w:p>
    <w:p w:rsidR="00A17A27" w:rsidRPr="00EC4B18" w:rsidRDefault="00A17A27" w:rsidP="00A17A27">
      <w:pPr>
        <w:shd w:val="clear" w:color="auto" w:fill="FFFFFF"/>
        <w:tabs>
          <w:tab w:val="left" w:pos="851"/>
          <w:tab w:val="left" w:pos="1382"/>
        </w:tabs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3.8. За проведение открытых уроков, методических (предметных) недель, декад в рамках учреждения – 5 - 20%.</w:t>
      </w:r>
    </w:p>
    <w:p w:rsidR="00A17A27" w:rsidRPr="00EC4B18" w:rsidRDefault="00A17A27" w:rsidP="00A17A27">
      <w:pPr>
        <w:shd w:val="clear" w:color="auto" w:fill="FFFFFF"/>
        <w:tabs>
          <w:tab w:val="left" w:pos="1382"/>
        </w:tabs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3.9. За разработку дидактических, методических материалов, наглядности по направлениям образовательного процесса – 5 - 20%.</w:t>
      </w:r>
    </w:p>
    <w:p w:rsidR="00A17A27" w:rsidRPr="00EC4B18" w:rsidRDefault="00A17A27" w:rsidP="00A17A27">
      <w:pPr>
        <w:shd w:val="clear" w:color="auto" w:fill="FFFFFF"/>
        <w:tabs>
          <w:tab w:val="left" w:pos="851"/>
          <w:tab w:val="left" w:pos="1315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3.10.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Работникам, выполняющим особо важные, срочные работы,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>поручения, ремонтно-строительные и оформительские работы, вклад в оснащение материальной и учебно-методической базы учреждения, выполнение работ, не предусмотренных функциональными обязанностями– 5 - 50%.</w:t>
      </w:r>
    </w:p>
    <w:p w:rsidR="00A17A27" w:rsidRPr="00EC4B18" w:rsidRDefault="00A17A27" w:rsidP="00A17A27">
      <w:pPr>
        <w:shd w:val="clear" w:color="auto" w:fill="FFFFFF"/>
        <w:tabs>
          <w:tab w:val="left" w:pos="0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3.11. За сохранность и оснащение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кабинета по итогам смотра – 5 - 15%.</w:t>
      </w:r>
    </w:p>
    <w:p w:rsidR="00A17A27" w:rsidRPr="00EC4B18" w:rsidRDefault="00A17A27" w:rsidP="00A17A27">
      <w:pPr>
        <w:shd w:val="clear" w:color="auto" w:fill="FFFFFF"/>
        <w:tabs>
          <w:tab w:val="left" w:pos="1214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3.12. За образцовое содержание закрепленной территории, поддержание надлежащего порядка в закрепленных лабораториях, эстетическое оформление рабочих мест, помещений – 5 - 10%.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3.13. За накопление дидактического, раздаточного материала, наглядных пособий – 5- 30%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10080"/>
      </w:tblGrid>
      <w:tr w:rsidR="00A17A27" w:rsidRPr="00EC4B18" w:rsidTr="00A17A27">
        <w:trPr>
          <w:trHeight w:val="1388"/>
        </w:trPr>
        <w:tc>
          <w:tcPr>
            <w:tcW w:w="10080" w:type="dxa"/>
          </w:tcPr>
          <w:p w:rsidR="00A17A27" w:rsidRPr="00EC4B18" w:rsidRDefault="00A17A27" w:rsidP="00A17A2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3.14. За достижение стабильных положительных результатов в педагогической деятельности при выполнении функциональных обязанностей (по итогам внутреннего контроля, по итогам работы за четверть, учебный год) - 5- 30%.</w:t>
            </w:r>
          </w:p>
        </w:tc>
      </w:tr>
    </w:tbl>
    <w:p w:rsidR="00A17A27" w:rsidRPr="00EC4B18" w:rsidRDefault="00A17A27" w:rsidP="00A17A27">
      <w:pPr>
        <w:shd w:val="clear" w:color="auto" w:fill="FFFFFF"/>
        <w:tabs>
          <w:tab w:val="left" w:pos="0"/>
          <w:tab w:val="left" w:pos="851"/>
          <w:tab w:val="left" w:pos="1120"/>
        </w:tabs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3.15.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Классным руководителям, работающим в выпускных 11 классах – 15%., 9 классах – 10 % (1 раз в год в 4-й четверти).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3.16. Заместителям директора по учебной, воспитательной работе, заведующему хозяйством за подготовку мероприятий различных уровней, выполнение работ, не предусмотренных функциональными обязанностями, сложность и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напряжённость в труде – 25 - 75 %. 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3.17. Председателю профкома при отсутствии замечаний по основной деятельности – 5-50%. 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3.18. За подготовку лабораторий и кабинетов к новому учебному году – 5 - 20%.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3.19. За предотвращение и ликвидацию аварий и их последствий, если они произошли не по вине работника – 5 - 20%.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3.20. За участие в работе по организации труда и отдыха учащихся в свободное от учебы время, в оздоровительном лагере – 5 - 15%.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3.21. За выполнение общественных поручений в интересах трудового коллектива по решению администрации, методических формирований, профкома) </w:t>
      </w:r>
      <w:r w:rsidR="0017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– 5 - 20%.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3.23. За грамоты, почетные грамоты, благодарности: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3.23.1. отдела образования, районного комитета профсоюза, райисполкома и районного Совета депутатов –2 базовые величины;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3.23.2. главного управления образования облисполкома,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областного комитета профсоюза работников образования – 3 базовые величины;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3.23.3. грамота Министерства образования, Центрального комитета профсоюза работников образования – 4базовые величины;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3.23.4. почетная грамота Министерства образования – 5 базовых величин;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</w:rPr>
        <w:t>3.23.5. нагрудный знак Министерства образования Республики Беларусь «Выдатн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</w:rPr>
        <w:t>к адукацы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–7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базовых величин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A17A27" w:rsidRPr="00EC4B18" w:rsidTr="00A17A27">
        <w:tc>
          <w:tcPr>
            <w:tcW w:w="10080" w:type="dxa"/>
          </w:tcPr>
          <w:p w:rsidR="00A17A27" w:rsidRPr="00EC4B18" w:rsidRDefault="00A17A27" w:rsidP="00A17A27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A27" w:rsidRPr="00EC4B18" w:rsidRDefault="00A17A27" w:rsidP="00A17A27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4. ПОКАЗАТЕЛИ ПРЕМИРОВАНИЯДЛЯ СЛУЖАЩИХ И ОБСЛУЖИВАЮЩЕГО ПЕРСОНАЛА:</w:t>
            </w:r>
          </w:p>
        </w:tc>
      </w:tr>
      <w:tr w:rsidR="00A17A27" w:rsidRPr="00EC4B18" w:rsidTr="00A17A27">
        <w:tc>
          <w:tcPr>
            <w:tcW w:w="10080" w:type="dxa"/>
          </w:tcPr>
          <w:p w:rsidR="00A17A27" w:rsidRPr="00EC4B18" w:rsidRDefault="00576992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 вклад в оснащение учебно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17A27"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7A27"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7A27"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7A27"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 базы учреждения – 5- 50%;</w:t>
            </w:r>
          </w:p>
        </w:tc>
      </w:tr>
      <w:tr w:rsidR="00A17A27" w:rsidRPr="00EC4B18" w:rsidTr="00A17A27">
        <w:tc>
          <w:tcPr>
            <w:tcW w:w="10080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4.2. проведение ремонтных работ на территории и в помещениях учреждения -5 - 100 %;</w:t>
            </w:r>
          </w:p>
        </w:tc>
      </w:tr>
      <w:tr w:rsidR="00A17A27" w:rsidRPr="00EC4B18" w:rsidTr="00A17A27">
        <w:tc>
          <w:tcPr>
            <w:tcW w:w="10080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4.3. образцовое содержание рабочего места, спецодежды, инструмента, оборудования – 5 - 30%;</w:t>
            </w:r>
          </w:p>
        </w:tc>
      </w:tr>
      <w:tr w:rsidR="00A17A27" w:rsidRPr="00EC4B18" w:rsidTr="00A17A27">
        <w:tc>
          <w:tcPr>
            <w:tcW w:w="10080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4.4. качественное и своевременное выполнение функциональных обязанностей – 5 - 50%;</w:t>
            </w:r>
          </w:p>
        </w:tc>
      </w:tr>
    </w:tbl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4.5.за использование дезинфицирующих средств во время карантина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5 -10%.</w:t>
      </w:r>
    </w:p>
    <w:p w:rsidR="00A17A27" w:rsidRPr="00EC4B18" w:rsidRDefault="00A17A27" w:rsidP="00A17A27">
      <w:pPr>
        <w:shd w:val="clear" w:color="auto" w:fill="FFFFFF"/>
        <w:spacing w:after="240" w:line="317" w:lineRule="exact"/>
        <w:ind w:left="370" w:right="10" w:firstLine="3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hd w:val="clear" w:color="auto" w:fill="FFFFFF"/>
        <w:spacing w:after="240" w:line="317" w:lineRule="exact"/>
        <w:ind w:left="370" w:right="10" w:firstLine="3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5. ПОКАЗАТЕЛИ СНИЖЕНИЯ ПРЕМИИ: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5.1. недобросовестное исполнение должностных и функциональных обязанностей, подтвержденное результатами проверок </w:t>
      </w: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>внутреннего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(ведомственного) контроля – 25%;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5.2. нарушение требований правил внутреннего трудового распорядка, у</w:t>
      </w:r>
      <w:r w:rsidRPr="00EC4B18">
        <w:rPr>
          <w:rFonts w:ascii="Times New Roman" w:eastAsia="Times New Roman" w:hAnsi="Times New Roman" w:cs="Times New Roman"/>
          <w:bCs/>
          <w:sz w:val="28"/>
          <w:szCs w:val="28"/>
        </w:rPr>
        <w:t>става</w:t>
      </w:r>
      <w:r w:rsidR="00175F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школы, нормативных и распорядительных документов, регламентирующих деятельность учреждения – 30 - 50%;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5.3. неаккуратное ведение документации – 10 - 30%;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5.4. нарушение правил охраны труда и техники безопасности – 30 - 50%;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5.5. обоснованная жалоба законных представителей учащихся на работника –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 xml:space="preserve">5.6. неисполнение в срок обязательств по коллективному договору –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30 -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5.7. нетактичное поведение с учащимися, родителями, коллегами, подтверждённое результатами служебного расследования или судебного разбирательства – 20 - 40%;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 xml:space="preserve">5.8. нарушение вопросов финансово-хозяйственной деятельности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20 -50%;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5.9. случаи детского травматизма, произошедшие во время образовательного процесса – 30 - 50%;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5.10. несвоевременное прохождение медицинской комиссии – 25%</w:t>
      </w:r>
    </w:p>
    <w:p w:rsidR="00A17A27" w:rsidRPr="00EC4B18" w:rsidRDefault="00A17A27" w:rsidP="00A17A27">
      <w:pPr>
        <w:shd w:val="clear" w:color="auto" w:fill="FFFFFF"/>
        <w:tabs>
          <w:tab w:val="left" w:pos="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hd w:val="clear" w:color="auto" w:fill="FFFFFF"/>
        <w:spacing w:after="240" w:line="317" w:lineRule="exact"/>
        <w:ind w:left="19" w:right="10" w:firstLine="70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A27" w:rsidRPr="00EC4B18" w:rsidRDefault="00A17A27" w:rsidP="00A17A27">
      <w:pPr>
        <w:shd w:val="clear" w:color="auto" w:fill="FFFFFF"/>
        <w:spacing w:after="240" w:line="317" w:lineRule="exact"/>
        <w:ind w:left="19" w:right="10" w:firstLine="70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ПОКАЗАТЕЛИ ЛИШЕНИЕ ПРЕМИИ НА 100%: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6.1. за прогул без уважительной причины;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6.2. при невыполнении обязательств по коллективному договору;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6.3.грубого нарушения правил охраны труда и техники безопасности;</w:t>
      </w:r>
    </w:p>
    <w:p w:rsidR="00A17A27" w:rsidRPr="00EC4B18" w:rsidRDefault="00A17A27" w:rsidP="00A17A27">
      <w:pPr>
        <w:shd w:val="clear" w:color="auto" w:fill="FFFFFF"/>
        <w:tabs>
          <w:tab w:val="left" w:pos="581"/>
        </w:tabs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6.4.грубого нарушения правил внутреннего трудового распорядка, устава школы;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6.5.невыполнение функциональных обязанностей, подтвержденное результатами проверок в ходе осуществления контроля;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6.6. хищение собственности;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6.7. в случае детского травматизма, происшедшего в учебное время по вине работника;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6.8. халатное отношение к сохранению материальных ценностей, повлекшее за собой материальный ущерб.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7. Лишение работника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интересы при этом только членов профсоюза.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Суммы невыплаченных премий при этом ост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>аются в распоряжении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6C" w:rsidRDefault="004A036C" w:rsidP="004A03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36C">
        <w:rPr>
          <w:rFonts w:ascii="Times New Roman" w:eastAsia="Times New Roman" w:hAnsi="Times New Roman" w:cs="Times New Roman"/>
          <w:sz w:val="28"/>
          <w:szCs w:val="28"/>
        </w:rPr>
        <w:t>Приложение № 2. к коллективному договору Положение о порядке и условиях установления надбавки за высокие достижении в труде работникам государственного учреждения образования «Средняя школа № 10 г. Мозыря»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36C">
        <w:rPr>
          <w:rFonts w:ascii="Times New Roman" w:eastAsia="Times New Roman" w:hAnsi="Times New Roman" w:cs="Times New Roman"/>
          <w:sz w:val="28"/>
          <w:szCs w:val="28"/>
        </w:rPr>
        <w:t>читать в новой редакции:</w:t>
      </w:r>
    </w:p>
    <w:p w:rsidR="00A17A27" w:rsidRPr="00EC4B18" w:rsidRDefault="00A17A27" w:rsidP="00A17A27">
      <w:pPr>
        <w:spacing w:after="0" w:line="240" w:lineRule="auto"/>
        <w:ind w:left="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17A27" w:rsidRPr="00EC4B18" w:rsidRDefault="00A17A27" w:rsidP="00A17A27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и условиях установления надбавки за высокие достижении в труде работникам </w:t>
      </w: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государственного учреждения</w:t>
      </w:r>
    </w:p>
    <w:p w:rsidR="00A17A27" w:rsidRPr="00EC4B18" w:rsidRDefault="00A17A27" w:rsidP="00A17A27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образования «Средняя школа № 10 г. Мозыря»</w:t>
      </w:r>
    </w:p>
    <w:p w:rsidR="00A17A27" w:rsidRPr="00EC4B18" w:rsidRDefault="00A17A27" w:rsidP="00A17A2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pacing w:after="0" w:line="240" w:lineRule="auto"/>
        <w:ind w:left="285" w:firstLine="423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Указом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Президента Республики Беларусь от 18.01.2019 г. № 27, на основании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03.06.2019 № 71«Об оплате труда работников в сфере образования»,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11.12.2019 № 185 «Об изменениях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03.06.2019 № 71».</w:t>
      </w:r>
    </w:p>
    <w:p w:rsidR="00A17A27" w:rsidRPr="00175F3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1.2. На установление надбавок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за высокие достижения в труде направляются средства, выделяемые из бюджета</w:t>
      </w:r>
      <w:r w:rsidRPr="00175F38">
        <w:rPr>
          <w:rFonts w:ascii="Times New Roman" w:eastAsia="Times New Roman" w:hAnsi="Times New Roman" w:cs="Times New Roman"/>
          <w:sz w:val="28"/>
          <w:szCs w:val="28"/>
        </w:rPr>
        <w:t>; средства, образовавшиеся за счёт фонда экономии заработной платы.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1.3. Надбавки устанавливаются приказом директора по согласованию с профсоюзным комитетом, как правило, на месяц и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за фактически отработанное время (объем выполненной работы).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Надбавка не начисляется за периоды:</w:t>
      </w:r>
    </w:p>
    <w:p w:rsidR="00A17A27" w:rsidRPr="00EC4B18" w:rsidRDefault="00A17A27" w:rsidP="00A17A27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трудового отпуска;</w:t>
      </w:r>
    </w:p>
    <w:p w:rsidR="00A17A27" w:rsidRPr="00EC4B18" w:rsidRDefault="00A17A27" w:rsidP="00A17A27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социального отпуска;</w:t>
      </w:r>
    </w:p>
    <w:p w:rsidR="00A17A27" w:rsidRPr="00EC4B18" w:rsidRDefault="00A17A27" w:rsidP="00A17A27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временной нетрудоспособности;</w:t>
      </w:r>
    </w:p>
    <w:p w:rsidR="00A17A27" w:rsidRPr="00EC4B18" w:rsidRDefault="00A17A27" w:rsidP="00A17A27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повышения квалификации;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за другие периоды, когда за работником в соответствии с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сохраняется средняя заработная плата.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1.4. Надбавки устанавливаются всем категориям работников, в том числе и совместителям.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1.5. Надбавка устанавливается в процентах от оклада работника.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1.6. Размер надбавки каждого работника определяется в пределах предусмотренных на эти цели средств, дифференцированно с учетом качества, эффективности его труда и максимальными размерами не ограничивается.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1.7.Для установления надбавки работникам за высокие достижения в труде в учреждении образования создается комиссия по распределению фонда материального стимулирования, которая определяет размеры надбавок.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A17A27" w:rsidRPr="00EC4B18" w:rsidRDefault="00A17A27" w:rsidP="00A17A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1.8. Надбавки директору школы устанавливаются вышестоящим органом управления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из средств школы в соответствии с Положением по согласованию с соответствующим профсоюзным комитетом на основании Положения.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 ПОРЯДОК И УСЛОВИЯ УСТАНОВЛЕНИЯ НАДБАВОК К ОКЛАДАМ РАБОТНИКОВ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2.1. Надбавка за высокие достижения в труде устанавливается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за достижения, обеспечивающие устойчивое функционирование и развитие учреждения образования, обновление материально-технической базы, позволившие на высоком качественном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уровне осуществлять образовательный процесс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предъявленными требованиями, добиваться качественного улучшения хозяйственной деятельности. </w:t>
      </w:r>
    </w:p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shd w:val="clear" w:color="auto" w:fill="FFFFFF"/>
        <w:tabs>
          <w:tab w:val="left" w:pos="677"/>
        </w:tabs>
        <w:spacing w:after="0" w:line="317" w:lineRule="exact"/>
        <w:ind w:left="734"/>
        <w:contextualSpacing/>
        <w:jc w:val="center"/>
        <w:outlineLvl w:val="0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3.ПОКАЗАТЕЛИ УСТАНОВЛЕНИЯ НАДБАВОК РАБОТНИКАМ ШКОЛЫ</w:t>
      </w:r>
    </w:p>
    <w:p w:rsidR="00A17A27" w:rsidRPr="00EC4B18" w:rsidRDefault="00A17A27" w:rsidP="00A17A27">
      <w:pPr>
        <w:shd w:val="clear" w:color="auto" w:fill="FFFFFF"/>
        <w:tabs>
          <w:tab w:val="left" w:pos="677"/>
        </w:tabs>
        <w:spacing w:after="0" w:line="317" w:lineRule="exact"/>
        <w:ind w:left="14" w:firstLine="709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 Надбавки устанавливаются на следующие виды работ ежемесячно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на период с 01.09. по 31.08. за обеспечение высокого качества выполняемых работ, дополнительного объема труда: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3.1.1. заместителям директора, заведующей хозяйством – 5 -50%;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3.1.2. секретарю, секретарю учебной части, заведующему библиотекой, инспектору по кадрам – 10 - 50%;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3.1.3. за выполнение обязанностей диспетчера – 40%;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3.1.4. за оформление протоколов совещаний при директоре, секретарю педсовета –25%;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3.1.5. председателю профкома за общественную работу среди работников –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3.1.6. инженеру-программисту – 10 - 50%;</w:t>
      </w:r>
    </w:p>
    <w:p w:rsidR="00A17A27" w:rsidRPr="00EC4B18" w:rsidRDefault="00A17A27" w:rsidP="00A17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3.1.7. молодым специалистам в течение первых 2-х лет работы в школе – 10%;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3.1.8. общественным инспекторам по охране труда – 5 -50%;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3.1.9. хранителю музейных экспонатов - 5- 50%;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3.1.10. ответственному за организацию учебного процесса в МРЦ «Радуга» - 5 -20%;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3.1.11. лаборанту школы за осуществление ухода за комнатными растениями и обитателями живого уголка – 5- 15%;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3.1.12. секретарю аттестационной комиссии – 5- 15%;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3.1.13. руководителям школьных методических объединений – 5-10%;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3.1.14. педагогу, отвечающему за выполнение обязанностей по опеке и попечительству 5- 50%;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3.1.15. учителям физической культуры и здоровья (за занятость учащихся в вечернее время) – 5-20%;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3.1.16. работнику, ответственному за работу в группе психолого - педагогического сопровождения и патронат выпускников (на протяжении 2 лет со дня выпуска) для лиц с ОПФР, ведения банка данных детей с ОПФР – 5 – 25%;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3.1.17. работнику, ответственному за организацию и предоставление документации по осуществлению платных услуг - 5- 10%;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3.1.18. работнику, ответственному за организацию питания учащихся в учреждении – 5- 20%;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3.1.19. работнику, ответственному за организацию работы по формированию у учащихся здорового образа жизни- 5- 20%;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3.1.20. воспитателю ГПД за сложность и напряжённость в работе в интегрированной группе продлённого дня 5 – 15%;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24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3.1.21. работникам, удостоенным звания «Заслуженный учитель», награждённым нагрудным знаком «Отличник образования» – 15%.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 Надбавки устанавливаются на следующие виды работ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на период с 01.09. по 31.05 за сложность и напряженность труда: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3.2.2. педагогам, работающим по инновационным и экспериментальным проектам – 10%;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3.2.3. наставникам молодых специалистов – 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24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3.2.4. руководителям клубных объединений, объединений по интересам – 10%.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3.3.Надбавка за высокие достижения в труде устанавливается для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заместителей директора за следующие показатели: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</w:tblGrid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tabs>
                <w:tab w:val="num" w:pos="432"/>
                <w:tab w:val="num" w:pos="720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3.3.1. высокие результаты работы, подтвержденные в ходе внутреннего, ведомственного и других видов контроля – 10 -30%;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tabs>
                <w:tab w:val="num" w:pos="432"/>
                <w:tab w:val="num" w:pos="720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3.3.2.качественное и своевременное выполнение планов работы, программ, планов образовательного процесса – 10 - 30%;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3.3.3. оказание помощи педагогическим работникам в повышении качества и эффективности работы– 10 - 20%;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3.3.4. подготовка и проведение педагогических советов, семинаров, конференций – 10 - 30%;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3.3.5.совершенствование учебного процесса, укрепление материально-технической базы и трудовой дисциплины – 10 - 30%;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tabs>
                <w:tab w:val="num" w:pos="432"/>
                <w:tab w:val="num" w:pos="720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3.3.6. подготовку и участие в массовых мероприятиях с работниками и обучающимися – 10 - 30%;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tabs>
                <w:tab w:val="num" w:pos="432"/>
                <w:tab w:val="num" w:pos="720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3.3.7. рациональное использование, экономия материальных, денежных и энергетических ресурсов – 10 - 30%;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3.3.8.обеспечение своевременной и качественной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к новому учебному году – 10 - 30%;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3.3.9. выполнение работ, не предусмотренных функциональными обязанностями</w:t>
            </w: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 10 - 30%.</w:t>
            </w:r>
          </w:p>
        </w:tc>
      </w:tr>
    </w:tbl>
    <w:p w:rsidR="00A17A27" w:rsidRPr="00EC4B18" w:rsidRDefault="00A17A27" w:rsidP="00A17A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A27" w:rsidRPr="00EC4B18" w:rsidRDefault="00A17A27" w:rsidP="00A17A2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 Надбавка за высокие достижения в труде устанавливается для всех работников школы за следующие показатели:</w:t>
      </w:r>
    </w:p>
    <w:p w:rsidR="00A17A27" w:rsidRPr="00EC4B18" w:rsidRDefault="00A17A27" w:rsidP="00A17A27">
      <w:pPr>
        <w:shd w:val="clear" w:color="auto" w:fill="FFFFFF"/>
        <w:tabs>
          <w:tab w:val="left" w:pos="1123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5"/>
          <w:sz w:val="28"/>
          <w:szCs w:val="28"/>
        </w:rPr>
        <w:t>3.4.1.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победителей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этапа республиканской олимпиады по учебным предметам, районного этапа областной олимпиады 4-9 классов по учебным предметам в течение 6 месяцев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15%;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3.4.2. за подготовку победителей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этапа республиканской олимпиады по учебным предметам, областного этапа областной олимпиады 4-9 классов по учебным предметам в течение 6 месяцев 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–25% ;</w:t>
      </w:r>
    </w:p>
    <w:p w:rsidR="00A17A27" w:rsidRPr="00EC4B18" w:rsidRDefault="00A17A27" w:rsidP="00A17A27">
      <w:pPr>
        <w:shd w:val="clear" w:color="auto" w:fill="FFFFFF"/>
        <w:tabs>
          <w:tab w:val="left" w:pos="126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C4B18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победителей и призёров заключительного этапа республиканской олимпиады по учебным предметам в течение 6 месяцев: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after="0" w:line="240" w:lineRule="auto"/>
        <w:ind w:left="851" w:right="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3.4.3.1. 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 – 50%;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3.4.3.2. 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35%;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after="0" w:line="240" w:lineRule="auto"/>
        <w:ind w:right="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3.4.3.3. 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25%;</w:t>
      </w:r>
    </w:p>
    <w:p w:rsidR="00A17A27" w:rsidRPr="00EC4B18" w:rsidRDefault="001763C9" w:rsidP="00A17A27">
      <w:pPr>
        <w:shd w:val="clear" w:color="auto" w:fill="FFFFFF"/>
        <w:tabs>
          <w:tab w:val="left" w:pos="126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7A27" w:rsidRPr="00EC4B18">
        <w:rPr>
          <w:rFonts w:ascii="Times New Roman" w:eastAsia="Times New Roman" w:hAnsi="Times New Roman" w:cs="Times New Roman"/>
          <w:sz w:val="28"/>
          <w:szCs w:val="28"/>
        </w:rPr>
        <w:t>3.4.4. за подготовку победителей и призёров международных олимпиад по учебным предметам: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after="0" w:line="240" w:lineRule="auto"/>
        <w:ind w:left="851" w:right="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3.4.4.1.за диплом</w:t>
      </w:r>
      <w:r w:rsidR="0017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100%;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>3.4.4.2. за диплом</w:t>
      </w:r>
      <w:r w:rsidR="0017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75%;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after="0" w:line="240" w:lineRule="auto"/>
        <w:ind w:left="851" w:right="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3.4.4.3. за диплом</w:t>
      </w:r>
      <w:r w:rsidR="0017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50%;</w:t>
      </w:r>
    </w:p>
    <w:p w:rsidR="00A17A27" w:rsidRPr="00EC4B18" w:rsidRDefault="001763C9" w:rsidP="00A17A27">
      <w:pPr>
        <w:shd w:val="clear" w:color="auto" w:fill="FFFFFF"/>
        <w:tabs>
          <w:tab w:val="left" w:pos="16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7A27" w:rsidRPr="00EC4B18">
        <w:rPr>
          <w:rFonts w:ascii="Times New Roman" w:eastAsia="Times New Roman" w:hAnsi="Times New Roman" w:cs="Times New Roman"/>
          <w:sz w:val="28"/>
          <w:szCs w:val="28"/>
        </w:rPr>
        <w:t>3.4.5. при наличии средств премиального фонда и по соглашению с работником премия по пунктам 3.4.1.–3.4.4. может выплачиваться в более короткий период большими суммами, но не должна в итоге превысить общей причитающейся суммы;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3.4.6. за подготовку призёров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этапа республиканской олимпиады по учебным предметам, районного этапа областной олимпиады 4-9 классов по учебным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предметам: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851" w:right="1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3.4.6.1. 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25 %;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after="0" w:line="240" w:lineRule="auto"/>
        <w:ind w:left="851" w:right="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3.4.6.2. 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20 %;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3.4.7. за подготовку призёров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этапа республиканских олимпиад по учебным предметам, областного этапа областных олимпиад 4-9 классов по учебным предметам в течение 3-х месяцев:</w:t>
      </w:r>
    </w:p>
    <w:p w:rsidR="00A17A27" w:rsidRPr="00EC4B18" w:rsidRDefault="00A17A27" w:rsidP="00A17A27">
      <w:pPr>
        <w:shd w:val="clear" w:color="auto" w:fill="FFFFFF"/>
        <w:tabs>
          <w:tab w:val="left" w:pos="163"/>
        </w:tabs>
        <w:spacing w:before="5" w:after="0" w:line="240" w:lineRule="auto"/>
        <w:ind w:left="851" w:right="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3.4.7.1.за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 – 20%;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 xml:space="preserve">3.4.7.2.за диплом </w:t>
      </w:r>
      <w:r w:rsidRPr="00EC4B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степени– 15 %;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 за подготовку победителей и призеров смотров-конкурсов по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>различным направлениям работы: спартакиад, соревнований, конкурсов,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br/>
        <w:t>выставок и др. (при недостатке средств премиального фонда в размерах,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пропорциональных соответствующим пунктам Положения о премировании):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3.4.8. </w:t>
      </w:r>
      <w:r w:rsidRPr="00EC4B18">
        <w:rPr>
          <w:rFonts w:ascii="Times New Roman" w:eastAsia="Times New Roman" w:hAnsi="Times New Roman" w:cs="Times New Roman"/>
          <w:spacing w:val="-2"/>
          <w:sz w:val="28"/>
          <w:szCs w:val="28"/>
        </w:rPr>
        <w:t>1. районные: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3.4.8.1.1. 1 место – 15%;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3.4.8.1.2. 2 место – 10 %;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3.4.8.1.3. 3 место – 7 %;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3.4.8.1.4. благодарность –5 %;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3.4.8.</w:t>
      </w:r>
      <w:r w:rsidRPr="00EC4B18">
        <w:rPr>
          <w:rFonts w:ascii="Times New Roman" w:eastAsia="Times New Roman" w:hAnsi="Times New Roman" w:cs="Times New Roman"/>
          <w:spacing w:val="-1"/>
          <w:sz w:val="28"/>
          <w:szCs w:val="28"/>
        </w:rPr>
        <w:t>2 областные: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3.4.8.2.1. 1 место – 20%;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3.4.8.2.2. 2 место – 15 %;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3.4.8.2.3.3 место–10 %;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3.4.8.2.4.благодарность–7 % 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3.4.8.3. республиканские: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3.4.8.3.1.1 место – 25 %;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3.4.8.3.2.2 место – 20 %;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3.4.8.3.3.3 место – 15 %;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3.4.8.3.4.благодарность –10 %;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A27" w:rsidRPr="00EC4B18" w:rsidRDefault="00A17A27" w:rsidP="00A17A27">
      <w:pPr>
        <w:shd w:val="clear" w:color="auto" w:fill="FFFFFF"/>
        <w:tabs>
          <w:tab w:val="left" w:pos="3422"/>
          <w:tab w:val="left" w:pos="64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3.4.8.4. международные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37"/>
          <w:tab w:val="left" w:pos="6485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3.4.8.4.1.1место – 35 %;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3.4.8.4.2.2 место – 25 %;</w:t>
      </w:r>
    </w:p>
    <w:p w:rsidR="00A17A27" w:rsidRPr="00EC4B18" w:rsidRDefault="00A17A27" w:rsidP="00A17A27">
      <w:pPr>
        <w:widowControl w:val="0"/>
        <w:shd w:val="clear" w:color="auto" w:fill="FFFFFF"/>
        <w:tabs>
          <w:tab w:val="left" w:pos="163"/>
          <w:tab w:val="left" w:pos="3427"/>
          <w:tab w:val="left" w:pos="6480"/>
        </w:tabs>
        <w:autoSpaceDE w:val="0"/>
        <w:autoSpaceDN w:val="0"/>
        <w:adjustRightInd w:val="0"/>
        <w:spacing w:after="0" w:line="240" w:lineRule="auto"/>
        <w:ind w:left="85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3.4.8.4.3.3 место – 20 %; </w:t>
      </w:r>
    </w:p>
    <w:p w:rsidR="00A17A27" w:rsidRPr="00EC4B18" w:rsidRDefault="00A17A27" w:rsidP="00A17A27">
      <w:pPr>
        <w:shd w:val="clear" w:color="auto" w:fill="FFFFFF"/>
        <w:tabs>
          <w:tab w:val="left" w:pos="3422"/>
          <w:tab w:val="left" w:pos="6475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3.4.8.4.4.благодарность–15 %;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3.4.9. за подготовку и проведение творческого отчета, мастер-класса и обобщения передового педагогического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опыта: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3.4.9.1.на районном уровне – 20%;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3.4.9.2.на областном уровне –40%;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3.4.9.3.на республиканском уровне –50%;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3.4.10. за образцовое состояние школьной документации, подтверждённое результатами внутреннего контроля – 10%; 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3.4.11. общественному воспитателю – 10% (1 раз в четверть); </w:t>
      </w:r>
    </w:p>
    <w:p w:rsidR="00A17A27" w:rsidRPr="00EC4B18" w:rsidRDefault="00A17A27" w:rsidP="00A17A2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3.4.12. за подготовку открытых уроков, выступлений на семинарах, конференциях, методических объединениях (районных ресурсных центрах), для слушателей курсов ГОИРО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и др. (при недостатке средств премиального фонда в размерах,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пропорциональных соответствующим пунктам Положения о премировании):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3.4.12.1.на районном уровне – 10%;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3.4.12.2.на областном уровне –15%;</w:t>
      </w:r>
    </w:p>
    <w:p w:rsidR="00A17A27" w:rsidRPr="00EC4B18" w:rsidRDefault="00A17A27" w:rsidP="00A17A27">
      <w:pPr>
        <w:shd w:val="clear" w:color="auto" w:fill="FFFFFF"/>
        <w:tabs>
          <w:tab w:val="left" w:pos="1080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3.4.12.3.на республиканском уровне –20%;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3.4.13. за работу по оформлению документации об образовании в выпускных классах – 10 - 20% (1 раз в год в 4-й четверти);</w:t>
      </w:r>
    </w:p>
    <w:p w:rsidR="00A17A27" w:rsidRPr="00EC4B18" w:rsidRDefault="00A17A27" w:rsidP="00A17A27">
      <w:pPr>
        <w:shd w:val="clear" w:color="auto" w:fill="FFFFFF"/>
        <w:tabs>
          <w:tab w:val="left" w:pos="709"/>
          <w:tab w:val="left" w:pos="7099"/>
        </w:tabs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3.4.14. за участие работников в мероприятиях разного уровня: семинары, конференции, олимпиады, конкурсы, спортивные мероприятия, турслеты, смотр художественной самодеятельности и др. (при недостатке средств премиального фонда в размерах, пропорциональных соответствующим пунктам Положения о премировании) –5 - 30%;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3.4.15. работникам, выполняющим особо важные, срочные работы, поручения, ремонтно-строительные и оформительские работы; поручения, требующие дополнительных затрат времени, не предусмотренных должностными обязанностями – до 100%;</w:t>
      </w:r>
    </w:p>
    <w:p w:rsidR="00A17A27" w:rsidRPr="00EC4B18" w:rsidRDefault="00A17A27" w:rsidP="00A17A27">
      <w:pPr>
        <w:shd w:val="clear" w:color="auto" w:fill="FFFFFF"/>
        <w:spacing w:before="5"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3.4.16. за высокие результаты в образовательном процессе, подтвержденные результатами внутреннего контроля (по итогам четвертей,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учебного года по представлениям заместителей директора, при недостатке средств премиального фонда в размерах, пропорциональных соответствующим пунктам Положения о премировании) – 10 - 30%;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14"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3.4.17. работникам, обеспечивающим ремонт и обслуживание сложнобытовой техники, компьютерного и станочного оборудования – 10–30%;</w:t>
      </w:r>
    </w:p>
    <w:p w:rsidR="00A17A27" w:rsidRPr="00EC4B18" w:rsidRDefault="00A17A27" w:rsidP="00A17A27">
      <w:pPr>
        <w:shd w:val="clear" w:color="auto" w:fill="FFFFFF"/>
        <w:tabs>
          <w:tab w:val="left" w:pos="1464"/>
        </w:tabs>
        <w:spacing w:after="0" w:line="317" w:lineRule="exact"/>
        <w:ind w:right="1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3.4.18. за вклад в укрепление и оснащение учебно-методической и материальной базы учреждения – 5 - 50%;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left="739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3.4.19. классным руководителям, работающим в выпускных 11 классах</w:t>
      </w:r>
    </w:p>
    <w:p w:rsidR="00A17A27" w:rsidRPr="00EC4B18" w:rsidRDefault="00A17A27" w:rsidP="00A17A27">
      <w:pPr>
        <w:shd w:val="clear" w:color="auto" w:fill="FFFFFF"/>
        <w:tabs>
          <w:tab w:val="left" w:pos="3792"/>
          <w:tab w:val="left" w:pos="7099"/>
        </w:tabs>
        <w:spacing w:before="5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–15%; в 9 –10% (1 раз в год в 4-й четверти, при недостатке средств премиального фонда в размерах,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пропорциональных соответствующим пунктам Положения о премировании);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3.4.20. за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качественную работу по подготовке учащихся к конкурсам, соревнованиям, конференциям, концертам и др. мероприятиям – 5 - 15%; 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3.4.21.за работу начальником (помощником начальника) оздоровительного лагеря: на весенних, зимних, осенних каникулах – 25%; на летних каникулах – 50%;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3.4.22. за выполнение общественных поручений в интересах трудового коллектива по решению администрации, методических формирований, профкома) – 5 - 20%;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3.4.23.за участие в хозрасчетных курсах и семинарах (по предоставлению подтверждающих документов и в размерах, соответствующих затратам) – 5 - 30%;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3.4.24. за участие в работе по методическому обеспечению образовательного процесса, разработке учебных и методических пособий – 5 - 30%; 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3.4.25. за проведение открытых уроков, методических (предметных) недель, декад в рамках учреждения (при недостатке средств премиального фонда в размерах, пропорциональных соответствующим пунктам Положения о премировании) – 5 - 20%;</w:t>
      </w:r>
    </w:p>
    <w:p w:rsidR="00A17A27" w:rsidRPr="00EC4B18" w:rsidRDefault="00A17A27" w:rsidP="00A17A27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3.4.26. за подготовку кабинетов и других помещений школы к новому учебному году - 5 - 30%;</w:t>
      </w:r>
    </w:p>
    <w:p w:rsidR="00A17A27" w:rsidRPr="00EC4B18" w:rsidRDefault="00A17A27" w:rsidP="00A17A27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3.4.27.за работу в интегрированных классах,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а также осуществляющим обучение на дому по специальным программам (1 раз в четверть) – 5 -20%;</w:t>
      </w:r>
    </w:p>
    <w:p w:rsidR="00A17A27" w:rsidRPr="00EC4B18" w:rsidRDefault="00A17A27" w:rsidP="00A17A27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3.4.28. педагогическим работникам, обеспечивающим качественную работу в кружках, курсах на платной основе – 5 % за 1 группу в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четверть;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left="-23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3.4.29. за публикации: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3.4.29.1. в средствах массовой информации – 5%;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3.4.29.2. в профессиональных изданиях – 10%;</w:t>
      </w:r>
    </w:p>
    <w:p w:rsidR="00A17A27" w:rsidRPr="00EC4B18" w:rsidRDefault="00A17A27" w:rsidP="00A17A27">
      <w:pPr>
        <w:shd w:val="clear" w:color="auto" w:fill="FFFFFF"/>
        <w:tabs>
          <w:tab w:val="left" w:pos="851"/>
        </w:tabs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3.4.29.3.издание авторского сборника, пособия– 20%. 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3.4.30. за образцовое содержание рабочего места, спецодежды, инструмента, оборудования – 5-30%;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10" w:firstLine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3.4.31. за работу по профилактике преступлений и правонарушений – 5- 30%.</w:t>
      </w:r>
    </w:p>
    <w:p w:rsidR="00A17A27" w:rsidRPr="00C0290B" w:rsidRDefault="00A17A27" w:rsidP="00A17A27">
      <w:pPr>
        <w:shd w:val="clear" w:color="auto" w:fill="FFFFFF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A036C" w:rsidRDefault="004A036C" w:rsidP="004A036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  <w:r w:rsidRPr="004A036C">
        <w:rPr>
          <w:rFonts w:ascii="Times New Roman" w:eastAsia="Times New Roman" w:hAnsi="Times New Roman" w:cs="Times New Roman"/>
          <w:sz w:val="28"/>
          <w:szCs w:val="28"/>
        </w:rPr>
        <w:t xml:space="preserve">. к коллективному договору Положение об оказании материальной помощи работникам школы государственного </w:t>
      </w:r>
      <w:r w:rsidRPr="004A036C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образования «Средняя школа №10 г. Мозыря» читать в новой редакции:</w:t>
      </w:r>
    </w:p>
    <w:p w:rsidR="00A17A27" w:rsidRPr="00EC4B18" w:rsidRDefault="00A17A27" w:rsidP="00A17A27">
      <w:pPr>
        <w:shd w:val="clear" w:color="auto" w:fill="FFFFFF"/>
        <w:tabs>
          <w:tab w:val="left" w:pos="0"/>
        </w:tabs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left="1021"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>об оказании материальной помощи работникам школы</w:t>
      </w:r>
    </w:p>
    <w:p w:rsidR="00A17A27" w:rsidRPr="00EC4B18" w:rsidRDefault="00A17A27" w:rsidP="00A17A27">
      <w:pPr>
        <w:shd w:val="clear" w:color="auto" w:fill="FFFFFF"/>
        <w:spacing w:after="0" w:line="322" w:lineRule="exact"/>
        <w:ind w:left="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 учреждения образования</w:t>
      </w:r>
    </w:p>
    <w:p w:rsidR="00A17A27" w:rsidRPr="00EC4B18" w:rsidRDefault="00A17A27" w:rsidP="00A17A27">
      <w:pPr>
        <w:shd w:val="clear" w:color="auto" w:fill="FFFFFF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№10 г. Мозыря</w:t>
      </w: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17A27" w:rsidRPr="00EC4B18" w:rsidRDefault="00A17A27" w:rsidP="00A17A27">
      <w:pPr>
        <w:shd w:val="clear" w:color="auto" w:fill="FFFFFF"/>
        <w:spacing w:after="0" w:line="240" w:lineRule="auto"/>
        <w:ind w:right="5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7A27" w:rsidRPr="00EC4B18" w:rsidRDefault="00A17A27" w:rsidP="00A17A27">
      <w:pPr>
        <w:numPr>
          <w:ilvl w:val="0"/>
          <w:numId w:val="9"/>
        </w:numPr>
        <w:shd w:val="clear" w:color="auto" w:fill="FFFFFF"/>
        <w:spacing w:after="0" w:line="322" w:lineRule="exact"/>
        <w:ind w:right="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1.2. Производить единовременную выплату работникам на оздоровление, как правило, при уходе в трудовой отпуск (а при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разделении его на части – при предоставлении одной из частей отпуска) из расчета 0,5 оклада работника, если иной размер не установлен законодательными актами или Советом Министров Республики Беларусь.</w:t>
      </w:r>
    </w:p>
    <w:p w:rsidR="00A17A27" w:rsidRPr="00EC4B18" w:rsidRDefault="00A17A27" w:rsidP="00A17A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2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1.3. На оказание материальной помощи работникам учреждений образования направляются бюджетные </w:t>
      </w:r>
      <w:r w:rsidRPr="00EC4B18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средства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размере 0,3 среднемесячной</w:t>
      </w:r>
      <w:r w:rsidR="00175F3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суммы окладов работников.</w:t>
      </w:r>
    </w:p>
    <w:p w:rsidR="00A17A27" w:rsidRPr="0082217B" w:rsidRDefault="00A17A27" w:rsidP="00A17A27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7A27" w:rsidRPr="00EC4B18" w:rsidRDefault="00A17A27" w:rsidP="00A17A27">
      <w:pPr>
        <w:shd w:val="clear" w:color="auto" w:fill="FFFFFF"/>
        <w:spacing w:after="0" w:line="317" w:lineRule="exact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2. ПОРЯДОК ОКАЗАНИЯ МАТЕРИАЛЬНОЙ ПОМОЩИ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2.1. Материальная помощь выделяется как основным работникам школы, так и совместителям.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 Материальная помощь выделяется при следующих причинах необходимости в базовых величинах (далее по тексту – «б.в.») при наличии денежных средств: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2.2.1. смерти работника школы ((выплачивается родственникам при наличии справки о смерти) – 20 б.в.;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2.2.2. смерти близкого родственника работника (муж, жена, дети, отец, мать, бра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>т, сестра, бабушка, дедушка) – 1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0 б.в.;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2.2.3. смерть бывшего работника школы (выплачивается родственникам при наличии заявления и справки о смерти) –5 б.в.;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2.2.4. приобретение единовременно лекарств стоимостью 5 б.в. и более (по предъявлению документов: рецепта, чеков) –3 б.в.;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2.2.5. продолжительной болезни работника: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2.2.5.1. 14-30 дней - 3 б.в.;</w:t>
      </w:r>
    </w:p>
    <w:p w:rsidR="00A17A27" w:rsidRPr="00EC4B18" w:rsidRDefault="00A17A27" w:rsidP="00A17A27">
      <w:pPr>
        <w:shd w:val="clear" w:color="auto" w:fill="FFFFFF"/>
        <w:spacing w:before="5" w:after="0" w:line="317" w:lineRule="exact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2.2.5.2. 30 и более дней, при хирургическом вмешательстве – 5 б.в. 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2.2.6.Юбилейная дата в жизни работника:</w:t>
      </w:r>
    </w:p>
    <w:tbl>
      <w:tblPr>
        <w:tblW w:w="0" w:type="auto"/>
        <w:tblInd w:w="728" w:type="dxa"/>
        <w:tblLook w:val="04A0" w:firstRow="1" w:lastRow="0" w:firstColumn="1" w:lastColumn="0" w:noHBand="0" w:noVBand="1"/>
      </w:tblPr>
      <w:tblGrid>
        <w:gridCol w:w="7167"/>
        <w:gridCol w:w="1767"/>
      </w:tblGrid>
      <w:tr w:rsidR="00A17A27" w:rsidRPr="00EC4B18" w:rsidTr="00A17A27">
        <w:tc>
          <w:tcPr>
            <w:tcW w:w="7167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- 25 лет – 2 б.в.;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- 30 лет - 3 б.в.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- 35 лет- 2 б.в.;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- 40 лет - 3 б.в.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- 45 лет - 2 б.в.;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- 50 лет - 3 б.в.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- 55 лет - 3 б.в.;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- 60 лет - 3 б.в.;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- 65 лет - 3 б.в.;</w:t>
            </w:r>
          </w:p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A27" w:rsidRPr="00EC4B18" w:rsidRDefault="00A17A27" w:rsidP="00A17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7A27" w:rsidRPr="00EC4B18" w:rsidRDefault="00A17A27" w:rsidP="00A17A27">
      <w:pPr>
        <w:shd w:val="clear" w:color="auto" w:fill="FFFFFF"/>
        <w:spacing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2.2.7. в связи с достижением пенсионного возраста работником при продолжении трудовой деятельности – 1 б.в.; 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left="10"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2.2.8. при уходе на пенсию из школы – 5 б.в.;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2.2.9. бракосочетание работников– 5 б.в.;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2.2.10. рождение ребенка у работника школы – 5 б.в.;</w:t>
      </w:r>
    </w:p>
    <w:p w:rsidR="00A17A27" w:rsidRPr="00EC4B18" w:rsidRDefault="00A17A27" w:rsidP="00A17A27">
      <w:pPr>
        <w:shd w:val="clear" w:color="auto" w:fill="FFFFFF"/>
        <w:spacing w:before="10" w:after="0" w:line="317" w:lineRule="exact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2.2.11. лицам, самостоятельно воспитывающим детей до 18 лет при наличии подтверждающих документов – 2 б.в. (один раз в год);</w:t>
      </w:r>
    </w:p>
    <w:p w:rsidR="00A17A27" w:rsidRPr="00EC4B18" w:rsidRDefault="00A17A27" w:rsidP="00A17A27">
      <w:pPr>
        <w:shd w:val="clear" w:color="auto" w:fill="FFFFFF"/>
        <w:spacing w:after="0" w:line="317" w:lineRule="exact"/>
        <w:ind w:left="14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2.2.12. работникам – инвалидам и работникам, воспитывающим детей – инвалидов – 3 б.в. (2 раза в год);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2.2.13. работникам, имеющим на иждивении 3 и более детей – 2 б.в. (один раз в год);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2.2.14. работникам, уходящим на пенсию по инвалидности (1, 2 нерабочая группа) – 5 б.в.;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2.2.15. в связи со стихийными бедствиями и ЧС в семье работника школы (пожар, затопление, наводнение, ограбление квартиры и т.д.) – 2 - 7 б.в.;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2.2.16. работникам, строящим жильё через кредитование и за личные средства – 4 б.в. (один раз в год);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2.2.17. работникам-студентам, получающим образование заочной формы на платной и бесплатной основе на период сессии (в зависимости от сроков сессии) –2- 5 б.в..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 Материальная помощь может выделяться и при других обстоятельствах, только с согласия руководителя и профкома при наличии подтверждающих документов – 1- 5 б.в..</w:t>
      </w:r>
    </w:p>
    <w:p w:rsidR="00A17A27" w:rsidRPr="00EC4B18" w:rsidRDefault="00A17A27" w:rsidP="00A17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4.Материальная помощь директору школы оказывается из средств школы вышестоящим органом управления по согласованию с соответствующим комитетом профсоюза на основании Положения.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5. Выплата материальной помощи производится приказом директора школы по согласованию с соответствующим профсоюзным комитетом, на основании заявления работника с указанием причин необходимости и при наличии подтверждающих документов, по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комиссии по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распределению фонда материального стимулирования</w:t>
      </w:r>
      <w:r w:rsidRPr="00EC4B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6.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7. 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8. Неиспользованных средств</w:t>
      </w:r>
      <w:r w:rsidRPr="00EC4B18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предусмотренных на оказание материальной помощи, в том числе и на руководителя учреждения образования, распределяются два раза в год (в июне, в декабре) между всеми работниками учреждения пропорционально ставке (окладу) без написания заявления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решению комиссии по распределению средств материального стимулирования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».</w:t>
      </w:r>
    </w:p>
    <w:p w:rsidR="00A17A27" w:rsidRPr="00EC4B18" w:rsidRDefault="00A17A27" w:rsidP="00A17A27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36C" w:rsidRDefault="004A036C" w:rsidP="004A036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Pr="004A036C">
        <w:rPr>
          <w:rFonts w:ascii="Times New Roman" w:eastAsia="Times New Roman" w:hAnsi="Times New Roman" w:cs="Times New Roman"/>
          <w:sz w:val="28"/>
          <w:szCs w:val="28"/>
        </w:rPr>
        <w:t>. к коллективному договору Положение о размере, порядке и условиях установления надбавок педагогическим работникам государственного учреждения образования «Средняя школа № 10 г. Мозыря» за характер труда читать в новой редакции:</w:t>
      </w:r>
    </w:p>
    <w:p w:rsidR="00A17A27" w:rsidRPr="00EC4B18" w:rsidRDefault="00A17A27" w:rsidP="00A17A27">
      <w:pPr>
        <w:shd w:val="clear" w:color="auto" w:fill="FFFFFF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17A27" w:rsidRPr="00EC4B18" w:rsidRDefault="00A17A27" w:rsidP="00A17A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размере, порядке и условиях установления надбавок </w:t>
      </w:r>
    </w:p>
    <w:p w:rsidR="00A17A27" w:rsidRPr="00EC4B18" w:rsidRDefault="00A17A27" w:rsidP="00A17A27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>педагогическим работникам</w:t>
      </w: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государственного учреждения</w:t>
      </w:r>
    </w:p>
    <w:p w:rsidR="00A17A27" w:rsidRPr="00EC4B18" w:rsidRDefault="00A17A27" w:rsidP="00A17A27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образования «Средняя школа № 10 г. Мозыря»</w:t>
      </w:r>
    </w:p>
    <w:p w:rsidR="00A17A27" w:rsidRPr="00EC4B18" w:rsidRDefault="00A17A27" w:rsidP="00A17A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характер труда</w:t>
      </w:r>
    </w:p>
    <w:p w:rsidR="00A17A27" w:rsidRPr="00EC4B18" w:rsidRDefault="00A17A27" w:rsidP="00A17A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Указом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Президента Республики Беларусь от 18.01.2019 г. № 27, на основании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03.06.2019 № 71«Об оплате труда работников в сфере образования»,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11.12.2019 № 185 «Об изменениях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Беларусь от 03.06.2019 № 71». </w:t>
      </w: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1.2. Положение определяет размеры, порядок и условия установления надбавок педагогическим работникам государственного учреждения образования «Средняя школа № 10 г. Мозыря» (далее - школа).</w:t>
      </w: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1.3. Надбавки педагогическим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работникам школы, в том числе совместителям, устанавливаются в процентах от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базовой ставки, устанавливаемой Советом Министров Республики Беларусь для оплаты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труда работников бюджетных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1.4. 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1.5. Надбавки определяются без учета установленных педагогическому работнику часов педагогической нагрузки (объема выполняемой работы)на срок не менее чем на месяц,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по одному или нескольким основаниям, указанным в пункте 2. Положения.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установлении надбавок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по нескольким основаниям они суммируются.</w:t>
      </w: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1.6. Размер надбавки по каждому основанию устанавливается до 60 процентов (включительно) от базовой ставки.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1.7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.Источник выплаты надбавки средства -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в размере 5 процентов суммы окладов педагогических работников.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.Надбавки педагогическим работникам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выплачиваются за фактически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отработанное время. Надбавка не начисляется за периоды: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трудового отпуска;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социального отпуска;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временной нетрудоспособности;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повышения квалификации;</w:t>
      </w:r>
    </w:p>
    <w:p w:rsidR="00A17A27" w:rsidRPr="00EC4B18" w:rsidRDefault="00A17A27" w:rsidP="00A17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ab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A17A27" w:rsidRPr="00EC4B18" w:rsidRDefault="00A17A27" w:rsidP="00A17A27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 Надбавки устанавливаются:</w:t>
      </w:r>
    </w:p>
    <w:tbl>
      <w:tblPr>
        <w:tblW w:w="9819" w:type="dxa"/>
        <w:tblInd w:w="-34" w:type="dxa"/>
        <w:tblLook w:val="01E0" w:firstRow="1" w:lastRow="1" w:firstColumn="1" w:lastColumn="1" w:noHBand="0" w:noVBand="0"/>
      </w:tblPr>
      <w:tblGrid>
        <w:gridCol w:w="9819"/>
      </w:tblGrid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за работу по обеспечению защиты прав и законных интересов детей из неблагополучных семей, детей – сирот и детей, оставшихся без попечения родителей, роботу с родителями – кандидатами в усыновители (удочерители)–10 - 40%; 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2.2. за работу по организации питания обучающихся, оздоровления обучающихся, в том числе в каникулярный период –10 -40%;</w:t>
            </w:r>
          </w:p>
        </w:tc>
      </w:tr>
      <w:tr w:rsidR="00A17A27" w:rsidRPr="00EC4B18" w:rsidTr="00A17A27">
        <w:trPr>
          <w:trHeight w:val="495"/>
        </w:trPr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2.3. за методологическое сопровождение тестовых заданий для централизованного тестирования –10 -60%;</w:t>
            </w:r>
          </w:p>
        </w:tc>
      </w:tr>
      <w:tr w:rsidR="00A17A27" w:rsidRPr="00EC4B18" w:rsidTr="00A17A27">
        <w:trPr>
          <w:trHeight w:val="588"/>
        </w:trPr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2.4.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–до 60%;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2.5. за работу с одаренными и талантливыми обучающимися (подготовка обучающихся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олимпиадах, конкурсах и других образовательных мероприятиях и творческих конкурсах, организация, проведение указанных мероприятий)–10 - 60%;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2.6. за организацию участия обучающихся в региональных, республиканских, общественно значимых мероприятиях и сопровождении их в период проведения таких мероприятий–10 - 60%;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2.7. 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 –10 - 60%;</w:t>
            </w:r>
          </w:p>
        </w:tc>
      </w:tr>
      <w:tr w:rsidR="00A17A27" w:rsidRPr="00EC4B18" w:rsidTr="00A17A27">
        <w:tc>
          <w:tcPr>
            <w:tcW w:w="9819" w:type="dxa"/>
          </w:tcPr>
          <w:p w:rsidR="00A17A27" w:rsidRPr="00EC4B18" w:rsidRDefault="00A17A27" w:rsidP="00A17A27">
            <w:pPr>
              <w:tabs>
                <w:tab w:val="num" w:pos="25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2.8. за организацию групп продленного дня (руководителям и их заместителям) –10 - 40%;</w:t>
            </w:r>
          </w:p>
          <w:p w:rsidR="00A17A27" w:rsidRPr="00EC4B18" w:rsidRDefault="00A17A27" w:rsidP="00A17A27">
            <w:pPr>
              <w:tabs>
                <w:tab w:val="num" w:pos="25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2.9. за системную организацию работы с родителями 10 – 40%. </w:t>
            </w:r>
          </w:p>
        </w:tc>
      </w:tr>
    </w:tbl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3. Конкретные размеры надбавок устанавливаются приказом директора школы по согласованию с профсоюзным комитетом педагогическим работникам на основании решения комиссии по распределению фонда материального стимулирования труда.</w:t>
      </w:r>
    </w:p>
    <w:p w:rsidR="00A17A27" w:rsidRPr="00EC4B18" w:rsidRDefault="00A17A27" w:rsidP="00A1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4. Директору школы надбавки устанавливаются в порядке, определяемом нанимателем по согласованию с соответствующим профсоюзным комитетом на основании Положения.</w:t>
      </w:r>
    </w:p>
    <w:p w:rsidR="00A17A27" w:rsidRPr="00EC4B18" w:rsidRDefault="00A17A27" w:rsidP="00D1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A17A27" w:rsidRPr="00EC4B18" w:rsidSect="00C0290B">
          <w:pgSz w:w="11906" w:h="16838"/>
          <w:pgMar w:top="1134" w:right="566" w:bottom="851" w:left="1701" w:header="708" w:footer="480" w:gutter="0"/>
          <w:cols w:space="708"/>
          <w:docGrid w:linePitch="360"/>
        </w:sectPr>
      </w:pPr>
    </w:p>
    <w:p w:rsidR="00A17A27" w:rsidRPr="00D12689" w:rsidRDefault="00A17A27" w:rsidP="00D126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036C" w:rsidRDefault="004A036C" w:rsidP="004A03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коллективный договор Приложением №12 </w:t>
      </w:r>
      <w:r w:rsidRPr="004A036C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установления надбавки за сложность и напряженность труда работникам государственного учреждения образования «Средняя школа № 10 г. Мозыря»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12689" w:rsidRPr="00EC4B18" w:rsidRDefault="004A036C" w:rsidP="00D1268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689" w:rsidRPr="00EC4B1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12689" w:rsidRPr="00EC4B18" w:rsidRDefault="00D12689" w:rsidP="00D1268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и условиях установления надбавки </w:t>
      </w:r>
    </w:p>
    <w:p w:rsidR="00D12689" w:rsidRPr="00EC4B18" w:rsidRDefault="00D12689" w:rsidP="00D1268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сложность и напряженность труда </w:t>
      </w:r>
    </w:p>
    <w:p w:rsidR="00D12689" w:rsidRPr="00EC4B18" w:rsidRDefault="00D12689" w:rsidP="00D12689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работникам </w:t>
      </w: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государственного учреждения</w:t>
      </w:r>
    </w:p>
    <w:p w:rsidR="00D12689" w:rsidRPr="00EC4B18" w:rsidRDefault="00D12689" w:rsidP="00D12689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образования «Средняя школа № 10 г. Мозыря»</w:t>
      </w:r>
    </w:p>
    <w:p w:rsidR="00D12689" w:rsidRPr="00EC4B18" w:rsidRDefault="00D12689" w:rsidP="00D12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689" w:rsidRPr="00EC4B18" w:rsidRDefault="00D12689" w:rsidP="00D12689">
      <w:pPr>
        <w:spacing w:after="0" w:line="240" w:lineRule="auto"/>
        <w:ind w:left="285" w:firstLine="42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действующим законодательством: Указ Президента Республики Беларусь от 18 января 2019 года № 27 «Об оплате труда работников бюджетных организаций»,постановление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03.06.2019 № 71«Об оплате труда работников в сфере образования»,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11.12.2019 № 185 «Об изменениях постановления Министерства образования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Республики Беларусь от 03.06.2019 № 71».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1.2. Надбавка за сложность и напряженность труда работникам учреждения устанавливается в пределах бюджетных ассигнований, предусмотренных на оплату труда.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1.3. Указанная надбавка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рабочим на основании данного Положения и на период выполнения работ. 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1.4. При переходе на новые условия оплаты труда размеры надбавки за сложность и напряженность труда устанавливаются работникам таким образом, чтобы не допустить снижение их заработной платы (без премии), начисленной до введения новых условий оплаты труда.</w:t>
      </w:r>
    </w:p>
    <w:p w:rsidR="00D12689" w:rsidRPr="00EC4B18" w:rsidRDefault="00D12689" w:rsidP="00D12689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1.5. Надбавки устанавливаются приказом директора по согласованию с профсоюзным комитетом сроком на один год, полугодие, квартал, на срок проведения работ 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>в абсолютных величинах (в белорусских рублях)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 Надбавки отдельным работникам могут устанавливаться разовые ежемесячно за выполнение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отдельных работ.</w:t>
      </w:r>
    </w:p>
    <w:p w:rsidR="00D12689" w:rsidRPr="00EC4B18" w:rsidRDefault="00D12689" w:rsidP="00D12689">
      <w:pPr>
        <w:spacing w:after="24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 ПОРЯДОК И УСЛОВИЯ УСТАНОВЛЕНИЯ НАДБАВОК К ОКЛАДАМ (СТАВКАМ) РАБОТНИКОВ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2.1. Надбавка устанавливается </w:t>
      </w:r>
      <w:r w:rsidR="00175F38">
        <w:rPr>
          <w:rFonts w:ascii="Times New Roman" w:eastAsia="Times New Roman" w:hAnsi="Times New Roman" w:cs="Times New Roman"/>
          <w:sz w:val="28"/>
          <w:szCs w:val="28"/>
        </w:rPr>
        <w:t>в абсолютных величинах (в белорусских рублях)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2.2.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</w:t>
      </w:r>
    </w:p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Показатели установления надбавки за сложность и напряженность труда: 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D12689" w:rsidRPr="00EC4B18" w:rsidTr="00175F38">
        <w:tc>
          <w:tcPr>
            <w:tcW w:w="9639" w:type="dxa"/>
          </w:tcPr>
          <w:p w:rsidR="00D12689" w:rsidRPr="00EC4B18" w:rsidRDefault="00D12689" w:rsidP="00175F38">
            <w:pPr>
              <w:tabs>
                <w:tab w:val="num" w:pos="432"/>
                <w:tab w:val="num" w:pos="720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2.3.1. выполнение работником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сложной и ответственной работы по сравнению с другими работниками – 5 </w:t>
            </w:r>
            <w:r w:rsidR="003F5982">
              <w:rPr>
                <w:rFonts w:ascii="Times New Roman" w:eastAsia="Times New Roman" w:hAnsi="Times New Roman" w:cs="Times New Roman"/>
                <w:sz w:val="28"/>
                <w:szCs w:val="28"/>
              </w:rPr>
              <w:t>– 125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бел. руб.</w:t>
            </w: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12689" w:rsidRPr="00EC4B18" w:rsidTr="00175F38">
        <w:tc>
          <w:tcPr>
            <w:tcW w:w="9639" w:type="dxa"/>
          </w:tcPr>
          <w:p w:rsidR="00D12689" w:rsidRPr="00EC4B18" w:rsidRDefault="00D12689" w:rsidP="00175F38">
            <w:pPr>
              <w:tabs>
                <w:tab w:val="num" w:pos="432"/>
                <w:tab w:val="num" w:pos="720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2.3.2. объем и разновидность выполняемой работы, ее интенсивность – </w:t>
            </w:r>
            <w:r w:rsidR="00175F38"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F5982">
              <w:rPr>
                <w:rFonts w:ascii="Times New Roman" w:eastAsia="Times New Roman" w:hAnsi="Times New Roman" w:cs="Times New Roman"/>
                <w:sz w:val="28"/>
                <w:szCs w:val="28"/>
              </w:rPr>
              <w:t>– 125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бел. руб.,</w:t>
            </w:r>
          </w:p>
        </w:tc>
      </w:tr>
      <w:tr w:rsidR="00D12689" w:rsidRPr="00EC4B18" w:rsidTr="00175F38">
        <w:tc>
          <w:tcPr>
            <w:tcW w:w="9639" w:type="dxa"/>
          </w:tcPr>
          <w:p w:rsidR="00D12689" w:rsidRDefault="00D12689" w:rsidP="00175F38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2.3.3. качество выполняемых работ, выполнение новых и сложных работ – </w:t>
            </w:r>
            <w:r w:rsidR="00175F38" w:rsidRPr="00EC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3F5982">
              <w:rPr>
                <w:rFonts w:ascii="Times New Roman" w:eastAsia="Times New Roman" w:hAnsi="Times New Roman" w:cs="Times New Roman"/>
                <w:sz w:val="28"/>
                <w:szCs w:val="28"/>
              </w:rPr>
              <w:t>– 125</w:t>
            </w:r>
            <w:r w:rsidR="00175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бел. руб</w:t>
            </w:r>
            <w:r w:rsidR="00576992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tbl>
            <w:tblPr>
              <w:tblW w:w="936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576992" w:rsidRPr="00456727" w:rsidTr="00576992">
              <w:tc>
                <w:tcPr>
                  <w:tcW w:w="9360" w:type="dxa"/>
                </w:tcPr>
                <w:p w:rsidR="00576992" w:rsidRPr="00576992" w:rsidRDefault="00576992" w:rsidP="00576992">
                  <w:pPr>
                    <w:spacing w:after="0" w:line="240" w:lineRule="auto"/>
                    <w:ind w:firstLine="74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6992">
                    <w:rPr>
                      <w:rFonts w:ascii="Times New Roman" w:hAnsi="Times New Roman"/>
                      <w:sz w:val="28"/>
                      <w:szCs w:val="28"/>
                    </w:rPr>
                    <w:t>2.3.4. стабильное, непосредственное влияние работника на улучшение показателей работы  учреждения</w:t>
                  </w:r>
                  <w:r w:rsidRPr="00EC4B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5 </w:t>
                  </w:r>
                  <w:r w:rsidR="003F59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125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бел. руб.,</w:t>
                  </w:r>
                  <w:r w:rsidRPr="00576992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576992" w:rsidRPr="00456727" w:rsidTr="00576992">
              <w:tc>
                <w:tcPr>
                  <w:tcW w:w="9360" w:type="dxa"/>
                </w:tcPr>
                <w:p w:rsidR="00576992" w:rsidRPr="00576992" w:rsidRDefault="00576992" w:rsidP="00576992">
                  <w:pPr>
                    <w:spacing w:after="0" w:line="240" w:lineRule="auto"/>
                    <w:ind w:firstLine="74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6992">
                    <w:rPr>
                      <w:rFonts w:ascii="Times New Roman" w:hAnsi="Times New Roman"/>
                      <w:sz w:val="28"/>
                      <w:szCs w:val="28"/>
                    </w:rPr>
                    <w:t xml:space="preserve">2.3.5.  </w:t>
                  </w:r>
                  <w:r w:rsidR="003F5982">
                    <w:rPr>
                      <w:rFonts w:ascii="Times New Roman" w:hAnsi="Times New Roman"/>
                      <w:sz w:val="28"/>
                      <w:szCs w:val="28"/>
                    </w:rPr>
                    <w:t>соблюдение требований охраны</w:t>
                  </w:r>
                  <w:r w:rsidRPr="0057699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труда и техники безопасности</w:t>
                  </w:r>
                  <w:r w:rsidRPr="00EC4B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5 </w:t>
                  </w:r>
                  <w:r w:rsidR="003F59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125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бел. руб.,</w:t>
                  </w:r>
                </w:p>
              </w:tc>
            </w:tr>
            <w:tr w:rsidR="00576992" w:rsidRPr="00456727" w:rsidTr="00576992">
              <w:tc>
                <w:tcPr>
                  <w:tcW w:w="9360" w:type="dxa"/>
                </w:tcPr>
                <w:p w:rsidR="00576992" w:rsidRDefault="003F5982" w:rsidP="00576992">
                  <w:pPr>
                    <w:spacing w:after="0" w:line="240" w:lineRule="auto"/>
                    <w:ind w:firstLine="74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2.3.6. активная работа</w:t>
                  </w:r>
                  <w:r w:rsidR="00576992" w:rsidRPr="0057699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перспективному развитию учреждения и творческому сотрудничеству с другими организациями</w:t>
                  </w:r>
                  <w:r w:rsidR="00576992" w:rsidRPr="00EC4B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5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125</w:t>
                  </w:r>
                  <w:r w:rsidR="005769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бел. руб.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F5982" w:rsidRDefault="003F5982" w:rsidP="00576992">
                  <w:pPr>
                    <w:spacing w:after="0" w:line="240" w:lineRule="auto"/>
                    <w:ind w:firstLine="74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2.3.7.  экономия материальных и энергетических ресурсов -5-125 бел .руб.,</w:t>
                  </w:r>
                </w:p>
                <w:p w:rsidR="003F5982" w:rsidRDefault="003F5982" w:rsidP="00576992">
                  <w:pPr>
                    <w:spacing w:after="0" w:line="240" w:lineRule="auto"/>
                    <w:ind w:firstLine="74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2.3.8. проведение ремонтных работ - </w:t>
                  </w:r>
                  <w:r w:rsidRPr="00EC4B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125 бел. руб.,</w:t>
                  </w:r>
                </w:p>
                <w:p w:rsidR="003F5982" w:rsidRPr="00576992" w:rsidRDefault="003F5982" w:rsidP="00576992">
                  <w:pPr>
                    <w:spacing w:after="0" w:line="240" w:lineRule="auto"/>
                    <w:ind w:firstLine="74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2.3.9. предотвращение и ликвидация аварий и их последствий</w:t>
                  </w:r>
                  <w:r w:rsidRPr="00EC4B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125 бел. руб.</w:t>
                  </w:r>
                </w:p>
              </w:tc>
            </w:tr>
          </w:tbl>
          <w:p w:rsidR="00576992" w:rsidRPr="00EC4B18" w:rsidRDefault="00576992" w:rsidP="00175F38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2689" w:rsidRPr="00EC4B18" w:rsidRDefault="00D12689" w:rsidP="00D12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2.4. Надбавка выплачивается за фактически отработанное время. Надбавка не начисляется за периоды:</w:t>
      </w:r>
    </w:p>
    <w:p w:rsidR="00D12689" w:rsidRPr="00EC4B18" w:rsidRDefault="00D12689" w:rsidP="00D12689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трудового отпуска;</w:t>
      </w:r>
    </w:p>
    <w:p w:rsidR="00D12689" w:rsidRPr="00EC4B18" w:rsidRDefault="00D12689" w:rsidP="00D12689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социального отпуска;</w:t>
      </w:r>
    </w:p>
    <w:p w:rsidR="00D12689" w:rsidRPr="00EC4B18" w:rsidRDefault="00D12689" w:rsidP="00D12689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временной нетрудоспособности;</w:t>
      </w:r>
    </w:p>
    <w:p w:rsidR="00D12689" w:rsidRPr="00EC4B18" w:rsidRDefault="00D12689" w:rsidP="00D12689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повышения квалификации;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2689" w:rsidRPr="00EC4B18" w:rsidRDefault="00D12689" w:rsidP="00D12689">
      <w:pPr>
        <w:numPr>
          <w:ilvl w:val="0"/>
          <w:numId w:val="4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за другие периоды, когда за работником в соответствии с</w:t>
      </w:r>
      <w:r w:rsidR="0057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сохраняется средняя заработная плата.</w:t>
      </w:r>
    </w:p>
    <w:p w:rsidR="00D12689" w:rsidRPr="00EC4B18" w:rsidRDefault="00D12689" w:rsidP="00D126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6C" w:rsidRDefault="004A036C" w:rsidP="004A03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36C">
        <w:rPr>
          <w:rFonts w:ascii="Times New Roman" w:eastAsia="Times New Roman" w:hAnsi="Times New Roman" w:cs="Times New Roman"/>
          <w:sz w:val="28"/>
          <w:szCs w:val="28"/>
        </w:rPr>
        <w:t>Дополнить колл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ективный договор Приложением №13 </w:t>
      </w:r>
      <w:r w:rsidRPr="004A036C">
        <w:rPr>
          <w:rFonts w:ascii="Times New Roman" w:eastAsia="Times New Roman" w:hAnsi="Times New Roman" w:cs="Times New Roman"/>
          <w:sz w:val="28"/>
          <w:szCs w:val="28"/>
        </w:rPr>
        <w:t>Положение о размерах, порядке и условиях осуществления единовременной выплаты на оздоровление работникам государственного учреждения образования «Средняя школа № 10 г. Мозыря»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6E1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2689" w:rsidRPr="00EC4B18" w:rsidRDefault="006E1022" w:rsidP="00D12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689" w:rsidRPr="00EC4B1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12689" w:rsidRPr="00EC4B18" w:rsidRDefault="00D12689" w:rsidP="00D12689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размерах, порядке и условиях осуществления единовременной выплаты на оздоровление работникам </w:t>
      </w: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государственного учреждения</w:t>
      </w:r>
    </w:p>
    <w:p w:rsidR="00D12689" w:rsidRPr="00EC4B18" w:rsidRDefault="00D12689" w:rsidP="00D12689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образования «Средняя школа № 10 г. Мозыря»</w:t>
      </w:r>
    </w:p>
    <w:p w:rsidR="00D12689" w:rsidRPr="00EC4B18" w:rsidRDefault="00D12689" w:rsidP="00D12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689" w:rsidRPr="00EC4B18" w:rsidRDefault="00D12689" w:rsidP="00D12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12689" w:rsidRPr="00EC4B18" w:rsidRDefault="00D12689" w:rsidP="00D12689">
      <w:pPr>
        <w:shd w:val="clear" w:color="auto" w:fill="FFFFFF"/>
        <w:tabs>
          <w:tab w:val="left" w:pos="76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 и определяет размеры, порядок и условия осуществления единовременной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выплаты на оздоровление работникам</w:t>
      </w:r>
      <w:r w:rsidRPr="00EC4B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государственного учреждения образования «Средняя школа № 10 г. Мозыря» (далее - школа).</w:t>
      </w:r>
    </w:p>
    <w:p w:rsidR="00D12689" w:rsidRPr="00EC4B18" w:rsidRDefault="00D12689" w:rsidP="00D126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1.2. Единовременная выплата на оздоровление работникам школы осуществляется один раз в календарном</w:t>
      </w:r>
      <w:r w:rsidR="0057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году, как правило, при предоставлении трудового отпуска (а при разделении его на части – при предоставлении одной</w:t>
      </w:r>
      <w:r w:rsidR="0057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7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sz w:val="28"/>
          <w:szCs w:val="28"/>
        </w:rPr>
        <w:t>частей отпуска), из расчета 0,5 оклада работника, если иной размер не размер не установлен законодательными актами или Советом Министров Республики Беларусь.</w:t>
      </w:r>
    </w:p>
    <w:p w:rsidR="00D12689" w:rsidRPr="00EC4B18" w:rsidRDefault="00D12689" w:rsidP="00D126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1.3. На осуществление единовременной выплаты на оздоровление направляются средства, предусматриваемые в соответствующих бюджетах, а также средства из иных источников, не запрещенных законодательством.</w:t>
      </w:r>
    </w:p>
    <w:p w:rsidR="00D12689" w:rsidRPr="00EC4B18" w:rsidRDefault="00D12689" w:rsidP="00D126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1.4. Единовременная выплата на оздоровление производится приказом директора школы по согласованию с соответствующим профсоюзным комитетом, на основании заявления работника.</w:t>
      </w:r>
    </w:p>
    <w:p w:rsidR="00D12689" w:rsidRPr="00EC4B18" w:rsidRDefault="00D12689" w:rsidP="00D126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689" w:rsidRPr="00EC4B18" w:rsidRDefault="00D12689" w:rsidP="00D12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ПОРЯДОК ОСУЩЕСТВЛЕНИЯ ЕДИНОВРЕМЕННОЙ ВЫПЛАТЫ НА ОЗДОРОВЛЕНИЕ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Размер оклада работника, из которого исчисляется единовременная выплата на оздоровление, определяется на день начала трудового отпуска</w:t>
      </w:r>
      <w:r w:rsidR="0057699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работника.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kern w:val="24"/>
          <w:sz w:val="28"/>
          <w:szCs w:val="28"/>
        </w:rPr>
        <w:t>2.2. В случае, если единовременная выплата на оздоровление произведена работнику при предоставлении одной части трудового отпуска за соответствующий рабочий год, то при предоставлении</w:t>
      </w:r>
      <w:r w:rsidR="0057699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EC4B18">
        <w:rPr>
          <w:rFonts w:ascii="Times New Roman" w:eastAsia="Times New Roman" w:hAnsi="Times New Roman" w:cs="Times New Roman"/>
          <w:kern w:val="24"/>
          <w:sz w:val="28"/>
          <w:szCs w:val="28"/>
        </w:rPr>
        <w:t>оставшейся части (частей) трудового отпуска этого рабочего года единовременная выплата на оздоровление не производится.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Если при предоставлении трудового отпуска или его части (частей), работнику не осуществлялась единовременная выплата на оздоровление, то по письменному заявлению работника единовременная выплата на оздоровление выплачивается в установленном размере в конце календарного года. 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этом случае размер оклада работника определяется на дату письменного заявления работника.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Работникам, принятым на работу в течение календарного года,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времени, если указанная выплата не осуществлялась (либо осуществлялась пропорционально отработанному времени) по данной должности в текущем календарном году.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2.5. Работникам, находившимся в отпуске по уходу за ребенком до достижения им возраста трех лет и в связи с этим проработавшим не полный календарный год, при предоставлении им трудового отпуска единовременная выплата на оздоровление осуществляется: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размере 0,5 оклада, если выплата на оздоровление не производилась по данной должности в текущем календарном году;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>пропорционально отработанному времени, если выплата на оздоровление производилась пропорционально отработанному времени по данной должности в текущем календарном году.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Работникам, принятым на работу в течение календарного года, а также находившимся в отпуске по уходу за ребенком до достижения им возраста трех лет, в случае, если единовременная выплата на оздоровление выплачивалась в полном размере по данной должности в текущем календарном году, данная выплата может быть произведена в конце календарного года пропорционально отработанному времени, при наличии средств на эти цели.</w:t>
      </w:r>
    </w:p>
    <w:p w:rsidR="00D12689" w:rsidRPr="00EC4B18" w:rsidRDefault="00D12689" w:rsidP="00D126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EC4B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При увольнении работника, не использовавшего трудовой отпуск в текущем календарном году, единовременная выплата на оздоровление осуществляется пропорционально отработанному времени. В данном случае размер оклада работника определяется на дату приказа об увольнении.</w:t>
      </w:r>
    </w:p>
    <w:p w:rsidR="004A036C" w:rsidRPr="00D12689" w:rsidRDefault="004A036C" w:rsidP="00D126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B18" w:rsidRDefault="008D32C4" w:rsidP="00EB2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8">
        <w:rPr>
          <w:rFonts w:ascii="Times New Roman" w:eastAsia="Times New Roman" w:hAnsi="Times New Roman" w:cs="Times New Roman"/>
          <w:sz w:val="28"/>
          <w:szCs w:val="28"/>
        </w:rPr>
        <w:t>В Приложении № 9 заменить слова следующего содержания «Согласно постановлению Министерства здравоохранения РБ от 28.04.2010 г. №47№ на слова «Согласно постановлению Министерства здравоохранения РБ от 29.07.2019 г. №74».</w:t>
      </w:r>
    </w:p>
    <w:p w:rsidR="00D12689" w:rsidRDefault="00D12689" w:rsidP="00D126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689" w:rsidRDefault="00D12689" w:rsidP="00D126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D12689" w:rsidRPr="00D12689" w:rsidTr="00D12689">
        <w:tc>
          <w:tcPr>
            <w:tcW w:w="5495" w:type="dxa"/>
          </w:tcPr>
          <w:p w:rsidR="00D12689" w:rsidRDefault="00D12689" w:rsidP="00D1268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>осударственного</w:t>
            </w:r>
          </w:p>
          <w:p w:rsidR="00D12689" w:rsidRPr="00D12689" w:rsidRDefault="00D12689" w:rsidP="00D1268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</w:p>
          <w:p w:rsidR="00D12689" w:rsidRDefault="00D12689" w:rsidP="00D1268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«Средняя школа №10 </w:t>
            </w:r>
          </w:p>
          <w:p w:rsidR="00D12689" w:rsidRPr="00D12689" w:rsidRDefault="00D12689" w:rsidP="00D1268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г. Мозыря» </w:t>
            </w:r>
          </w:p>
        </w:tc>
        <w:tc>
          <w:tcPr>
            <w:tcW w:w="4076" w:type="dxa"/>
          </w:tcPr>
          <w:p w:rsidR="00D12689" w:rsidRDefault="00D12689" w:rsidP="00D12689">
            <w:pPr>
              <w:widowControl w:val="0"/>
              <w:spacing w:after="0" w:line="26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первичной</w:t>
            </w:r>
          </w:p>
          <w:p w:rsidR="00D12689" w:rsidRDefault="00D12689" w:rsidP="00D12689">
            <w:pPr>
              <w:widowControl w:val="0"/>
              <w:spacing w:after="0" w:line="26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>профсоюзной организации</w:t>
            </w:r>
          </w:p>
          <w:p w:rsidR="00D12689" w:rsidRPr="00D12689" w:rsidRDefault="00D12689" w:rsidP="00D12689">
            <w:pPr>
              <w:widowControl w:val="0"/>
              <w:spacing w:after="0" w:line="26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государственного учреждения образования «Средняя школа №10 г. Мозыря»</w:t>
            </w:r>
          </w:p>
        </w:tc>
      </w:tr>
      <w:tr w:rsidR="00D12689" w:rsidRPr="00D12689" w:rsidTr="00D12689">
        <w:tc>
          <w:tcPr>
            <w:tcW w:w="5495" w:type="dxa"/>
          </w:tcPr>
          <w:p w:rsidR="00D12689" w:rsidRPr="00D12689" w:rsidRDefault="00D12689" w:rsidP="00D12689">
            <w:pPr>
              <w:widowControl w:val="0"/>
              <w:spacing w:after="0" w:line="260" w:lineRule="exact"/>
              <w:ind w:right="31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>Е. И. Крюковская</w:t>
            </w:r>
          </w:p>
        </w:tc>
        <w:tc>
          <w:tcPr>
            <w:tcW w:w="4076" w:type="dxa"/>
          </w:tcPr>
          <w:p w:rsidR="00D12689" w:rsidRPr="00D12689" w:rsidRDefault="00D12689" w:rsidP="00D12689">
            <w:pPr>
              <w:widowControl w:val="0"/>
              <w:spacing w:after="0" w:line="260" w:lineRule="exact"/>
              <w:ind w:right="283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2689">
              <w:rPr>
                <w:rFonts w:ascii="Times New Roman" w:eastAsia="Times New Roman" w:hAnsi="Times New Roman" w:cs="Times New Roman"/>
                <w:sz w:val="30"/>
                <w:szCs w:val="30"/>
              </w:rPr>
              <w:t>Н. М. Леонович</w:t>
            </w:r>
          </w:p>
        </w:tc>
      </w:tr>
    </w:tbl>
    <w:p w:rsidR="00EC4B18" w:rsidRPr="00A17A27" w:rsidRDefault="00EC4B18" w:rsidP="00A1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C4B18" w:rsidRPr="00A17A27" w:rsidSect="00D640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B18" w:rsidRPr="00EC4B18" w:rsidRDefault="00EC4B18" w:rsidP="00D1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EC4B18" w:rsidRPr="00EC4B18" w:rsidSect="00C0290B">
          <w:pgSz w:w="11906" w:h="16838"/>
          <w:pgMar w:top="1134" w:right="566" w:bottom="851" w:left="1701" w:header="708" w:footer="480" w:gutter="0"/>
          <w:cols w:space="708"/>
          <w:docGrid w:linePitch="360"/>
        </w:sectPr>
      </w:pPr>
    </w:p>
    <w:p w:rsidR="00EC4B18" w:rsidRPr="00EC4B18" w:rsidRDefault="00EC4B18" w:rsidP="00EC4B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EC4B18" w:rsidRPr="00EC4B18" w:rsidSect="00EC4B1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6408C" w:rsidRPr="00EB2B2C" w:rsidRDefault="00D6408C" w:rsidP="00D1268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6408C" w:rsidRPr="00EB2B2C" w:rsidSect="00D126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38" w:rsidRDefault="00175F38" w:rsidP="00EB2B2C">
      <w:pPr>
        <w:spacing w:after="0" w:line="240" w:lineRule="auto"/>
      </w:pPr>
      <w:r>
        <w:separator/>
      </w:r>
    </w:p>
  </w:endnote>
  <w:endnote w:type="continuationSeparator" w:id="0">
    <w:p w:rsidR="00175F38" w:rsidRDefault="00175F38" w:rsidP="00EB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38" w:rsidRPr="00EB2B2C" w:rsidRDefault="00175F38" w:rsidP="00EB2B2C">
    <w:pPr>
      <w:pStyle w:val="a8"/>
      <w:tabs>
        <w:tab w:val="clear" w:pos="4677"/>
        <w:tab w:val="clear" w:pos="9355"/>
      </w:tabs>
      <w:rPr>
        <w:sz w:val="30"/>
        <w:szCs w:val="30"/>
      </w:rPr>
    </w:pPr>
    <w:r w:rsidRPr="00EB2B2C">
      <w:rPr>
        <w:sz w:val="30"/>
        <w:szCs w:val="30"/>
      </w:rPr>
      <w:t>__________Е.И. Крюковская</w:t>
    </w:r>
    <w:r w:rsidRPr="00EB2B2C">
      <w:rPr>
        <w:sz w:val="30"/>
        <w:szCs w:val="30"/>
      </w:rPr>
      <w:tab/>
    </w:r>
    <w:r w:rsidRPr="00EB2B2C">
      <w:rPr>
        <w:sz w:val="30"/>
        <w:szCs w:val="30"/>
      </w:rPr>
      <w:tab/>
    </w:r>
    <w:r w:rsidRPr="00EB2B2C">
      <w:rPr>
        <w:sz w:val="30"/>
        <w:szCs w:val="30"/>
      </w:rPr>
      <w:tab/>
      <w:t>___________Н.М. Леонович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38" w:rsidRDefault="00175F38" w:rsidP="00EB2B2C">
      <w:pPr>
        <w:spacing w:after="0" w:line="240" w:lineRule="auto"/>
      </w:pPr>
      <w:r>
        <w:separator/>
      </w:r>
    </w:p>
  </w:footnote>
  <w:footnote w:type="continuationSeparator" w:id="0">
    <w:p w:rsidR="00175F38" w:rsidRDefault="00175F38" w:rsidP="00EB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455"/>
      <w:docPartObj>
        <w:docPartGallery w:val="Page Numbers (Top of Page)"/>
        <w:docPartUnique/>
      </w:docPartObj>
    </w:sdtPr>
    <w:sdtEndPr/>
    <w:sdtContent>
      <w:p w:rsidR="00175F38" w:rsidRDefault="003425D4" w:rsidP="008221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CA2A2"/>
    <w:lvl w:ilvl="0">
      <w:numFmt w:val="bullet"/>
      <w:lvlText w:val="*"/>
      <w:lvlJc w:val="left"/>
    </w:lvl>
  </w:abstractNum>
  <w:abstractNum w:abstractNumId="1" w15:restartNumberingAfterBreak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9B5FFD"/>
    <w:multiLevelType w:val="hybridMultilevel"/>
    <w:tmpl w:val="BC94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D81930"/>
    <w:multiLevelType w:val="multilevel"/>
    <w:tmpl w:val="F4BA4A14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4E61D3D"/>
    <w:multiLevelType w:val="multilevel"/>
    <w:tmpl w:val="F35A4F1E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0458B"/>
    <w:multiLevelType w:val="hybridMultilevel"/>
    <w:tmpl w:val="039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4B519F"/>
    <w:multiLevelType w:val="hybridMultilevel"/>
    <w:tmpl w:val="03C05B7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57F471C6"/>
    <w:multiLevelType w:val="hybridMultilevel"/>
    <w:tmpl w:val="BC94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591223"/>
    <w:multiLevelType w:val="hybridMultilevel"/>
    <w:tmpl w:val="F2B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3C"/>
    <w:rsid w:val="00011754"/>
    <w:rsid w:val="00073BE3"/>
    <w:rsid w:val="00175F38"/>
    <w:rsid w:val="001763C9"/>
    <w:rsid w:val="002E2820"/>
    <w:rsid w:val="003425D4"/>
    <w:rsid w:val="003F5982"/>
    <w:rsid w:val="004A036C"/>
    <w:rsid w:val="00576992"/>
    <w:rsid w:val="005C65E5"/>
    <w:rsid w:val="00614F3C"/>
    <w:rsid w:val="006E1022"/>
    <w:rsid w:val="00717B1C"/>
    <w:rsid w:val="0082217B"/>
    <w:rsid w:val="008D32C4"/>
    <w:rsid w:val="00932B46"/>
    <w:rsid w:val="00A17A27"/>
    <w:rsid w:val="00A90CA9"/>
    <w:rsid w:val="00B81C5C"/>
    <w:rsid w:val="00C0290B"/>
    <w:rsid w:val="00D12689"/>
    <w:rsid w:val="00D6408C"/>
    <w:rsid w:val="00E6016C"/>
    <w:rsid w:val="00EB2B2C"/>
    <w:rsid w:val="00EC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9A621-0360-49A6-9ABD-3362316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B18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w w:val="9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4B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3C"/>
    <w:pPr>
      <w:ind w:left="720"/>
      <w:contextualSpacing/>
    </w:pPr>
  </w:style>
  <w:style w:type="paragraph" w:styleId="a4">
    <w:name w:val="No Spacing"/>
    <w:uiPriority w:val="1"/>
    <w:qFormat/>
    <w:rsid w:val="008D32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4B18"/>
    <w:rPr>
      <w:rFonts w:ascii="Times New Roman" w:eastAsia="Times New Roman" w:hAnsi="Times New Roman" w:cs="Times New Roman"/>
      <w:w w:val="9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4B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C4B18"/>
  </w:style>
  <w:style w:type="paragraph" w:styleId="a5">
    <w:name w:val="header"/>
    <w:basedOn w:val="a"/>
    <w:link w:val="a6"/>
    <w:uiPriority w:val="99"/>
    <w:rsid w:val="00EC4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C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4B18"/>
  </w:style>
  <w:style w:type="paragraph" w:styleId="a8">
    <w:name w:val="footer"/>
    <w:basedOn w:val="a"/>
    <w:link w:val="a9"/>
    <w:rsid w:val="00EC4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C4B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EC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C4B18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C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EC4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C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C4B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C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12"/>
    <w:qFormat/>
    <w:rsid w:val="00EC4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rsid w:val="00EC4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d"/>
    <w:locked/>
    <w:rsid w:val="00EC4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EC4B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C4B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EC4B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Знак Знак"/>
    <w:rsid w:val="00EC4B18"/>
    <w:rPr>
      <w:rFonts w:ascii="Cambria" w:hAnsi="Cambria"/>
      <w:b/>
      <w:kern w:val="32"/>
      <w:sz w:val="32"/>
      <w:lang w:val="fr-FR" w:eastAsia="ru-RU"/>
    </w:rPr>
  </w:style>
  <w:style w:type="paragraph" w:customStyle="1" w:styleId="msonormalcxspmiddle">
    <w:name w:val="msonormalcxspmiddle"/>
    <w:basedOn w:val="a"/>
    <w:rsid w:val="00EC4B18"/>
    <w:pPr>
      <w:spacing w:after="160" w:line="254" w:lineRule="auto"/>
    </w:pPr>
    <w:rPr>
      <w:rFonts w:ascii="Calibri" w:eastAsia="Calibri" w:hAnsi="Calibri" w:cs="Times New Roman"/>
      <w:sz w:val="24"/>
      <w:szCs w:val="24"/>
    </w:rPr>
  </w:style>
  <w:style w:type="character" w:styleId="af2">
    <w:name w:val="Hyperlink"/>
    <w:basedOn w:val="a0"/>
    <w:rsid w:val="00EC4B18"/>
    <w:rPr>
      <w:color w:val="0000FF"/>
      <w:u w:val="single"/>
    </w:rPr>
  </w:style>
  <w:style w:type="paragraph" w:customStyle="1" w:styleId="23">
    <w:name w:val="Абзац списка2"/>
    <w:basedOn w:val="a"/>
    <w:rsid w:val="00EC4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semiHidden/>
    <w:rsid w:val="00E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semiHidden/>
    <w:rsid w:val="00EC4B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EC4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dcterms:created xsi:type="dcterms:W3CDTF">2020-03-01T16:19:00Z</dcterms:created>
  <dcterms:modified xsi:type="dcterms:W3CDTF">2020-03-01T16:19:00Z</dcterms:modified>
</cp:coreProperties>
</file>