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3366"/>
          <w:sz w:val="28"/>
          <w:szCs w:val="28"/>
          <w:lang w:eastAsia="ru-RU"/>
        </w:rPr>
        <w:drawing>
          <wp:inline distT="0" distB="0" distL="0" distR="0">
            <wp:extent cx="3111500" cy="2101850"/>
            <wp:effectExtent l="0" t="0" r="0" b="0"/>
            <wp:docPr id="5124" name="Рисунок 5124" descr="Описание: https://avatars.mds.yandex.net/get-zen_doc/95163/pub_5b02f5fe2f578cb2e662cce3_5b03060d9e29a2d785172b6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Рисунок 2" descr="Описание: https://avatars.mds.yandex.net/get-zen_doc/95163/pub_5b02f5fe2f578cb2e662cce3_5b03060d9e29a2d785172b65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101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48"/>
          <w:szCs w:val="48"/>
          <w:lang w:eastAsia="ru-RU"/>
        </w:rPr>
      </w:pPr>
      <w:r w:rsidRPr="006344D3">
        <w:rPr>
          <w:rFonts w:ascii="Arial" w:eastAsia="Times New Roman" w:hAnsi="Arial" w:cs="Arial"/>
          <w:b/>
          <w:i/>
          <w:color w:val="FF0000"/>
          <w:sz w:val="48"/>
          <w:szCs w:val="48"/>
          <w:lang w:eastAsia="ru-RU"/>
        </w:rPr>
        <w:t xml:space="preserve">ГОСУДАРСТВЕННАЯ АДРЕСНАЯ  </w:t>
      </w: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48"/>
          <w:szCs w:val="48"/>
          <w:lang w:eastAsia="ru-RU"/>
        </w:rPr>
      </w:pPr>
      <w:r w:rsidRPr="006344D3">
        <w:rPr>
          <w:rFonts w:ascii="Arial" w:eastAsia="Times New Roman" w:hAnsi="Arial" w:cs="Arial"/>
          <w:b/>
          <w:i/>
          <w:color w:val="FF0000"/>
          <w:sz w:val="48"/>
          <w:szCs w:val="48"/>
          <w:lang w:eastAsia="ru-RU"/>
        </w:rPr>
        <w:t>СОЦИАЛЬНАЯ ПОМОЩЬ</w:t>
      </w: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48"/>
          <w:szCs w:val="4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noProof/>
          <w:color w:val="003366"/>
          <w:sz w:val="28"/>
          <w:szCs w:val="28"/>
          <w:lang w:eastAsia="ru-RU"/>
        </w:rPr>
        <w:lastRenderedPageBreak/>
        <w:drawing>
          <wp:inline distT="0" distB="0" distL="0" distR="0">
            <wp:extent cx="3095379" cy="1947545"/>
            <wp:effectExtent l="0" t="0" r="0" b="0"/>
            <wp:docPr id="22" name="Рисунок 22" descr="https://www.nastol.com.ua/download.php?img=201807/1920x1080/nastol.com.ua-29133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https://www.nastol.com.ua/download.php?img=201807/1920x1080/nastol.com.ua-2913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947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3366"/>
          <w:sz w:val="28"/>
          <w:szCs w:val="28"/>
          <w:lang w:eastAsia="ru-RU"/>
        </w:rPr>
      </w:pPr>
    </w:p>
    <w:p w:rsidR="006344D3" w:rsidRPr="006344D3" w:rsidRDefault="006344D3" w:rsidP="006344D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  <w:t>Ежемесячное и единовременное</w:t>
      </w:r>
    </w:p>
    <w:p w:rsidR="006344D3" w:rsidRPr="006344D3" w:rsidRDefault="006344D3" w:rsidP="006344D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  <w:t>социальные пособия</w:t>
      </w:r>
    </w:p>
    <w:p w:rsidR="006344D3" w:rsidRPr="006344D3" w:rsidRDefault="006344D3" w:rsidP="006344D3">
      <w:pPr>
        <w:spacing w:after="0" w:line="240" w:lineRule="auto"/>
        <w:ind w:firstLine="748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</w:pPr>
      <w:r w:rsidRPr="006344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</w:p>
    <w:p w:rsidR="006344D3" w:rsidRPr="006344D3" w:rsidRDefault="006344D3" w:rsidP="006344D3">
      <w:pPr>
        <w:spacing w:after="0" w:line="240" w:lineRule="auto"/>
        <w:ind w:left="57" w:hanging="57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         Государственная адресная социальная помощь </w:t>
      </w:r>
      <w:r w:rsidRPr="006344D3">
        <w:rPr>
          <w:rFonts w:ascii="Arial" w:eastAsia="Times New Roman" w:hAnsi="Arial" w:cs="Times New Roman"/>
          <w:b/>
          <w:color w:val="000080"/>
          <w:sz w:val="21"/>
          <w:szCs w:val="21"/>
          <w:lang w:eastAsia="ru-RU"/>
        </w:rPr>
        <w:t xml:space="preserve">в </w:t>
      </w:r>
      <w:r w:rsidRPr="006344D3">
        <w:rPr>
          <w:rFonts w:ascii="Arial" w:eastAsia="Times New Roman" w:hAnsi="Arial" w:cs="Times New Roman"/>
          <w:b/>
          <w:color w:val="000099"/>
          <w:sz w:val="21"/>
          <w:szCs w:val="21"/>
          <w:lang w:eastAsia="ru-RU"/>
        </w:rPr>
        <w:t>виде</w:t>
      </w:r>
      <w:r w:rsidRPr="006344D3">
        <w:rPr>
          <w:rFonts w:ascii="Arial" w:eastAsia="Times New Roman" w:hAnsi="Arial" w:cs="Times New Roman"/>
          <w:b/>
          <w:color w:val="000080"/>
          <w:sz w:val="21"/>
          <w:szCs w:val="21"/>
          <w:lang w:eastAsia="ru-RU"/>
        </w:rPr>
        <w:t xml:space="preserve"> ежемесячного социального пособия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предоставляется при условии, если </w:t>
      </w:r>
      <w:r w:rsidRPr="006344D3">
        <w:rPr>
          <w:rFonts w:ascii="Arial" w:eastAsia="Times New Roman" w:hAnsi="Arial" w:cs="Times New Roman"/>
          <w:b/>
          <w:i/>
          <w:sz w:val="21"/>
          <w:szCs w:val="21"/>
          <w:lang w:eastAsia="ru-RU"/>
        </w:rPr>
        <w:t>среднедушевой  доход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 семьи (гражданина) ниже бюджета прожиточного минимума.</w:t>
      </w:r>
    </w:p>
    <w:p w:rsidR="006344D3" w:rsidRPr="006344D3" w:rsidRDefault="006344D3" w:rsidP="006344D3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i/>
          <w:color w:val="000080"/>
          <w:sz w:val="21"/>
          <w:szCs w:val="21"/>
          <w:lang w:eastAsia="ru-RU"/>
        </w:rPr>
        <w:tab/>
      </w:r>
      <w:r w:rsidRPr="006344D3">
        <w:rPr>
          <w:rFonts w:ascii="Arial" w:eastAsia="Times New Roman" w:hAnsi="Arial" w:cs="Arial"/>
          <w:sz w:val="21"/>
          <w:szCs w:val="21"/>
          <w:lang w:eastAsia="ru-RU"/>
        </w:rPr>
        <w:t>Размер ежемесячного социального пособия на каждого члена семьи составляет положительную разность между бюджетом прожиточного минимума и среднедушевым доходом семьи (гражданина).</w:t>
      </w:r>
    </w:p>
    <w:p w:rsidR="006344D3" w:rsidRPr="006344D3" w:rsidRDefault="006344D3" w:rsidP="006344D3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sz w:val="21"/>
          <w:szCs w:val="21"/>
          <w:lang w:eastAsia="ru-RU"/>
        </w:rPr>
        <w:tab/>
        <w:t>Ежемесячное социальное пособие предоставляется с месяца подачи заявления с учетом принимаемых семьей (гражданином) мер по улучшению своего материального положения, при повторных обращениях – с учетом выполнения трудоспособным членом семьи (гражданином) мероприятий, указанных в плане по самостоятельному улучшению материального положения для трудоспособных членов семьи (граждан), если такой план разработан комиссией</w:t>
      </w:r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t>.</w:t>
      </w:r>
    </w:p>
    <w:p w:rsidR="006344D3" w:rsidRPr="006344D3" w:rsidRDefault="006344D3" w:rsidP="006344D3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t xml:space="preserve">      Ежемесячное социальное пособие предоставляется семьям (гражданам) на период от 1 до 6 месяцев в течение 12 месяцев, начиная с месяца подачи заявления</w:t>
      </w:r>
      <w:proofErr w:type="gramStart"/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t>.</w:t>
      </w:r>
      <w:proofErr w:type="gramEnd"/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t xml:space="preserve"> </w:t>
      </w:r>
      <w:proofErr w:type="gramStart"/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t>н</w:t>
      </w:r>
      <w:proofErr w:type="gramEnd"/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t>е должен превышать 6 месяцев в течение одного года, начиная с месяца обращения.</w:t>
      </w:r>
    </w:p>
    <w:p w:rsidR="006344D3" w:rsidRPr="006344D3" w:rsidRDefault="006344D3" w:rsidP="006344D3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t xml:space="preserve">         С 01.09.2020 года вступил в силу пункт 3 Указа № 171, в соответствии с которым многодетным семьям увеличен период предоставления ежемесячного социального пособия до 12 месяцев и критерий нуждаемости для его предоставления составляет 115 </w:t>
      </w:r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lastRenderedPageBreak/>
        <w:t>процентов бюджета прожиточного минимума в среднем на душу населения</w:t>
      </w:r>
    </w:p>
    <w:p w:rsidR="006344D3" w:rsidRPr="006344D3" w:rsidRDefault="006344D3" w:rsidP="006344D3">
      <w:pPr>
        <w:tabs>
          <w:tab w:val="left" w:pos="513"/>
        </w:tabs>
        <w:spacing w:after="0" w:line="240" w:lineRule="auto"/>
        <w:ind w:left="-57" w:firstLine="62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Государственная адресная социальная помощь </w:t>
      </w:r>
      <w:r w:rsidRPr="006344D3">
        <w:rPr>
          <w:rFonts w:ascii="Arial" w:eastAsia="Times New Roman" w:hAnsi="Arial" w:cs="Times New Roman"/>
          <w:b/>
          <w:color w:val="000080"/>
          <w:sz w:val="21"/>
          <w:szCs w:val="21"/>
          <w:lang w:eastAsia="ru-RU"/>
        </w:rPr>
        <w:t xml:space="preserve">в виде единовременного социального пособия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предоставляется семьям (гражданам), оказавшимся в трудной жизненной ситуации, при условии, что их среднедушевой доход составляет не более 1,5 бюджета прожиточного минимума.  </w:t>
      </w:r>
    </w:p>
    <w:p w:rsidR="006344D3" w:rsidRPr="006344D3" w:rsidRDefault="006344D3" w:rsidP="006344D3">
      <w:pPr>
        <w:spacing w:after="0" w:line="240" w:lineRule="auto"/>
        <w:ind w:firstLine="282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   Размер единовременного социального пособия устанавливается в зависимости от трудной жизненной ситуации до 10-кратного размера бюджета прожиточного минимума.</w:t>
      </w:r>
    </w:p>
    <w:p w:rsidR="006344D3" w:rsidRPr="006344D3" w:rsidRDefault="006344D3" w:rsidP="006344D3">
      <w:pPr>
        <w:tabs>
          <w:tab w:val="left" w:pos="456"/>
        </w:tabs>
        <w:spacing w:after="0" w:line="240" w:lineRule="auto"/>
        <w:ind w:left="57" w:firstLine="399"/>
        <w:jc w:val="both"/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t>Одним из условий предоставления единовременного социального пособия для граждан является их обязательная занятость.</w:t>
      </w:r>
    </w:p>
    <w:p w:rsidR="006344D3" w:rsidRPr="006344D3" w:rsidRDefault="006344D3" w:rsidP="006344D3">
      <w:pPr>
        <w:tabs>
          <w:tab w:val="left" w:pos="456"/>
        </w:tabs>
        <w:spacing w:after="0" w:line="240" w:lineRule="auto"/>
        <w:ind w:left="57" w:firstLine="39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sz w:val="21"/>
          <w:szCs w:val="21"/>
          <w:lang w:eastAsia="ru-RU"/>
        </w:rPr>
        <w:t xml:space="preserve"> Единовременное социальное пособие может предоставляться повторно семьям (гражданам), пострадавшим от стихийных бедствий, катастроф, пожаров и иных чрезвычайных ситуаций, если до этого они получили пособие по другим основаниям.</w:t>
      </w:r>
    </w:p>
    <w:p w:rsidR="006344D3" w:rsidRPr="006344D3" w:rsidRDefault="006344D3" w:rsidP="006344D3">
      <w:pPr>
        <w:spacing w:after="0" w:line="240" w:lineRule="auto"/>
        <w:ind w:firstLine="59"/>
        <w:jc w:val="both"/>
        <w:rPr>
          <w:rFonts w:ascii="Arial" w:eastAsia="Times New Roman" w:hAnsi="Arial" w:cs="Arial"/>
          <w:b/>
          <w:i/>
          <w:color w:val="000080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i/>
          <w:color w:val="000080"/>
          <w:sz w:val="21"/>
          <w:szCs w:val="21"/>
          <w:lang w:eastAsia="ru-RU"/>
        </w:rPr>
        <w:t xml:space="preserve">      Заявление о предоставлении ежемесячного и (или) единовременного социальных пособий подается в орган по труду, занятости и социальной защите в соответствии с регистрацией по месту жительства (месту пребывания.)</w:t>
      </w:r>
    </w:p>
    <w:p w:rsidR="006344D3" w:rsidRPr="006344D3" w:rsidRDefault="006344D3" w:rsidP="006344D3">
      <w:pPr>
        <w:spacing w:after="0" w:line="240" w:lineRule="auto"/>
        <w:ind w:left="57" w:firstLine="39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sz w:val="21"/>
          <w:szCs w:val="21"/>
          <w:lang w:eastAsia="ru-RU"/>
        </w:rPr>
        <w:t>Бланки заявления выдаются органом по труду, занятости и социальной защите.</w:t>
      </w:r>
    </w:p>
    <w:p w:rsidR="006344D3" w:rsidRPr="006344D3" w:rsidRDefault="006344D3" w:rsidP="006344D3">
      <w:pPr>
        <w:tabs>
          <w:tab w:val="center" w:pos="565"/>
        </w:tabs>
        <w:spacing w:after="0" w:line="240" w:lineRule="auto"/>
        <w:ind w:left="-83"/>
        <w:jc w:val="both"/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  <w:t xml:space="preserve">            К заявлению прилагаются следующие документы: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27"/>
        </w:tabs>
        <w:spacing w:after="0" w:line="240" w:lineRule="auto"/>
        <w:ind w:left="342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sz w:val="21"/>
          <w:szCs w:val="21"/>
          <w:lang w:eastAsia="ru-RU"/>
        </w:rPr>
        <w:t xml:space="preserve">паспорт или иной документ, удостоверяющий личность заявителя и членов его семьи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(для несовершеннолетних детей в возрасте до 16 лет – при его наличии);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27"/>
        </w:tabs>
        <w:spacing w:after="0" w:line="240" w:lineRule="auto"/>
        <w:ind w:left="342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sz w:val="21"/>
          <w:szCs w:val="21"/>
          <w:lang w:eastAsia="ru-RU"/>
        </w:rPr>
        <w:t>справка об освобождении – для лиц, освобожденных из мест лишения свободы;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свидетельство о рождении ребенка – для лиц, имеющих детей в возрасте до 18 лет (для иностранных граждан и лиц без гражданства, которым предоставлен статус беженца в Республике Беларусь, – при его наличии);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свидетельство о заключении брака – для лиц, состоящих в браке (для иностранных граждан и лиц без гражданства, которым предоставлен статус беженца в Республике Беларусь, – при его наличии);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lastRenderedPageBreak/>
        <w:t>копия решения суда о расторжении брака или свидетельство о расторжении брака – для лиц, расторгнувших брак;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копия решения суда об усыновлении (удочерении) – для семей, усыновивших (удочеривших) детей;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копия решения местного исполнительного и распорядительного органа об установлении опеки – для лиц, назначенных опекунами ребенка;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удостоверение инвалида – для инвалидов;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удостоверение ребенка-инвалида – для детей-инвалидов;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трудовая книжка (при ее наличии) – для неработающих граждан и неработающих членов семьи, копия (выписка) из трудовой книжки или иные документы, подтверждающие занятость – для трудоспособных граждан; 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сведения о полученных доходах каждого члена семьи за 12 месяцев, предшествующих месяцу обращения;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num" w:pos="300"/>
          <w:tab w:val="num" w:pos="684"/>
        </w:tabs>
        <w:spacing w:after="0" w:line="240" w:lineRule="auto"/>
        <w:ind w:left="399" w:firstLine="0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договор ренты и (или) пожизненного содержания с иждивением – для граждан, заключивших указанный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ab/>
        <w:t>договор;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clear" w:pos="396"/>
          <w:tab w:val="num" w:pos="-57"/>
          <w:tab w:val="num" w:pos="513"/>
          <w:tab w:val="num" w:pos="684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 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clear" w:pos="396"/>
          <w:tab w:val="num" w:pos="-57"/>
          <w:tab w:val="num" w:pos="513"/>
          <w:tab w:val="num" w:pos="684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 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обращения;</w:t>
      </w:r>
    </w:p>
    <w:p w:rsidR="006344D3" w:rsidRPr="006344D3" w:rsidRDefault="006344D3" w:rsidP="006344D3">
      <w:pPr>
        <w:numPr>
          <w:ilvl w:val="0"/>
          <w:numId w:val="1"/>
        </w:numPr>
        <w:tabs>
          <w:tab w:val="clear" w:pos="396"/>
          <w:tab w:val="num" w:pos="-57"/>
          <w:tab w:val="num" w:pos="513"/>
          <w:tab w:val="num" w:pos="684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 наличие трудной жизненной ситуации, дающей право семье (гражданину) на предоставление единовременного социального пособия, подтверждается документально.</w:t>
      </w:r>
    </w:p>
    <w:p w:rsidR="006344D3" w:rsidRPr="006344D3" w:rsidRDefault="006344D3" w:rsidP="006344D3">
      <w:pPr>
        <w:spacing w:after="0" w:line="240" w:lineRule="auto"/>
        <w:ind w:left="-26" w:firstLine="482"/>
        <w:jc w:val="both"/>
        <w:rPr>
          <w:rFonts w:ascii="Arial" w:eastAsia="Times New Roman" w:hAnsi="Arial" w:cs="Times New Roman"/>
          <w:b/>
          <w:color w:val="000080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b/>
          <w:color w:val="000080"/>
          <w:sz w:val="21"/>
          <w:szCs w:val="21"/>
          <w:lang w:eastAsia="ru-RU"/>
        </w:rPr>
        <w:t xml:space="preserve">Решение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о назначении (отказе в назначении) ежемесячного  и (или) единовременного социальных пособий, периоде выплаты ежемесячного социального пособия, размере единовременного социального пособия </w:t>
      </w:r>
      <w:r w:rsidRPr="006344D3">
        <w:rPr>
          <w:rFonts w:ascii="Arial" w:eastAsia="Times New Roman" w:hAnsi="Arial" w:cs="Times New Roman"/>
          <w:b/>
          <w:color w:val="000080"/>
          <w:sz w:val="21"/>
          <w:szCs w:val="21"/>
          <w:lang w:eastAsia="ru-RU"/>
        </w:rPr>
        <w:t>принимается постоянно действующей комиссией.</w:t>
      </w:r>
    </w:p>
    <w:p w:rsidR="006344D3" w:rsidRPr="006344D3" w:rsidRDefault="006344D3" w:rsidP="006344D3">
      <w:pPr>
        <w:spacing w:after="0" w:line="240" w:lineRule="auto"/>
        <w:ind w:left="-57" w:firstLine="59"/>
        <w:jc w:val="both"/>
        <w:rPr>
          <w:rFonts w:ascii="Arial" w:eastAsia="Times New Roman" w:hAnsi="Arial" w:cs="Arial"/>
          <w:b/>
          <w:color w:val="000099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i/>
          <w:color w:val="000099"/>
          <w:sz w:val="21"/>
          <w:szCs w:val="21"/>
          <w:lang w:eastAsia="ru-RU"/>
        </w:rPr>
        <w:lastRenderedPageBreak/>
        <w:t xml:space="preserve">       </w:t>
      </w:r>
      <w:proofErr w:type="gramStart"/>
      <w:r w:rsidRPr="006344D3">
        <w:rPr>
          <w:rFonts w:ascii="Arial" w:eastAsia="Times New Roman" w:hAnsi="Arial" w:cs="Arial"/>
          <w:b/>
          <w:color w:val="000099"/>
          <w:sz w:val="21"/>
          <w:szCs w:val="21"/>
          <w:lang w:eastAsia="ru-RU"/>
        </w:rPr>
        <w:t>В случае сокрытия или предоставления недостоверных сведений о доходах и принадлежащих членам семьи (гражданину) имуществе на праве собственности, составе семьи, проживании, иных сведений, необходимых для предоставления государственной адресной социальной помощи, определения ее видов, форм, размеров и периода предоставления, и в случае несвоевременного информирования об изменении состава семьи, регистрации по месту жительства (месту пребывания) и возникновения обстоятельств, в результате которых семья</w:t>
      </w:r>
      <w:proofErr w:type="gramEnd"/>
      <w:r w:rsidRPr="006344D3">
        <w:rPr>
          <w:rFonts w:ascii="Arial" w:eastAsia="Times New Roman" w:hAnsi="Arial" w:cs="Arial"/>
          <w:b/>
          <w:color w:val="000099"/>
          <w:sz w:val="21"/>
          <w:szCs w:val="21"/>
          <w:lang w:eastAsia="ru-RU"/>
        </w:rPr>
        <w:t xml:space="preserve"> (гражданин) теряет право на предоставление государственной адресной социальной помощи, комиссией принимается решение об отказе в предоставлении государственной адресной социальной помощи, а также по решению комиссии семьи (граждане) могут быть лишены права на обращение за такой помощью в течение 12 месяцев, следующих за месяцем принятия данного решения.</w:t>
      </w:r>
    </w:p>
    <w:p w:rsidR="006344D3" w:rsidRPr="006344D3" w:rsidRDefault="006344D3" w:rsidP="006344D3">
      <w:pPr>
        <w:spacing w:after="0" w:line="240" w:lineRule="auto"/>
        <w:ind w:left="-57" w:firstLine="59"/>
        <w:jc w:val="both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</w:p>
    <w:p w:rsidR="006344D3" w:rsidRPr="006344D3" w:rsidRDefault="006344D3" w:rsidP="006344D3">
      <w:pPr>
        <w:spacing w:after="0" w:line="240" w:lineRule="auto"/>
        <w:ind w:left="-57" w:firstLine="59"/>
        <w:jc w:val="both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66695" cy="1864360"/>
            <wp:effectExtent l="0" t="0" r="0" b="2540"/>
            <wp:docPr id="21" name="Рисунок 21" descr="Оказалось, что в Беларуси много производителей детского питания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Оказалось, что в Беларуси много производителей детского питания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864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44D3" w:rsidRPr="006344D3" w:rsidRDefault="006344D3" w:rsidP="006344D3">
      <w:pPr>
        <w:tabs>
          <w:tab w:val="left" w:pos="114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</w:p>
    <w:p w:rsidR="006344D3" w:rsidRPr="006344D3" w:rsidRDefault="006344D3" w:rsidP="006344D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  <w:t xml:space="preserve">Обеспечение продуктами питания детей </w:t>
      </w:r>
    </w:p>
    <w:p w:rsidR="006344D3" w:rsidRPr="006344D3" w:rsidRDefault="006344D3" w:rsidP="006344D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</w:pPr>
      <w:r w:rsidRPr="006344D3"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  <w:t>первых двух лет жизни</w:t>
      </w:r>
    </w:p>
    <w:p w:rsidR="006344D3" w:rsidRPr="006344D3" w:rsidRDefault="006344D3" w:rsidP="006344D3">
      <w:pPr>
        <w:spacing w:after="0" w:line="240" w:lineRule="auto"/>
        <w:ind w:left="-57" w:firstLine="59"/>
        <w:jc w:val="both"/>
        <w:rPr>
          <w:rFonts w:ascii="Arial" w:eastAsia="Times New Roman" w:hAnsi="Arial" w:cs="Arial"/>
          <w:color w:val="000080"/>
          <w:sz w:val="21"/>
          <w:szCs w:val="21"/>
          <w:lang w:eastAsia="ru-RU"/>
        </w:rPr>
      </w:pPr>
    </w:p>
    <w:p w:rsidR="006344D3" w:rsidRPr="006344D3" w:rsidRDefault="006344D3" w:rsidP="006344D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proofErr w:type="gramStart"/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Право на государственную адресную социальную помощь в виде обеспечения продуктами питания детей первых двух лет жизни имеют семьи граждан Республики Беларусь, иностранных граждан и лиц без гражданства, постоянно проживающих в Республике</w:t>
      </w:r>
      <w:r w:rsidRPr="006344D3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 xml:space="preserve">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при условии, если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lastRenderedPageBreak/>
        <w:t>их среднедушевой доход в месяц не превышает 100 процентов бюджета прожиточного минимума в среднем на душу населения, действующего на дату обращения.</w:t>
      </w:r>
      <w:proofErr w:type="gramEnd"/>
    </w:p>
    <w:p w:rsidR="006344D3" w:rsidRPr="006344D3" w:rsidRDefault="006344D3" w:rsidP="006344D3">
      <w:pPr>
        <w:tabs>
          <w:tab w:val="left" w:pos="513"/>
        </w:tabs>
        <w:spacing w:after="0" w:line="240" w:lineRule="auto"/>
        <w:ind w:left="-57" w:firstLine="57"/>
        <w:jc w:val="both"/>
        <w:rPr>
          <w:rFonts w:ascii="Arial" w:eastAsia="Times New Roman" w:hAnsi="Arial" w:cs="Times New Roman"/>
          <w:b/>
          <w:color w:val="000099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color w:val="3366FF"/>
          <w:sz w:val="21"/>
          <w:szCs w:val="21"/>
          <w:lang w:eastAsia="ru-RU"/>
        </w:rPr>
        <w:t xml:space="preserve">        </w:t>
      </w:r>
      <w:r w:rsidRPr="006344D3">
        <w:rPr>
          <w:rFonts w:ascii="Arial" w:eastAsia="Times New Roman" w:hAnsi="Arial" w:cs="Times New Roman"/>
          <w:color w:val="000099"/>
          <w:sz w:val="21"/>
          <w:szCs w:val="21"/>
          <w:lang w:eastAsia="ru-RU"/>
        </w:rPr>
        <w:tab/>
      </w:r>
      <w:r w:rsidRPr="006344D3">
        <w:rPr>
          <w:rFonts w:ascii="Arial" w:eastAsia="Times New Roman" w:hAnsi="Arial" w:cs="Times New Roman"/>
          <w:b/>
          <w:color w:val="000099"/>
          <w:sz w:val="21"/>
          <w:szCs w:val="21"/>
          <w:lang w:eastAsia="ru-RU"/>
        </w:rPr>
        <w:t xml:space="preserve">Без учета среднедушевого дохода право на обеспечение продуктами питания имеют семьи  при рождении двойни и более детей. </w:t>
      </w:r>
    </w:p>
    <w:p w:rsidR="006344D3" w:rsidRPr="006344D3" w:rsidRDefault="006344D3" w:rsidP="006344D3">
      <w:pPr>
        <w:spacing w:after="0" w:line="240" w:lineRule="auto"/>
        <w:ind w:firstLine="513"/>
        <w:jc w:val="both"/>
        <w:rPr>
          <w:rFonts w:ascii="Arial" w:eastAsia="Times New Roman" w:hAnsi="Arial" w:cs="Arial"/>
          <w:b/>
          <w:color w:val="000080"/>
          <w:sz w:val="21"/>
          <w:szCs w:val="21"/>
          <w:lang w:eastAsia="ru-RU"/>
        </w:rPr>
      </w:pPr>
      <w:proofErr w:type="gramStart"/>
      <w:r w:rsidRPr="006344D3">
        <w:rPr>
          <w:rFonts w:ascii="Arial" w:eastAsia="Times New Roman" w:hAnsi="Arial" w:cs="Arial"/>
          <w:sz w:val="21"/>
          <w:szCs w:val="21"/>
          <w:lang w:eastAsia="ru-RU"/>
        </w:rPr>
        <w:t>Государственная адресная социальная помощь  в виде обеспечения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 продуктами питания детей </w:t>
      </w:r>
      <w:r w:rsidRPr="006344D3">
        <w:rPr>
          <w:rFonts w:ascii="Arial" w:eastAsia="Times New Roman" w:hAnsi="Arial" w:cs="Times New Roman"/>
          <w:b/>
          <w:sz w:val="21"/>
          <w:szCs w:val="21"/>
          <w:lang w:eastAsia="ru-RU"/>
        </w:rPr>
        <w:t xml:space="preserve">предоставляется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семьям</w:t>
      </w:r>
      <w:r w:rsidRPr="006344D3">
        <w:rPr>
          <w:rFonts w:ascii="Arial" w:eastAsia="Times New Roman" w:hAnsi="Arial" w:cs="Times New Roman"/>
          <w:b/>
          <w:color w:val="0000FF"/>
          <w:sz w:val="21"/>
          <w:szCs w:val="21"/>
          <w:lang w:eastAsia="ru-RU"/>
        </w:rPr>
        <w:t>,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 в которых трудоспособный отец в полной семье либо лицо, с которым мать не состоит в зарегистрированном браке, но совместно проживает и ведет общее хозяйство, </w:t>
      </w:r>
      <w:r w:rsidRPr="006344D3">
        <w:rPr>
          <w:rFonts w:ascii="Arial" w:eastAsia="Times New Roman" w:hAnsi="Arial" w:cs="Times New Roman"/>
          <w:b/>
          <w:color w:val="000080"/>
          <w:sz w:val="21"/>
          <w:szCs w:val="21"/>
          <w:lang w:eastAsia="ru-RU"/>
        </w:rPr>
        <w:t>на дату обращения</w:t>
      </w:r>
      <w:r w:rsidRPr="006344D3">
        <w:rPr>
          <w:rFonts w:ascii="Arial" w:eastAsia="Times New Roman" w:hAnsi="Arial" w:cs="Times New Roman"/>
          <w:b/>
          <w:i/>
          <w:color w:val="000080"/>
          <w:sz w:val="21"/>
          <w:szCs w:val="21"/>
          <w:lang w:eastAsia="ru-RU"/>
        </w:rPr>
        <w:t xml:space="preserve">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работает по трудовому договору</w:t>
      </w:r>
      <w:r w:rsidRPr="006344D3">
        <w:rPr>
          <w:rFonts w:ascii="Arial" w:eastAsia="Times New Roman" w:hAnsi="Arial" w:cs="Times New Roman"/>
          <w:b/>
          <w:color w:val="0000FF"/>
          <w:sz w:val="21"/>
          <w:szCs w:val="21"/>
          <w:lang w:eastAsia="ru-RU"/>
        </w:rPr>
        <w:t xml:space="preserve">,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зарегистрирован в качестве безработного, является индивидуальным предпринимателем и т. д., при условии, что</w:t>
      </w:r>
      <w:r w:rsidRPr="006344D3">
        <w:rPr>
          <w:rFonts w:ascii="Arial" w:eastAsia="Times New Roman" w:hAnsi="Arial" w:cs="Times New Roman"/>
          <w:b/>
          <w:color w:val="0000FF"/>
          <w:sz w:val="21"/>
          <w:szCs w:val="21"/>
          <w:lang w:eastAsia="ru-RU"/>
        </w:rPr>
        <w:t xml:space="preserve"> </w:t>
      </w:r>
      <w:r w:rsidRPr="006344D3">
        <w:rPr>
          <w:rFonts w:ascii="Arial" w:eastAsia="Times New Roman" w:hAnsi="Arial" w:cs="Times New Roman"/>
          <w:b/>
          <w:color w:val="000080"/>
          <w:sz w:val="21"/>
          <w:szCs w:val="21"/>
          <w:lang w:eastAsia="ru-RU"/>
        </w:rPr>
        <w:t>их деятельность приносит заработную</w:t>
      </w:r>
      <w:proofErr w:type="gramEnd"/>
      <w:r w:rsidRPr="006344D3">
        <w:rPr>
          <w:rFonts w:ascii="Arial" w:eastAsia="Times New Roman" w:hAnsi="Arial" w:cs="Times New Roman"/>
          <w:b/>
          <w:color w:val="000080"/>
          <w:sz w:val="21"/>
          <w:szCs w:val="21"/>
          <w:lang w:eastAsia="ru-RU"/>
        </w:rPr>
        <w:t xml:space="preserve"> плату, доход. </w:t>
      </w:r>
    </w:p>
    <w:p w:rsidR="006344D3" w:rsidRPr="006344D3" w:rsidRDefault="006344D3" w:rsidP="006344D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color w:val="000099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b/>
          <w:color w:val="000099"/>
          <w:sz w:val="21"/>
          <w:szCs w:val="21"/>
          <w:lang w:eastAsia="ru-RU"/>
        </w:rPr>
        <w:t>Дети-сироты и дети, оставшиеся без попечения родителей,</w:t>
      </w:r>
      <w:r w:rsidRPr="006344D3">
        <w:rPr>
          <w:rFonts w:ascii="Arial" w:eastAsia="Times New Roman" w:hAnsi="Arial" w:cs="Times New Roman"/>
          <w:b/>
          <w:i/>
          <w:color w:val="333399"/>
          <w:sz w:val="21"/>
          <w:szCs w:val="21"/>
          <w:lang w:eastAsia="ru-RU"/>
        </w:rPr>
        <w:t xml:space="preserve">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находящиеся на государственном обеспечении в детских </w:t>
      </w:r>
      <w:proofErr w:type="spellStart"/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интернатных</w:t>
      </w:r>
      <w:proofErr w:type="spellEnd"/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 учреждениях, опекунских, приемных семьях, детских домах семейного типа, </w:t>
      </w:r>
      <w:r w:rsidRPr="006344D3">
        <w:rPr>
          <w:rFonts w:ascii="Arial" w:eastAsia="Times New Roman" w:hAnsi="Arial" w:cs="Times New Roman"/>
          <w:b/>
          <w:color w:val="000099"/>
          <w:sz w:val="21"/>
          <w:szCs w:val="21"/>
          <w:u w:val="single"/>
          <w:lang w:eastAsia="ru-RU"/>
        </w:rPr>
        <w:t>не имеют права</w:t>
      </w:r>
      <w:r w:rsidRPr="006344D3">
        <w:rPr>
          <w:rFonts w:ascii="Arial" w:eastAsia="Times New Roman" w:hAnsi="Arial" w:cs="Times New Roman"/>
          <w:b/>
          <w:color w:val="000099"/>
          <w:sz w:val="21"/>
          <w:szCs w:val="21"/>
          <w:lang w:eastAsia="ru-RU"/>
        </w:rPr>
        <w:t xml:space="preserve"> на получение государственной адресной социальной помощи в виде обеспечения продуктами питания детей первых двух лет жизни.</w:t>
      </w:r>
    </w:p>
    <w:p w:rsidR="006344D3" w:rsidRPr="006344D3" w:rsidRDefault="006344D3" w:rsidP="006344D3">
      <w:pPr>
        <w:spacing w:after="0" w:line="240" w:lineRule="auto"/>
        <w:ind w:firstLine="513"/>
        <w:jc w:val="both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proofErr w:type="gramStart"/>
      <w:r w:rsidRPr="006344D3">
        <w:rPr>
          <w:rFonts w:ascii="Arial" w:eastAsia="Times New Roman" w:hAnsi="Arial" w:cs="Arial"/>
          <w:sz w:val="21"/>
          <w:szCs w:val="21"/>
          <w:lang w:eastAsia="ru-RU"/>
        </w:rPr>
        <w:t>Среднедушевой доход семьи, в которой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</w:t>
      </w:r>
      <w:proofErr w:type="gramEnd"/>
      <w:r w:rsidRPr="006344D3">
        <w:rPr>
          <w:rFonts w:ascii="Arial" w:eastAsia="Times New Roman" w:hAnsi="Arial" w:cs="Arial"/>
          <w:sz w:val="21"/>
          <w:szCs w:val="21"/>
          <w:lang w:eastAsia="ru-RU"/>
        </w:rPr>
        <w:t xml:space="preserve"> другой местности, сокращением численности или штата работников, определяется исходя из доходов, полученных членами семьи (гражданином) </w:t>
      </w:r>
      <w:r w:rsidRPr="006344D3">
        <w:rPr>
          <w:rFonts w:ascii="Arial" w:eastAsia="Times New Roman" w:hAnsi="Arial" w:cs="Arial"/>
          <w:b/>
          <w:color w:val="000099"/>
          <w:sz w:val="21"/>
          <w:szCs w:val="21"/>
          <w:lang w:eastAsia="ru-RU"/>
        </w:rPr>
        <w:t>за 3 месяца,</w:t>
      </w:r>
      <w:r w:rsidRPr="006344D3">
        <w:rPr>
          <w:rFonts w:ascii="Arial" w:eastAsia="Times New Roman" w:hAnsi="Arial" w:cs="Arial"/>
          <w:sz w:val="21"/>
          <w:szCs w:val="21"/>
          <w:lang w:eastAsia="ru-RU"/>
        </w:rPr>
        <w:t xml:space="preserve"> предшествующих месяцу обращения.  </w:t>
      </w:r>
    </w:p>
    <w:p w:rsidR="006344D3" w:rsidRPr="006344D3" w:rsidRDefault="006344D3" w:rsidP="006344D3">
      <w:pPr>
        <w:tabs>
          <w:tab w:val="left" w:pos="513"/>
          <w:tab w:val="left" w:pos="1881"/>
        </w:tabs>
        <w:spacing w:after="0" w:line="240" w:lineRule="auto"/>
        <w:ind w:left="57" w:hanging="57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ab/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ab/>
        <w:t xml:space="preserve">Обеспечение продуктами питания осуществляется с первого числа месяца, следующего за месяцем обращения  на каждые шесть месяцев до достижения ребенком двухлетнего возраста.  </w:t>
      </w:r>
    </w:p>
    <w:p w:rsidR="006344D3" w:rsidRPr="006344D3" w:rsidRDefault="006344D3" w:rsidP="006344D3">
      <w:pPr>
        <w:spacing w:after="0" w:line="240" w:lineRule="auto"/>
        <w:ind w:left="-57" w:firstLine="570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Заявление о предоставлении государственной адресной социальной помощи  в виде обеспечения продуктами питания детей первых двух лет жизни подается одним из родителей в орган по труду, занятости и социальной защите в соответствии с регистрацией по месту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lastRenderedPageBreak/>
        <w:t xml:space="preserve">жительства (месту пребывания).   В случае оформления опеки над ребенком (без статуса опекунской семьи) заявление подается его опекуном. </w:t>
      </w:r>
    </w:p>
    <w:p w:rsidR="006344D3" w:rsidRPr="006344D3" w:rsidRDefault="006344D3" w:rsidP="006344D3">
      <w:pPr>
        <w:spacing w:after="0" w:line="240" w:lineRule="auto"/>
        <w:ind w:left="340" w:firstLine="368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</w:p>
    <w:p w:rsidR="006344D3" w:rsidRPr="006344D3" w:rsidRDefault="006344D3" w:rsidP="006344D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344D3">
        <w:rPr>
          <w:rFonts w:ascii="Arial" w:eastAsia="Calibri" w:hAnsi="Arial" w:cs="Times New Roman"/>
          <w:sz w:val="21"/>
          <w:szCs w:val="21"/>
        </w:rPr>
        <w:t xml:space="preserve">паспорт или иной документ, </w:t>
      </w:r>
      <w:r w:rsidRPr="006344D3">
        <w:rPr>
          <w:rFonts w:ascii="Arial" w:eastAsia="Calibri" w:hAnsi="Arial" w:cs="Arial"/>
          <w:sz w:val="21"/>
          <w:szCs w:val="21"/>
        </w:rPr>
        <w:t>удостоверяющий личность заявителя и членов его семьи (для несовершеннолетних детей в возрасте до 14 лет - при его наличии)</w:t>
      </w:r>
    </w:p>
    <w:p w:rsidR="006344D3" w:rsidRPr="006344D3" w:rsidRDefault="006344D3" w:rsidP="006344D3">
      <w:pPr>
        <w:numPr>
          <w:ilvl w:val="0"/>
          <w:numId w:val="2"/>
        </w:numPr>
        <w:tabs>
          <w:tab w:val="left" w:pos="0"/>
          <w:tab w:val="num" w:pos="300"/>
        </w:tabs>
        <w:spacing w:after="0" w:line="240" w:lineRule="auto"/>
        <w:ind w:left="0" w:firstLine="7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6344D3" w:rsidRPr="006344D3" w:rsidRDefault="006344D3" w:rsidP="006344D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344D3">
        <w:rPr>
          <w:rFonts w:ascii="Arial" w:eastAsia="Calibri" w:hAnsi="Arial" w:cs="Arial"/>
          <w:sz w:val="21"/>
          <w:szCs w:val="21"/>
        </w:rPr>
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беженца в Республике Беларусь, - при его наличии)</w:t>
      </w:r>
    </w:p>
    <w:p w:rsidR="006344D3" w:rsidRPr="006344D3" w:rsidRDefault="006344D3" w:rsidP="006344D3">
      <w:pPr>
        <w:numPr>
          <w:ilvl w:val="0"/>
          <w:numId w:val="2"/>
        </w:numPr>
        <w:tabs>
          <w:tab w:val="num" w:pos="300"/>
        </w:tabs>
        <w:spacing w:after="0" w:line="240" w:lineRule="auto"/>
        <w:ind w:left="0" w:firstLine="74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свидетельство о заключении брака – (для иностранных граждан и лиц без гражданства, которым предоставлен статус беженца в Республике Беларусь, – при его наличии);</w:t>
      </w:r>
    </w:p>
    <w:p w:rsidR="006344D3" w:rsidRPr="006344D3" w:rsidRDefault="006344D3" w:rsidP="006344D3">
      <w:pPr>
        <w:numPr>
          <w:ilvl w:val="0"/>
          <w:numId w:val="2"/>
        </w:numPr>
        <w:tabs>
          <w:tab w:val="num" w:pos="300"/>
        </w:tabs>
        <w:spacing w:after="0" w:line="240" w:lineRule="auto"/>
        <w:ind w:left="0" w:firstLine="74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 – для неполных семей;</w:t>
      </w:r>
    </w:p>
    <w:p w:rsidR="006344D3" w:rsidRPr="006344D3" w:rsidRDefault="006344D3" w:rsidP="006344D3">
      <w:pPr>
        <w:numPr>
          <w:ilvl w:val="0"/>
          <w:numId w:val="2"/>
        </w:numPr>
        <w:tabs>
          <w:tab w:val="num" w:pos="300"/>
        </w:tabs>
        <w:spacing w:after="0" w:line="240" w:lineRule="auto"/>
        <w:ind w:left="0" w:firstLine="74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копия решения суда об усыновлении (удочерении) – для семей, усыновивших (удочеривших) детей;</w:t>
      </w:r>
    </w:p>
    <w:p w:rsidR="006344D3" w:rsidRPr="006344D3" w:rsidRDefault="006344D3" w:rsidP="006344D3">
      <w:pPr>
        <w:numPr>
          <w:ilvl w:val="0"/>
          <w:numId w:val="2"/>
        </w:numPr>
        <w:tabs>
          <w:tab w:val="num" w:pos="300"/>
        </w:tabs>
        <w:spacing w:after="0" w:line="240" w:lineRule="auto"/>
        <w:ind w:left="0" w:firstLine="74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копия решения местного исполнительного и распорядительного органа об установлении опеки – для лиц, назначенных опекунами ребенка;</w:t>
      </w:r>
    </w:p>
    <w:p w:rsidR="006344D3" w:rsidRPr="006344D3" w:rsidRDefault="006344D3" w:rsidP="006344D3">
      <w:pPr>
        <w:numPr>
          <w:ilvl w:val="0"/>
          <w:numId w:val="2"/>
        </w:numPr>
        <w:tabs>
          <w:tab w:val="num" w:pos="300"/>
        </w:tabs>
        <w:spacing w:after="0" w:line="240" w:lineRule="auto"/>
        <w:ind w:left="0" w:firstLine="74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6344D3" w:rsidRPr="006344D3" w:rsidRDefault="006344D3" w:rsidP="006344D3">
      <w:pPr>
        <w:numPr>
          <w:ilvl w:val="0"/>
          <w:numId w:val="2"/>
        </w:numPr>
        <w:tabs>
          <w:tab w:val="num" w:pos="300"/>
        </w:tabs>
        <w:spacing w:after="0" w:line="240" w:lineRule="auto"/>
        <w:ind w:left="0" w:firstLine="74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выписка (копия) 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6344D3" w:rsidRPr="006344D3" w:rsidRDefault="006344D3" w:rsidP="006344D3">
      <w:pPr>
        <w:numPr>
          <w:ilvl w:val="0"/>
          <w:numId w:val="2"/>
        </w:numPr>
        <w:tabs>
          <w:tab w:val="num" w:pos="300"/>
        </w:tabs>
        <w:spacing w:after="0" w:line="240" w:lineRule="auto"/>
        <w:ind w:left="0" w:firstLine="74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 xml:space="preserve">сведения о полученных доходах каждого члена семьи за 12 месяцев, предшествующих месяцу обращения (для семей, в которых член семьи (гражданин) уволен с работы (службы) в связи с ликвидацией организации, прекращением деятельности индивидуального 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lastRenderedPageBreak/>
        <w:t>предпринимателя, частного нотариуса, сокращением численности или штата работников, – за 3 месяца, предшествующих месяцу обращения);</w:t>
      </w:r>
    </w:p>
    <w:p w:rsidR="006344D3" w:rsidRPr="006344D3" w:rsidRDefault="006344D3" w:rsidP="006344D3">
      <w:pPr>
        <w:numPr>
          <w:ilvl w:val="0"/>
          <w:numId w:val="2"/>
        </w:numPr>
        <w:tabs>
          <w:tab w:val="num" w:pos="300"/>
        </w:tabs>
        <w:spacing w:after="0" w:line="240" w:lineRule="auto"/>
        <w:ind w:left="0" w:firstLine="74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>договор ренты и (или) пожизненного содержания с иждивением – для граждан, заключивших указанный</w:t>
      </w:r>
      <w:r w:rsidRPr="006344D3">
        <w:rPr>
          <w:rFonts w:ascii="Arial" w:eastAsia="Times New Roman" w:hAnsi="Arial" w:cs="Times New Roman"/>
          <w:sz w:val="21"/>
          <w:szCs w:val="21"/>
          <w:lang w:eastAsia="ru-RU"/>
        </w:rPr>
        <w:tab/>
        <w:t>договор.</w:t>
      </w:r>
      <w:r w:rsidRPr="006344D3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</w:p>
    <w:p w:rsidR="006344D3" w:rsidRPr="006344D3" w:rsidRDefault="006344D3" w:rsidP="006344D3">
      <w:pPr>
        <w:shd w:val="clear" w:color="auto" w:fill="FFFFFF"/>
        <w:spacing w:after="0" w:line="240" w:lineRule="auto"/>
        <w:ind w:hanging="171"/>
        <w:jc w:val="center"/>
        <w:rPr>
          <w:rFonts w:ascii="Times New Roman" w:eastAsia="Times New Roman" w:hAnsi="Times New Roman" w:cs="Times New Roman"/>
          <w:b/>
          <w:i/>
          <w:color w:val="000080"/>
          <w:sz w:val="21"/>
          <w:szCs w:val="21"/>
          <w:lang w:eastAsia="ru-RU"/>
        </w:rPr>
      </w:pPr>
      <w:r w:rsidRPr="006344D3">
        <w:rPr>
          <w:rFonts w:ascii="Times New Roman" w:eastAsia="Times New Roman" w:hAnsi="Times New Roman" w:cs="Times New Roman"/>
          <w:b/>
          <w:i/>
          <w:color w:val="000080"/>
          <w:sz w:val="21"/>
          <w:szCs w:val="21"/>
          <w:lang w:eastAsia="ru-RU"/>
        </w:rPr>
        <w:t xml:space="preserve">   </w:t>
      </w:r>
    </w:p>
    <w:p w:rsidR="006344D3" w:rsidRDefault="006344D3" w:rsidP="006344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44D3" w:rsidRDefault="006344D3" w:rsidP="006344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44D3" w:rsidRDefault="006344D3" w:rsidP="006344D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344D3" w:rsidSect="006344D3">
      <w:pgSz w:w="16838" w:h="11906" w:orient="landscape"/>
      <w:pgMar w:top="709" w:right="567" w:bottom="1701" w:left="992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228"/>
    <w:multiLevelType w:val="hybridMultilevel"/>
    <w:tmpl w:val="AB544176"/>
    <w:lvl w:ilvl="0" w:tplc="CC904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20F0F"/>
    <w:multiLevelType w:val="hybridMultilevel"/>
    <w:tmpl w:val="E8186570"/>
    <w:lvl w:ilvl="0" w:tplc="F25EC9E2">
      <w:start w:val="1"/>
      <w:numFmt w:val="bullet"/>
      <w:lvlText w:val=""/>
      <w:lvlJc w:val="left"/>
      <w:pPr>
        <w:tabs>
          <w:tab w:val="num" w:pos="396"/>
        </w:tabs>
        <w:ind w:left="759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36"/>
    <w:rsid w:val="00092E24"/>
    <w:rsid w:val="0011527F"/>
    <w:rsid w:val="001F75B8"/>
    <w:rsid w:val="0035680E"/>
    <w:rsid w:val="005A1A1C"/>
    <w:rsid w:val="006344D3"/>
    <w:rsid w:val="00726CF0"/>
    <w:rsid w:val="00AC3D99"/>
    <w:rsid w:val="00E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2</cp:revision>
  <dcterms:created xsi:type="dcterms:W3CDTF">2021-04-23T06:54:00Z</dcterms:created>
  <dcterms:modified xsi:type="dcterms:W3CDTF">2021-04-23T06:54:00Z</dcterms:modified>
</cp:coreProperties>
</file>