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8E" w:rsidRPr="00FB380E" w:rsidRDefault="00B1428E" w:rsidP="00DA1423">
      <w:pPr>
        <w:pStyle w:val="a3"/>
        <w:jc w:val="center"/>
        <w:rPr>
          <w:b/>
          <w:color w:val="632423"/>
        </w:rPr>
      </w:pPr>
      <w:r w:rsidRPr="00FB380E">
        <w:rPr>
          <w:b/>
          <w:color w:val="632423"/>
        </w:rPr>
        <w:t>Согласно Уголовному кодексу Республики Беларусь:</w:t>
      </w:r>
    </w:p>
    <w:p w:rsidR="00B1428E" w:rsidRPr="00FB380E" w:rsidRDefault="00B1428E" w:rsidP="00B1428E">
      <w:pPr>
        <w:pStyle w:val="a3"/>
        <w:ind w:left="-284" w:right="-284"/>
        <w:rPr>
          <w:rFonts w:ascii="Calibri" w:hAnsi="Calibri"/>
          <w:b/>
          <w:color w:val="C00000"/>
        </w:rPr>
      </w:pPr>
      <w:r w:rsidRPr="00FB380E">
        <w:rPr>
          <w:b/>
          <w:color w:val="943634"/>
        </w:rPr>
        <w:t xml:space="preserve">    Статья 27. Возраст, с которого наступает уголовная ответственность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1. 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настоящим Кодексом.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 xml:space="preserve">2. Лица, совершившие запрещенные настоящим Кодексом деяния в возрасте от четырнадцати до шестнадцати лет, подлежат уголовной ответственности лишь </w:t>
      </w:r>
      <w:proofErr w:type="gramStart"/>
      <w:r w:rsidRPr="00FB380E">
        <w:t>за</w:t>
      </w:r>
      <w:proofErr w:type="gramEnd"/>
      <w:r w:rsidRPr="00FB380E">
        <w:t>: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1) убийство (статья 139);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2) причинение смерти по неосторожности (статья 144);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3) умышленное причинение тяжкого телесного повреждения (статья 147);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4) умышленное причинение менее тяжкого телесного повреждения (статья 149);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5) изнасилование (статья 166);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6) насильственные действия сексуального характера (статья 167);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7) похищение человека (статья 182);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8) кражу (статья 205);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9) грабеж (статья 206);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10) разбой (статья 207);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11) вымогательство (статья 208);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12) угон транспортного средства или маломерного водного судна (статья 214);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13) умышленные уничтожение либо повреждение имущества (части вторая и третья статьи 218);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14) захват заложника (статья 291);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15) хищение огнестрельного оружия, боеприпасов или взрывчатых веществ (статья 294);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16) умышленное приведение в негодность транспортного средства или путей сообщения (статья 309);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 xml:space="preserve">17) хищение наркотических средств, психотропных веществ, их </w:t>
      </w:r>
      <w:proofErr w:type="spellStart"/>
      <w:r w:rsidRPr="00FB380E">
        <w:t>прекурсоров</w:t>
      </w:r>
      <w:proofErr w:type="spellEnd"/>
      <w:r w:rsidRPr="00FB380E">
        <w:t xml:space="preserve"> и аналогов (статья 327);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 xml:space="preserve">171) незаконный оборот наркотических средств, психотропных веществ, их </w:t>
      </w:r>
      <w:proofErr w:type="spellStart"/>
      <w:r w:rsidRPr="00FB380E">
        <w:t>прекурсоров</w:t>
      </w:r>
      <w:proofErr w:type="spellEnd"/>
      <w:r w:rsidRPr="00FB380E">
        <w:t xml:space="preserve"> или аналогов (части 2–5 статьи 328);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18) хулиганство (статья 339);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19) заведомо ложное сообщение об опасности (статья 340);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20) осквернение сооружений и порчу имущества (статья 341);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21) побег из исправительного учреждения, исполняющего наказание в виде лишения свободы, арестного дома или из-под стражи (статья 413).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3. Не подлежит уголовной ответственности несовершеннолетнее лицо, которое достигло предусмотренного частями 1 или 2 настоящей статьи возраста, если будет установлено, что вследствие отставания в психическом развитии, не связанного с психическим расстройством (заболеванием), оно во время совершения общественно опасного деяния было не способно сознавать фактический характер или общественную опасность своего деяния.</w:t>
      </w:r>
    </w:p>
    <w:p w:rsidR="00B1428E" w:rsidRPr="00FB380E" w:rsidRDefault="00B1428E" w:rsidP="00B1428E">
      <w:pPr>
        <w:pStyle w:val="a3"/>
        <w:ind w:right="5"/>
        <w:rPr>
          <w:color w:val="943634"/>
        </w:rPr>
      </w:pPr>
      <w:r w:rsidRPr="00FB380E">
        <w:rPr>
          <w:color w:val="943634"/>
        </w:rPr>
        <w:t>Статья 145. Доведение до самоубийства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lastRenderedPageBreak/>
        <w:t>1. Доведение лица до самоубийства или покушения на него путем жестокого обращения с потерпевшим или систематического унижения его личного достоинства – наказывается исправительными работами на срок до двух лет, или арестом, или ограничением свободы на срок до трех лет, или лишением свободы на тот же срок.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2. То же деяние, совершенное в отношении лица, находившегося в материальной или иной зависимости от виновного, либо в отношении заведомо несовершеннолетнего, – наказывается ограничением свободы на срок до пяти лет или лишением свободы на срок от одного года до пяти лет.</w:t>
      </w:r>
    </w:p>
    <w:p w:rsidR="00B1428E" w:rsidRPr="00FB380E" w:rsidRDefault="00B1428E" w:rsidP="00B1428E">
      <w:pPr>
        <w:pStyle w:val="a3"/>
        <w:ind w:right="5" w:firstLine="284"/>
        <w:rPr>
          <w:color w:val="943634"/>
        </w:rPr>
      </w:pPr>
      <w:r w:rsidRPr="00FB380E">
        <w:rPr>
          <w:color w:val="943634"/>
        </w:rPr>
        <w:t>Статья 146. Склонение к самоубийству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1. Умышленное возбуждение у другого лица решимости совершить самоубийство, если лицо покончило жизнь самоубийством или покушалось на него (склонение к самоубийству), – наказывается исправительными работами на срок до двух лет или лишением свободы на тот же срок.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2. Склонение к самоубийству двух или более лиц либо заведомо несовершеннолетнего – наказывается ограничением свободы на срок до четырех лет или лишением свободы на срок до пяти лет.</w:t>
      </w:r>
    </w:p>
    <w:p w:rsidR="00B1428E" w:rsidRPr="00FB380E" w:rsidRDefault="00B1428E" w:rsidP="00B1428E">
      <w:pPr>
        <w:pStyle w:val="a3"/>
        <w:ind w:right="5" w:firstLine="284"/>
        <w:jc w:val="both"/>
        <w:rPr>
          <w:color w:val="943634"/>
        </w:rPr>
      </w:pPr>
      <w:r w:rsidRPr="00FB380E">
        <w:rPr>
          <w:color w:val="943634"/>
        </w:rPr>
        <w:t>Статья 205. Кража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1. Тайное похищение имущества (кража) – наказывается общественными работами, или штрафом, или исправительными работами на срок до двух лет, или арестом, или ограничением свободы на срок до трех лет, или лишением свободы на тот же срок.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2. Кража, совершенная повторно, либо группой лиц, либо с проникновением в жилище, – наказывается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3. Кража, совершенная в крупном размере, – наказывается лишением свободы на срок от двух до семи лет с конфискацией имущества или без конфискации.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4. Кража, совершенная организованной группой либо в особо крупном размере, – наказывается лишением свободы на срок от трех до двенадцати лет с конфискацией имущества.</w:t>
      </w:r>
    </w:p>
    <w:p w:rsidR="00B1428E" w:rsidRPr="00FB380E" w:rsidRDefault="00B1428E" w:rsidP="00B1428E">
      <w:pPr>
        <w:pStyle w:val="a3"/>
        <w:ind w:right="5" w:firstLine="284"/>
        <w:jc w:val="both"/>
        <w:rPr>
          <w:color w:val="943634"/>
        </w:rPr>
      </w:pPr>
      <w:r w:rsidRPr="00FB380E">
        <w:rPr>
          <w:color w:val="943634"/>
        </w:rPr>
        <w:t>Статья 206. Грабеж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1. Открытое похищение имущества (грабеж) – наказывается общественными работами, или штрафом, или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2. Грабеж, соединенный с насилием, не опасным для жизни или здоровья потерпевшего, либо с угрозой применения такого насилия, или совершенный повторно либо группой лиц, или с проникновением в жилище, – наказывается арестом, или ограничением свободы на срок до пяти лет, или лишением свободы на срок от двух до шести лет.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3. Грабеж, совершенный в крупном размере, – наказывается лишением свободы на срок от трех до восьми лет с конфискацией имущества или без конфискации.</w:t>
      </w:r>
    </w:p>
    <w:p w:rsidR="00B1428E" w:rsidRPr="00FB380E" w:rsidRDefault="00B1428E" w:rsidP="00B1428E">
      <w:pPr>
        <w:pStyle w:val="a3"/>
        <w:ind w:right="5" w:firstLine="284"/>
        <w:jc w:val="both"/>
        <w:rPr>
          <w:color w:val="C00000"/>
        </w:rPr>
      </w:pPr>
      <w:r w:rsidRPr="00FB380E">
        <w:lastRenderedPageBreak/>
        <w:t>4. Грабеж, совершенный организованной группой либо в особо крупном размере, – наказывается лишением свободы на срок от пяти до тринадцати лет с конфискацией имущества.</w:t>
      </w:r>
    </w:p>
    <w:p w:rsidR="00B1428E" w:rsidRPr="00FB380E" w:rsidRDefault="00B1428E" w:rsidP="00B1428E">
      <w:pPr>
        <w:pStyle w:val="a3"/>
        <w:ind w:right="5" w:firstLine="284"/>
        <w:jc w:val="both"/>
        <w:rPr>
          <w:color w:val="943634"/>
        </w:rPr>
      </w:pPr>
      <w:r w:rsidRPr="00FB380E">
        <w:rPr>
          <w:color w:val="943634"/>
        </w:rPr>
        <w:t>Статья 207. Разбой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 xml:space="preserve">1. Применение насилия, опасного для жизни или здоровья потерпевшего, либо угроза применения такого насилия с целью непосредственного завладения имуществом (разбой) </w:t>
      </w:r>
      <w:proofErr w:type="gramStart"/>
      <w:r w:rsidRPr="00FB380E">
        <w:t>–н</w:t>
      </w:r>
      <w:proofErr w:type="gramEnd"/>
      <w:r w:rsidRPr="00FB380E">
        <w:t xml:space="preserve">аказываются лишением свободы на срок от трех до десяти лет с конфискацией имущества или без конфискации. 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2. Разбой, совершенный с проникновением в жилище, либо повторно, либо группой лиц, либо с целью завладения имуществом в крупном размере, – наказывается лишением свободы на срок от шести до пятнадцати лет с конфискацией имущества.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3. Разбой, совершенный организованной группой, либо с причинением тяжкого телесного повреждения, либо с целью завладения имуществом в особо крупном размере, – наказывается лишением свободы на срок от восьми до пятнадцати лет с конфискацией имущества.</w:t>
      </w:r>
    </w:p>
    <w:p w:rsidR="00B1428E" w:rsidRPr="00FB380E" w:rsidRDefault="00B1428E" w:rsidP="00B1428E">
      <w:pPr>
        <w:pStyle w:val="a3"/>
        <w:ind w:right="5" w:firstLine="284"/>
        <w:jc w:val="both"/>
        <w:rPr>
          <w:color w:val="943634"/>
        </w:rPr>
      </w:pPr>
      <w:r w:rsidRPr="00FB380E">
        <w:rPr>
          <w:color w:val="943634"/>
        </w:rPr>
        <w:t>Статья 208. Вымогательство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 xml:space="preserve">1. Требование передачи имущества или права на имущество либо совершения каких-либо действий имущественного характера под угрозой применения насилия к потерпевшему или его близким, уничтожения или повреждения их имущества, распространения клеветнических или оглашения иных сведений, которые они желают сохранить в тайне (вымогательство), </w:t>
      </w:r>
      <w:proofErr w:type="gramStart"/>
      <w:r w:rsidRPr="00FB380E">
        <w:t>–н</w:t>
      </w:r>
      <w:proofErr w:type="gramEnd"/>
      <w:r w:rsidRPr="00FB380E">
        <w:t>аказывается штрафом, или исправительными работами на срок до двух лет, или арестом, или ограничением свободы на срок до пяти лет, или лишением свободы на тот же срок.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 xml:space="preserve">2. </w:t>
      </w:r>
      <w:proofErr w:type="gramStart"/>
      <w:r w:rsidRPr="00FB380E">
        <w:t>Вымогательство, совершенное повторно, либо группой лиц по предварительному сговору, либо с применением насилия, не опасного для жизни или здоровья потерпевшего, либо под угрозой убийства или причинения тяжкого телесного повреждения, либо соединенное с уничтожением или повреждением имущества, либо с целью получения имущественной выгоды в крупном размере – наказывается лишением свободы на срок от трех до десяти лет с конфискацией имущества или без</w:t>
      </w:r>
      <w:proofErr w:type="gramEnd"/>
      <w:r w:rsidRPr="00FB380E">
        <w:t xml:space="preserve"> конфискации.</w:t>
      </w:r>
    </w:p>
    <w:p w:rsidR="00B1428E" w:rsidRPr="00FB380E" w:rsidRDefault="00B1428E" w:rsidP="00B1428E">
      <w:pPr>
        <w:pStyle w:val="a3"/>
        <w:ind w:right="5" w:firstLine="284"/>
        <w:jc w:val="both"/>
        <w:rPr>
          <w:color w:val="C00000"/>
        </w:rPr>
      </w:pPr>
      <w:r w:rsidRPr="00FB380E">
        <w:t>3. Вымогательство, совершенное организованной группой, либо с применением насилия, опасного для жизни или здоровья потерпевшего, либо повлекшее иные тяжкие последствия, либо с целью получения имущественной выгоды в особо крупном размере – наказывается лишением свободы на срок от пяти до пятнадцати лет с конфискацией имущества.</w:t>
      </w:r>
    </w:p>
    <w:p w:rsidR="00B1428E" w:rsidRPr="00FB380E" w:rsidRDefault="00B1428E" w:rsidP="00B1428E">
      <w:pPr>
        <w:pStyle w:val="a3"/>
        <w:ind w:right="5" w:firstLine="284"/>
        <w:jc w:val="both"/>
        <w:rPr>
          <w:color w:val="943634"/>
        </w:rPr>
      </w:pPr>
      <w:r w:rsidRPr="00FB380E">
        <w:rPr>
          <w:color w:val="943634"/>
        </w:rPr>
        <w:t>Статья 209. Мошенничество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1. Завладение имуществом либо приобретение права на имущество путем обмана или злоупотребления доверием (мошенничество) – наказываются общественными работами, или штрафом, или исправительными работами на срок до двух лет, или арестом, или ограничением свободы на срок до трех лет, или лишением свободы на тот же срок.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 xml:space="preserve">2. Мошенничество, совершенное повторно либо группой лиц, – наказывается штрафом, или исправительными работами на срок до двух лет, или арестом, </w:t>
      </w:r>
      <w:r w:rsidRPr="00FB380E">
        <w:lastRenderedPageBreak/>
        <w:t>или ограничением свободы на срок до четырех лет, или лишением свободы на тот же срок.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3. Мошенничество, совершенное в крупном размере, – наказывается лишением свободы на срок от двух до семи лет с конфискацией имущества или без конфискации.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4. Мошенничество, совершенное организованной группой либо в особо крупном размере, –</w:t>
      </w:r>
    </w:p>
    <w:p w:rsidR="00B1428E" w:rsidRPr="00FB380E" w:rsidRDefault="00B1428E" w:rsidP="00B1428E">
      <w:pPr>
        <w:pStyle w:val="a3"/>
        <w:ind w:right="5" w:firstLine="284"/>
        <w:jc w:val="both"/>
        <w:rPr>
          <w:color w:val="C00000"/>
        </w:rPr>
      </w:pPr>
      <w:r w:rsidRPr="00FB380E">
        <w:t>наказывается лишением свободы на срок от трех до десяти лет с конфискацией имущества.</w:t>
      </w:r>
    </w:p>
    <w:p w:rsidR="00B1428E" w:rsidRPr="00FB380E" w:rsidRDefault="00B1428E" w:rsidP="00B1428E">
      <w:pPr>
        <w:pStyle w:val="a3"/>
        <w:ind w:right="5" w:firstLine="284"/>
        <w:jc w:val="both"/>
        <w:rPr>
          <w:color w:val="943634"/>
        </w:rPr>
      </w:pPr>
      <w:r w:rsidRPr="00FB380E">
        <w:rPr>
          <w:color w:val="943634"/>
        </w:rPr>
        <w:t>Статья 212. Хищение путем использования компьютерной техники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 xml:space="preserve">1. </w:t>
      </w:r>
      <w:proofErr w:type="gramStart"/>
      <w:r w:rsidRPr="00FB380E">
        <w:t>Хищение имущества путем изменения информации, обрабатываемой в компьютерной системе, хранящейся на машинных носителях или передаваемой по сетям передачи данных, либо путем введения в компьютерную систему ложной информации – наказывается штрафом, или лишением права занимать определенные должности или заниматься определенной деятельностью, или арестом, или ограничением свободы на срок до трех лет, или лишением свободы на тот же срок.</w:t>
      </w:r>
      <w:proofErr w:type="gramEnd"/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 xml:space="preserve">2. </w:t>
      </w:r>
      <w:proofErr w:type="gramStart"/>
      <w:r w:rsidRPr="00FB380E">
        <w:t>То же деяние, совершенное повторно, либо группой лиц по предварительному сговору, либо сопряженное с несанкционированным доступом к компьютерной информации, – наказывается штрафом, или исправительными работами на срок до двух лет, или арестом, или ограничением свободы на срок от двух до пяти лет, или лишением свободы на срок до пяти лет с лишением права занимать определенные должности или заниматься определенной деятельностью или</w:t>
      </w:r>
      <w:proofErr w:type="gramEnd"/>
      <w:r w:rsidRPr="00FB380E">
        <w:t xml:space="preserve"> без лишения.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3. Деяния, предусмотренные частями 1 или 2 настоящей статьи, совершенные в крупном размере, – наказываются лишением свободы на срок от двух до семи лет со штрафом или без штрафа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лишения.</w:t>
      </w:r>
    </w:p>
    <w:p w:rsidR="00B1428E" w:rsidRPr="00FB380E" w:rsidRDefault="00B1428E" w:rsidP="00B1428E">
      <w:pPr>
        <w:pStyle w:val="a3"/>
        <w:ind w:right="5" w:firstLine="284"/>
        <w:jc w:val="both"/>
        <w:rPr>
          <w:color w:val="C00000"/>
        </w:rPr>
      </w:pPr>
      <w:r w:rsidRPr="00FB380E">
        <w:t>4. Деяния, предусмотренные частями 1, 2 или 3 настоящей статьи, совершенные организованной группой либо в особо крупном размере, – наказываются лишением свободы на срок от шести до пятнадцати лет с конфискацией имущества и с лишением права занимать определенные должности или заниматься определенной деятельностью или без лишения.</w:t>
      </w:r>
    </w:p>
    <w:p w:rsidR="00B1428E" w:rsidRPr="00FB380E" w:rsidRDefault="00B1428E" w:rsidP="00B1428E">
      <w:pPr>
        <w:pStyle w:val="a3"/>
        <w:ind w:right="5"/>
        <w:jc w:val="both"/>
        <w:rPr>
          <w:color w:val="943634"/>
        </w:rPr>
      </w:pPr>
      <w:r w:rsidRPr="00FB380E">
        <w:rPr>
          <w:color w:val="943634"/>
        </w:rPr>
        <w:t>Статья 214. Угон транспортного средства или маломерного водного судна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1. Неправомерное завладение транспортным средством или маломерным водным судном и поездка на нем без цели хищения (угон) – наказывается штрафом, или исправительными работами на срок до двух лет, или арестом, или ограничением свободы на срок до пяти лет, или лишением свободы на тот же срок.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 xml:space="preserve">2. То же действие, совершенное повторно, либо с применением насилия, не опасного для жизни или здоровья, или с угрозой его применения, либо группой лиц по предварительному сговору, либо повлекшее по неосторожности причинение ущерба в особо крупном размере, </w:t>
      </w:r>
      <w:proofErr w:type="gramStart"/>
      <w:r w:rsidRPr="00FB380E">
        <w:t>–н</w:t>
      </w:r>
      <w:proofErr w:type="gramEnd"/>
      <w:r w:rsidRPr="00FB380E">
        <w:t xml:space="preserve">аказывается ограничением </w:t>
      </w:r>
      <w:r w:rsidRPr="00FB380E">
        <w:lastRenderedPageBreak/>
        <w:t>свободы на срок от двух до пяти лет или лишением свободы на срок от двух до шести лет.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3. Действия, предусмотренные частями 1 или 2 настоящей статьи, совершенные с применением насилия, опасного для жизни или здоровья, или с угрозой его применения, – наказываются лишением свободы на срок от трех до десяти лет.</w:t>
      </w:r>
    </w:p>
    <w:p w:rsidR="00B1428E" w:rsidRPr="00FB380E" w:rsidRDefault="00B1428E" w:rsidP="00B1428E">
      <w:pPr>
        <w:pStyle w:val="a3"/>
        <w:ind w:right="5" w:firstLine="284"/>
        <w:jc w:val="both"/>
        <w:rPr>
          <w:color w:val="C00000"/>
        </w:rPr>
      </w:pPr>
      <w:r w:rsidRPr="00FB380E">
        <w:rPr>
          <w:i/>
        </w:rPr>
        <w:t>Примечание.</w:t>
      </w:r>
      <w:r w:rsidRPr="00FB380E">
        <w:t xml:space="preserve"> Признаки транспортного средства указаны в примечании к статье 317 настоящего Кодекса. Под транспортным средством, указанным в статьях 214, 317–318 настоящего Кодекса, понимаются механическое транспортное средство, предназначенное для движения по дороге и для перевозки пассажиров, грузов или установленного на нем оборудования, а также шасси транспортного средства и самоходная машина.</w:t>
      </w:r>
    </w:p>
    <w:p w:rsidR="00B1428E" w:rsidRPr="00FB380E" w:rsidRDefault="00B1428E" w:rsidP="00B1428E">
      <w:pPr>
        <w:pStyle w:val="a3"/>
        <w:ind w:right="5"/>
        <w:jc w:val="both"/>
        <w:rPr>
          <w:color w:val="943634"/>
        </w:rPr>
      </w:pPr>
      <w:r w:rsidRPr="00FB380E">
        <w:rPr>
          <w:color w:val="943634"/>
        </w:rPr>
        <w:t xml:space="preserve">Статья 328. Незаконный оборот наркотических средств, психотропных веществ, их </w:t>
      </w:r>
      <w:proofErr w:type="spellStart"/>
      <w:r w:rsidRPr="00FB380E">
        <w:rPr>
          <w:color w:val="943634"/>
        </w:rPr>
        <w:t>прекурсоров</w:t>
      </w:r>
      <w:proofErr w:type="spellEnd"/>
      <w:r w:rsidRPr="00FB380E">
        <w:rPr>
          <w:color w:val="943634"/>
        </w:rPr>
        <w:t xml:space="preserve"> и аналогов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FB380E">
        <w:t>прекурсоров</w:t>
      </w:r>
      <w:proofErr w:type="spellEnd"/>
      <w:r w:rsidRPr="00FB380E">
        <w:t xml:space="preserve"> или аналогов –  наказывается ограничением свободы на срок до пяти лет или лишением свободы на срок от двух до пяти лет.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FB380E">
        <w:t>прекурсоров</w:t>
      </w:r>
      <w:proofErr w:type="spellEnd"/>
      <w:r w:rsidRPr="00FB380E">
        <w:t xml:space="preserve"> или аналогов – наказывается лишением свободы на срок от пяти до восьми лет с конфискацией имущества или без конфискации.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 xml:space="preserve">3. </w:t>
      </w:r>
      <w:proofErr w:type="gramStart"/>
      <w:r w:rsidRPr="00FB380E">
        <w:t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 w:rsidRPr="00FB380E">
        <w:t xml:space="preserve"> </w:t>
      </w:r>
      <w:proofErr w:type="spellStart"/>
      <w:r w:rsidRPr="00FB380E">
        <w:t>прекурсоров</w:t>
      </w:r>
      <w:proofErr w:type="spellEnd"/>
      <w:r w:rsidRPr="00FB380E"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– наказываются лишением свободы на срок от восьми до пятнадцати лет с конфискацией имущества или без конфискации.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 xml:space="preserve">4. 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FB380E">
        <w:t>прекурсоров</w:t>
      </w:r>
      <w:proofErr w:type="spellEnd"/>
      <w:r w:rsidRPr="00FB380E">
        <w:t xml:space="preserve"> или аналогов с использованием лабораторной посуды или лабораторного оборудования, предназначенных для химического синтеза, </w:t>
      </w:r>
      <w:proofErr w:type="gramStart"/>
      <w:r w:rsidRPr="00FB380E">
        <w:t>–н</w:t>
      </w:r>
      <w:proofErr w:type="gramEnd"/>
      <w:r w:rsidRPr="00FB380E">
        <w:t>аказываются лишением свободы на срок от десяти до двадцати лет с конфискацией имущества или без конфискации.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lastRenderedPageBreak/>
        <w:t>5. 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FB380E">
        <w:t>прекурсоры</w:t>
      </w:r>
      <w:proofErr w:type="spellEnd"/>
      <w:r w:rsidRPr="00FB380E"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B1428E" w:rsidRPr="00FB380E" w:rsidRDefault="00B1428E" w:rsidP="00B1428E">
      <w:pPr>
        <w:pStyle w:val="a3"/>
        <w:ind w:right="5"/>
        <w:jc w:val="both"/>
        <w:rPr>
          <w:color w:val="943634"/>
        </w:rPr>
      </w:pPr>
      <w:r w:rsidRPr="00FB380E">
        <w:rPr>
          <w:color w:val="943634"/>
        </w:rPr>
        <w:t xml:space="preserve">Статья 328 1. Незаконное перемещение через Государственную границу Республики Беларусь наркотических средств, психотропных веществ либо их </w:t>
      </w:r>
      <w:proofErr w:type="spellStart"/>
      <w:r w:rsidRPr="00FB380E">
        <w:rPr>
          <w:color w:val="943634"/>
        </w:rPr>
        <w:t>прекурсоров</w:t>
      </w:r>
      <w:proofErr w:type="spellEnd"/>
      <w:r w:rsidRPr="00FB380E">
        <w:rPr>
          <w:color w:val="943634"/>
        </w:rPr>
        <w:t xml:space="preserve"> или аналогов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 xml:space="preserve">1. Незаконное перемещение через Государственную границу Республики Беларусь наркотических средств, психотропных веществ либо их </w:t>
      </w:r>
      <w:proofErr w:type="spellStart"/>
      <w:r w:rsidRPr="00FB380E">
        <w:t>прекурсоров</w:t>
      </w:r>
      <w:proofErr w:type="spellEnd"/>
      <w:r w:rsidRPr="00FB380E">
        <w:t xml:space="preserve"> или аналогов при отсутствии признаков преступления, предусмотренного статьей 228 настоящего Кодекса, </w:t>
      </w:r>
      <w:proofErr w:type="gramStart"/>
      <w:r w:rsidRPr="00FB380E">
        <w:t>–н</w:t>
      </w:r>
      <w:proofErr w:type="gramEnd"/>
      <w:r w:rsidRPr="00FB380E">
        <w:t>аказывается лишением свободы на срок от трех до семи лет с конфискацией имущества или без конфискации.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 xml:space="preserve">2. </w:t>
      </w:r>
      <w:proofErr w:type="gramStart"/>
      <w:r w:rsidRPr="00FB380E">
        <w:t>Действие, предусмотренное частью 1 настоящей статьи, совершенное группой лиц по предварительному сговору, либо повторно, либо лицом, ранее судимым за преступление, предусмотренное настоящей статьей,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 лишением свободы на срок от пяти</w:t>
      </w:r>
      <w:proofErr w:type="gramEnd"/>
      <w:r w:rsidRPr="00FB380E">
        <w:t xml:space="preserve"> до десяти лет с конфискацией имущества или без конфискации.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3. Действие, предусмотренное частями 1 или 2 настоящей статьи, совершенное организованной группой, – наказывается лишением свободы на срок от семи до двенадцати лет с конфискацией имущества или без конфискации.</w:t>
      </w:r>
    </w:p>
    <w:p w:rsidR="00B1428E" w:rsidRPr="00FB380E" w:rsidRDefault="00B1428E" w:rsidP="00B1428E">
      <w:pPr>
        <w:pStyle w:val="a3"/>
        <w:ind w:right="5"/>
        <w:jc w:val="both"/>
        <w:rPr>
          <w:color w:val="943634"/>
        </w:rPr>
      </w:pPr>
      <w:r w:rsidRPr="00FB380E">
        <w:rPr>
          <w:color w:val="943634"/>
        </w:rPr>
        <w:t>Статья 328 2.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</w:p>
    <w:p w:rsidR="00B1428E" w:rsidRPr="00FB380E" w:rsidRDefault="00B1428E" w:rsidP="00B1428E">
      <w:pPr>
        <w:pStyle w:val="a3"/>
        <w:ind w:right="5" w:firstLine="284"/>
        <w:jc w:val="both"/>
      </w:pPr>
      <w:proofErr w:type="gramStart"/>
      <w:r w:rsidRPr="00FB380E">
        <w:t>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месте, а равно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либо нахождение на рабочем месте в рабочее время</w:t>
      </w:r>
      <w:proofErr w:type="gramEnd"/>
      <w:r w:rsidRPr="00FB380E">
        <w:t xml:space="preserve"> в состоянии, вызванном потреблением без назначения врача наркотических средств или психотропных веществ либо потреблением их </w:t>
      </w:r>
      <w:r w:rsidRPr="00FB380E">
        <w:lastRenderedPageBreak/>
        <w:t>аналогов, токсических или других одурманивающих веществ, совершенные в течение года после наложения административного взыскания за такие же нарушения, – наказываются штрафом, или арестом, или ограничением свободы на срок до двух лет.</w:t>
      </w:r>
    </w:p>
    <w:p w:rsidR="00B1428E" w:rsidRPr="00FB380E" w:rsidRDefault="00B1428E" w:rsidP="00B1428E">
      <w:pPr>
        <w:pStyle w:val="a3"/>
        <w:ind w:right="5" w:firstLine="284"/>
        <w:jc w:val="both"/>
        <w:rPr>
          <w:color w:val="943634"/>
        </w:rPr>
      </w:pPr>
      <w:r w:rsidRPr="00FB380E">
        <w:rPr>
          <w:color w:val="943634"/>
        </w:rPr>
        <w:t>Статья 339. Хулиганство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 xml:space="preserve">1. </w:t>
      </w:r>
      <w:proofErr w:type="gramStart"/>
      <w:r w:rsidRPr="00FB380E">
        <w:t>Умышленные действия, грубо нарушающие общественный порядок и выражающие явное неуважение к обществу,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(хулиганство), – наказываются общественными работами, или штрафом, или исправительными работами на срок до двух лет, или арестом, или ограничением свободы на срок до двух лет, или лишением свободы на</w:t>
      </w:r>
      <w:proofErr w:type="gramEnd"/>
      <w:r w:rsidRPr="00FB380E">
        <w:t xml:space="preserve"> срок до трех лет.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2. Хулиганство, совершенное повторно, либо группой лиц, либо связанное с сопротивлением лицу, пресекающему хулиганские действия, либо сопряженное с причинением менее тяжкого телесного повреждения (злостное хулиганство), – наказываются арестом, или ограничением свободы на срок до трех лет, или лишением свободы на срок от одного года до шести лет.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 xml:space="preserve">3. </w:t>
      </w:r>
      <w:proofErr w:type="gramStart"/>
      <w:r w:rsidRPr="00FB380E">
        <w:t>Действия, предусмотренные частями 1 или 2 настоящей статьи, совершенные с применением оружия, других предметов, используемых в качестве оружия для причинения телесных повреждений, применением взрывчатых веществ или взрывных устройств либо совершенные с угрозой их применения, при отсутствии признаков более тяжкого преступления (особо злостное хулиганство) – наказываются ограничением свободы на срок от трех до пяти лет или лишением свободы на срок от трех</w:t>
      </w:r>
      <w:proofErr w:type="gramEnd"/>
      <w:r w:rsidRPr="00FB380E">
        <w:t xml:space="preserve"> до десяти лет.</w:t>
      </w:r>
    </w:p>
    <w:p w:rsidR="00B1428E" w:rsidRPr="00FB380E" w:rsidRDefault="00B1428E" w:rsidP="00B1428E">
      <w:pPr>
        <w:pStyle w:val="a3"/>
        <w:ind w:right="5" w:firstLine="284"/>
        <w:jc w:val="both"/>
        <w:rPr>
          <w:color w:val="943634"/>
        </w:rPr>
      </w:pPr>
      <w:r w:rsidRPr="00FB380E">
        <w:rPr>
          <w:color w:val="943634"/>
        </w:rPr>
        <w:t>Статья 3391. Жестокое обращение с животным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1. Жестокое обращение с животным, повлекшее его гибель или увечье, совершенное из хулиганских, корыстных или иных низменных побуждений либо в присутствии заведомо малолетнего, – наказывается общественными работами, или штрафом, или исправительными работами на срок до одного года, или арестом.</w:t>
      </w:r>
    </w:p>
    <w:p w:rsidR="00B1428E" w:rsidRPr="00FB380E" w:rsidRDefault="00B1428E" w:rsidP="00B1428E">
      <w:pPr>
        <w:pStyle w:val="a3"/>
        <w:ind w:right="5" w:firstLine="284"/>
        <w:jc w:val="both"/>
      </w:pPr>
      <w:r w:rsidRPr="00FB380E">
        <w:t>2. То же действие, совершенное повторно либо группой лиц, – наказывается арестом, или ограничением свободы на срок до одного года, или лишением свободы на тот же срок.</w:t>
      </w:r>
    </w:p>
    <w:p w:rsidR="00B1428E" w:rsidRPr="00FB380E" w:rsidRDefault="00B1428E" w:rsidP="00B1428E">
      <w:pPr>
        <w:pStyle w:val="a3"/>
        <w:jc w:val="both"/>
        <w:rPr>
          <w:color w:val="632423"/>
        </w:rPr>
      </w:pPr>
      <w:r w:rsidRPr="00FB380E">
        <w:rPr>
          <w:color w:val="632423"/>
        </w:rPr>
        <w:t>Согласно Закону Республики Беларусь</w:t>
      </w:r>
    </w:p>
    <w:p w:rsidR="00B1428E" w:rsidRPr="00FB380E" w:rsidRDefault="00B1428E" w:rsidP="00B1428E">
      <w:pPr>
        <w:pStyle w:val="a3"/>
        <w:jc w:val="both"/>
        <w:rPr>
          <w:color w:val="632423"/>
        </w:rPr>
      </w:pPr>
      <w:r w:rsidRPr="00FB380E">
        <w:rPr>
          <w:color w:val="632423"/>
        </w:rPr>
        <w:t>«Об основах системы профилактики безнадзорности и правонарушений несовершеннолетних»</w:t>
      </w:r>
    </w:p>
    <w:p w:rsidR="00B1428E" w:rsidRPr="00FB380E" w:rsidRDefault="00B1428E" w:rsidP="00B1428E">
      <w:pPr>
        <w:pStyle w:val="a3"/>
        <w:jc w:val="both"/>
        <w:rPr>
          <w:color w:val="943634"/>
        </w:rPr>
      </w:pPr>
      <w:r w:rsidRPr="00FB380E">
        <w:t xml:space="preserve"> </w:t>
      </w:r>
      <w:r w:rsidRPr="00FB380E">
        <w:rPr>
          <w:color w:val="943634"/>
        </w:rPr>
        <w:t>Статья 14. Специальные     учебно-воспитательные и лечебно-воспитательные учреждения</w:t>
      </w:r>
    </w:p>
    <w:p w:rsidR="00B1428E" w:rsidRPr="00FB380E" w:rsidRDefault="00B1428E" w:rsidP="00B1428E">
      <w:pPr>
        <w:pStyle w:val="a3"/>
        <w:jc w:val="both"/>
      </w:pPr>
      <w:r w:rsidRPr="00FB380E">
        <w:t xml:space="preserve">     К   специальным  учебно-воспитательным  учреждениям   относятся специальные        школы    закрытого    типа    и       специальные профессионально-технические училища закрытого типа.</w:t>
      </w:r>
    </w:p>
    <w:p w:rsidR="00B1428E" w:rsidRPr="00FB380E" w:rsidRDefault="00B1428E" w:rsidP="00B1428E">
      <w:pPr>
        <w:pStyle w:val="a3"/>
        <w:jc w:val="both"/>
      </w:pPr>
      <w:r w:rsidRPr="00FB380E">
        <w:t xml:space="preserve">     К  специальным  лечебно-воспитательным  учреждениям   относятся специальные   учреждения  закрытого  типа  для   несовершеннолетних, имеющих  недостатки  физического  или  психического  развития   либо </w:t>
      </w:r>
      <w:r w:rsidRPr="00FB380E">
        <w:lastRenderedPageBreak/>
        <w:t>заболевания,   вызывающие  необходимость  их  содержания,   лечения, воспитания и обучения в этих учреждениях.</w:t>
      </w:r>
    </w:p>
    <w:p w:rsidR="00B1428E" w:rsidRPr="00FB380E" w:rsidRDefault="00B1428E" w:rsidP="00B1428E">
      <w:pPr>
        <w:pStyle w:val="a3"/>
        <w:jc w:val="both"/>
      </w:pPr>
      <w:r w:rsidRPr="00FB380E">
        <w:t xml:space="preserve">     В  специальные  учебно-воспитательные  и лечебно-воспитательные учреждения  могут  быть  помещены  несовершеннолетние  в возрасте от одиннадцати  до  восемнадцати  лет,  нуждающиеся  в  особых условиях воспитания, обучения и содержания, в случаях, если они:</w:t>
      </w:r>
    </w:p>
    <w:p w:rsidR="00B1428E" w:rsidRPr="00FB380E" w:rsidRDefault="00B1428E" w:rsidP="00B1428E">
      <w:pPr>
        <w:pStyle w:val="a3"/>
        <w:jc w:val="both"/>
      </w:pPr>
      <w:r w:rsidRPr="00FB380E">
        <w:t>-совершили общественно опасные деяния, предусмотренные Уголовным кодексом  Республики  Беларусь,  но не достигли возраста, с которого наступает  уголовная  ответственность,  либо вследствие отставания в умственном   развитии,  не  связанного  с  болезненным   психическим расстройством,  были  не способны сознавать фактический характер или общественную опасность своих деяний;</w:t>
      </w:r>
    </w:p>
    <w:p w:rsidR="00B1428E" w:rsidRPr="00FB380E" w:rsidRDefault="00B1428E" w:rsidP="00B1428E">
      <w:pPr>
        <w:pStyle w:val="a3"/>
        <w:jc w:val="both"/>
      </w:pPr>
      <w:r w:rsidRPr="00FB380E">
        <w:t>-     осуждены  с  применением  принудительных  мер   воспитательного характера  в  виде  помещения их в специальные учебно-воспитательные или лечебно-воспитательные учреждения.</w:t>
      </w:r>
    </w:p>
    <w:p w:rsidR="00B1428E" w:rsidRPr="00FB380E" w:rsidRDefault="00B1428E" w:rsidP="00B1428E">
      <w:pPr>
        <w:pStyle w:val="a3"/>
        <w:jc w:val="both"/>
      </w:pPr>
      <w:r w:rsidRPr="00FB380E">
        <w:t xml:space="preserve">     Основаниями  для  содержания  несовершеннолетних  в специальных учебно-воспитательных    или    лечебно-воспитательных   учреждениях являются:</w:t>
      </w:r>
    </w:p>
    <w:p w:rsidR="00B1428E" w:rsidRPr="00FB380E" w:rsidRDefault="00B1428E" w:rsidP="00B1428E">
      <w:pPr>
        <w:pStyle w:val="a3"/>
        <w:jc w:val="both"/>
      </w:pPr>
      <w:r w:rsidRPr="00FB380E">
        <w:t>-     решение  суда  в  отношении  несовершеннолетних, указанных в абзаце втором части третьей настоящей статьи;</w:t>
      </w:r>
    </w:p>
    <w:p w:rsidR="00B1428E" w:rsidRPr="00FB380E" w:rsidRDefault="00B1428E" w:rsidP="00B1428E">
      <w:pPr>
        <w:pStyle w:val="a3"/>
        <w:jc w:val="both"/>
      </w:pPr>
      <w:r w:rsidRPr="00FB380E">
        <w:t>-     приговор  суда  -  в  отношении несовершеннолетних, указанных в абзаце третьем части третьей настоящей статьи.</w:t>
      </w:r>
    </w:p>
    <w:p w:rsidR="00B1428E" w:rsidRPr="00FB380E" w:rsidRDefault="00B1428E" w:rsidP="00B1428E">
      <w:pPr>
        <w:pStyle w:val="a3"/>
        <w:jc w:val="both"/>
      </w:pPr>
      <w:r w:rsidRPr="00FB380E">
        <w:t xml:space="preserve">     Несовершеннолетние    могут    быть   помещены  в   специальные учебно-воспитательные   или  лечебно-воспитательные  учреждения   до достижения  ими  возраста  восемнадцати  лет, но не более чем на два года.  Срок их содержания в указанных учреждениях не может превышать максимального  срока  наказания, предусмотренного Уголовным кодексом</w:t>
      </w:r>
    </w:p>
    <w:p w:rsidR="00B1428E" w:rsidRPr="00FB380E" w:rsidRDefault="00B1428E" w:rsidP="00B1428E">
      <w:pPr>
        <w:pStyle w:val="a3"/>
        <w:jc w:val="both"/>
      </w:pPr>
      <w:r w:rsidRPr="00FB380E">
        <w:t>Республики Беларусь за совершенные ими преступления.</w:t>
      </w:r>
    </w:p>
    <w:p w:rsidR="00B1428E" w:rsidRPr="00FB380E" w:rsidRDefault="00B1428E" w:rsidP="00B1428E">
      <w:pPr>
        <w:pStyle w:val="a3"/>
        <w:jc w:val="both"/>
      </w:pPr>
      <w:r w:rsidRPr="00FB380E">
        <w:t xml:space="preserve">     В  специальные учебно-воспитательные или лечебно-воспитательные учреждения  не  могут  быть  помещены  несовершеннолетние,   имеющие заболевания,   препятствующие  их  содержанию  и  обучению  в   этих учреждениях.  Перечень таких заболеваний утверждается Правительством</w:t>
      </w:r>
    </w:p>
    <w:p w:rsidR="00B1428E" w:rsidRPr="00FB380E" w:rsidRDefault="00B1428E" w:rsidP="00B1428E">
      <w:pPr>
        <w:pStyle w:val="a3"/>
        <w:jc w:val="both"/>
      </w:pPr>
      <w:r w:rsidRPr="00FB380E">
        <w:t>Республики Беларусь.</w:t>
      </w:r>
    </w:p>
    <w:p w:rsidR="00B1428E" w:rsidRPr="00FB380E" w:rsidRDefault="00B1428E" w:rsidP="00B1428E">
      <w:pPr>
        <w:pStyle w:val="a3"/>
        <w:jc w:val="both"/>
      </w:pPr>
      <w:r w:rsidRPr="00FB380E">
        <w:t xml:space="preserve">     Администрация      специальных    учебно-воспитательных       и лечебно-воспитательных учреждений в соответствии с их уставами:</w:t>
      </w:r>
    </w:p>
    <w:p w:rsidR="00B1428E" w:rsidRPr="00FB380E" w:rsidRDefault="00B1428E" w:rsidP="00B1428E">
      <w:pPr>
        <w:pStyle w:val="a3"/>
        <w:jc w:val="both"/>
      </w:pPr>
      <w:r w:rsidRPr="00FB380E">
        <w:t xml:space="preserve"> - обеспечивает специальные условия содержания несовершеннолетних, включающие    охрану    территории   указанных  учреждений,   личную безопасность  несовершеннолетних  и  их максимальную защищенность от негативного  влияния,  ограничение  свободного  входа  на территорию указанных    учреждений    посторонних    лиц,   свободного   выхода несовершеннолетних,    содержащихся    в    указанных   учреждениях, круглосуточный  </w:t>
      </w:r>
      <w:proofErr w:type="gramStart"/>
      <w:r w:rsidRPr="00FB380E">
        <w:t>контроль  за</w:t>
      </w:r>
      <w:proofErr w:type="gramEnd"/>
      <w:r w:rsidRPr="00FB380E">
        <w:t xml:space="preserve">  несовершеннолетними,  в  том  числе во время, отведенное для сна;</w:t>
      </w:r>
    </w:p>
    <w:p w:rsidR="00B1428E" w:rsidRPr="00FB380E" w:rsidRDefault="00B1428E" w:rsidP="00B1428E">
      <w:pPr>
        <w:pStyle w:val="a3"/>
        <w:jc w:val="both"/>
      </w:pPr>
      <w:r w:rsidRPr="00FB380E">
        <w:t xml:space="preserve">-     информирует органы внутренних дел по месту нахождения указанных учреждений  и  по  месту  жительства несовершеннолетних о случаях их </w:t>
      </w:r>
      <w:r w:rsidRPr="00FB380E">
        <w:lastRenderedPageBreak/>
        <w:t>самовольного  ухода  и совместно с органами внутренних дел принимает меры по их обнаружению и возвращению в указанные учреждения;</w:t>
      </w:r>
    </w:p>
    <w:p w:rsidR="00B1428E" w:rsidRPr="00FB380E" w:rsidRDefault="00B1428E" w:rsidP="00B1428E">
      <w:pPr>
        <w:pStyle w:val="a3"/>
        <w:jc w:val="both"/>
      </w:pPr>
      <w:r w:rsidRPr="00FB380E">
        <w:t>- направляет  в  комиссии  по  делам  несовершеннолетних по месту жительства несовершеннолетних извещения о выпуске несовершеннолетних</w:t>
      </w:r>
    </w:p>
    <w:p w:rsidR="00B1428E" w:rsidRPr="00FB380E" w:rsidRDefault="00B1428E" w:rsidP="00B1428E">
      <w:pPr>
        <w:pStyle w:val="a3"/>
        <w:jc w:val="both"/>
      </w:pPr>
      <w:r w:rsidRPr="00FB380E">
        <w:t xml:space="preserve">из  указанных  учреждений не </w:t>
      </w:r>
      <w:proofErr w:type="gramStart"/>
      <w:r w:rsidRPr="00FB380E">
        <w:t>позднее</w:t>
      </w:r>
      <w:proofErr w:type="gramEnd"/>
      <w:r w:rsidRPr="00FB380E">
        <w:t xml:space="preserve"> чем за один месяц до выпуска, а также    характеристики    несовершеннолетних    и  рекомендации   о необходимости    проведения  с  ними  в  дальнейшем   индивидуальной профилактической  работы  и  оказания  им  содействия  в  трудовом и бытовом устройстве;</w:t>
      </w:r>
    </w:p>
    <w:p w:rsidR="00B1428E" w:rsidRPr="00FB380E" w:rsidRDefault="00B1428E" w:rsidP="00B1428E">
      <w:pPr>
        <w:pStyle w:val="a3"/>
        <w:jc w:val="both"/>
      </w:pPr>
      <w:r w:rsidRPr="00FB380E">
        <w:t>-     проводит  личный  досмотр несовершеннолетних, досмотр их вещей, получаемых  и  отправляемых  ими  писем,  посылок  или иных почтовых сообщений,  осмотр  территории  указанных учреждений, жилых и других помещений и находящегося в них имущества в целях выявления и изъятия предметов,  запрещенных  к  хранению  в указанных учреждениях, о чем составляется акт;</w:t>
      </w:r>
    </w:p>
    <w:p w:rsidR="00B1428E" w:rsidRPr="00FB380E" w:rsidRDefault="00B1428E" w:rsidP="00B1428E">
      <w:pPr>
        <w:pStyle w:val="a3"/>
        <w:jc w:val="both"/>
      </w:pPr>
      <w:r w:rsidRPr="00FB380E">
        <w:t>-     осуществляет  функции,  указанные  в  абзацах  втором, третьем, пятом и шестом части второй статьи 13 настоящего Закона;</w:t>
      </w:r>
    </w:p>
    <w:p w:rsidR="00B1428E" w:rsidRPr="00FB380E" w:rsidRDefault="00B1428E" w:rsidP="00B1428E">
      <w:pPr>
        <w:pStyle w:val="a3"/>
        <w:jc w:val="both"/>
      </w:pPr>
      <w:r w:rsidRPr="00FB380E">
        <w:t>-     осуществляет  иные  полномочия по профилактике безнадзорности и правонарушений        несовершеннолетних,            предусмотренные законодательством;</w:t>
      </w:r>
    </w:p>
    <w:p w:rsidR="00B1428E" w:rsidRPr="00FB380E" w:rsidRDefault="00B1428E" w:rsidP="00B1428E">
      <w:pPr>
        <w:pStyle w:val="a3"/>
        <w:jc w:val="both"/>
      </w:pPr>
      <w:r w:rsidRPr="00FB380E">
        <w:t xml:space="preserve">-     подготавливает    совместно    </w:t>
      </w:r>
      <w:proofErr w:type="gramStart"/>
      <w:r w:rsidRPr="00FB380E">
        <w:t>с    комиссиями    по      делам несовершеннолетних представления в суд по месту нахождения указанных учреждений по вопросам</w:t>
      </w:r>
      <w:proofErr w:type="gramEnd"/>
      <w:r w:rsidRPr="00FB380E">
        <w:t>:</w:t>
      </w:r>
    </w:p>
    <w:p w:rsidR="00B1428E" w:rsidRPr="00FB380E" w:rsidRDefault="00B1428E" w:rsidP="00B1428E">
      <w:pPr>
        <w:pStyle w:val="a3"/>
        <w:jc w:val="both"/>
      </w:pPr>
      <w:r w:rsidRPr="00FB380E">
        <w:t xml:space="preserve">     перевода    несовершеннолетних    в    другие       специальные учебно-воспитательные  или лечебно-воспитательные учреждения в связи с  их  возрастом,  состоянием  здоровья,  а  также  в целях создания наиболее благоприятных условий для их исправления;</w:t>
      </w:r>
    </w:p>
    <w:p w:rsidR="00B1428E" w:rsidRPr="00FB380E" w:rsidRDefault="00B1428E" w:rsidP="00B1428E">
      <w:pPr>
        <w:pStyle w:val="a3"/>
        <w:jc w:val="both"/>
      </w:pPr>
      <w:r w:rsidRPr="00FB380E">
        <w:t xml:space="preserve">     прекращения    пребывания    несовершеннолетних   в   указанных учреждениях  до </w:t>
      </w:r>
      <w:proofErr w:type="gramStart"/>
      <w:r w:rsidRPr="00FB380E">
        <w:t>истечения</w:t>
      </w:r>
      <w:proofErr w:type="gramEnd"/>
      <w:r w:rsidRPr="00FB380E">
        <w:t xml:space="preserve"> установленного судом срока, если они ввиду исправления    не  нуждаются  в  дальнейшем  применении  этой   меры воспитательного характера;</w:t>
      </w:r>
    </w:p>
    <w:p w:rsidR="00B1428E" w:rsidRPr="00FB380E" w:rsidRDefault="00B1428E" w:rsidP="00B1428E">
      <w:pPr>
        <w:pStyle w:val="a3"/>
        <w:jc w:val="both"/>
      </w:pPr>
      <w:r w:rsidRPr="00FB380E">
        <w:t xml:space="preserve">     продления  срока  пребывания  несовершеннолетних  в   указанных учреждениях в случае необходимости завершения их обучения.</w:t>
      </w:r>
    </w:p>
    <w:p w:rsidR="00B1428E" w:rsidRPr="00FB380E" w:rsidRDefault="00B1428E" w:rsidP="00B1428E">
      <w:pPr>
        <w:pStyle w:val="a3"/>
        <w:jc w:val="both"/>
      </w:pPr>
      <w:r w:rsidRPr="00FB380E">
        <w:t xml:space="preserve">     Примерные уставы специального учебно-воспитательного учреждения</w:t>
      </w:r>
    </w:p>
    <w:p w:rsidR="00B1428E" w:rsidRPr="00FB380E" w:rsidRDefault="00B1428E" w:rsidP="00B1428E">
      <w:pPr>
        <w:pStyle w:val="a3"/>
        <w:jc w:val="both"/>
      </w:pPr>
      <w:r w:rsidRPr="00FB380E">
        <w:t>и   специального  лечебно-воспитательного  учреждения   утверждаются</w:t>
      </w:r>
    </w:p>
    <w:p w:rsidR="00B1428E" w:rsidRPr="00FB380E" w:rsidRDefault="00B1428E" w:rsidP="00B1428E">
      <w:pPr>
        <w:pStyle w:val="a3"/>
        <w:jc w:val="both"/>
      </w:pPr>
      <w:r w:rsidRPr="00FB380E">
        <w:t>Правительством Республики Беларусь.</w:t>
      </w:r>
    </w:p>
    <w:p w:rsidR="00B1428E" w:rsidRPr="00FB380E" w:rsidRDefault="00B1428E" w:rsidP="00B1428E">
      <w:pPr>
        <w:pStyle w:val="a3"/>
        <w:tabs>
          <w:tab w:val="left" w:pos="284"/>
        </w:tabs>
        <w:ind w:right="5"/>
        <w:jc w:val="both"/>
        <w:rPr>
          <w:color w:val="632423"/>
        </w:rPr>
      </w:pPr>
      <w:r w:rsidRPr="00FB380E">
        <w:rPr>
          <w:color w:val="632423"/>
        </w:rPr>
        <w:t>Согласно Декрету № 6 от 28 декабря 2014 г. «О неотложных мерах по противодействию незаконному обороту наркотиков»:</w:t>
      </w:r>
    </w:p>
    <w:p w:rsidR="00B1428E" w:rsidRPr="00FB380E" w:rsidRDefault="00B1428E" w:rsidP="00B1428E">
      <w:pPr>
        <w:pStyle w:val="a3"/>
        <w:tabs>
          <w:tab w:val="left" w:pos="284"/>
        </w:tabs>
        <w:ind w:right="5"/>
        <w:jc w:val="both"/>
      </w:pPr>
      <w:r w:rsidRPr="00FB380E">
        <w:t xml:space="preserve">    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Беларусь: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 xml:space="preserve">1. </w:t>
      </w:r>
      <w:proofErr w:type="gramStart"/>
      <w:r w:rsidRPr="00FB380E">
        <w:t xml:space="preserve">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</w:t>
      </w:r>
      <w:r w:rsidRPr="00FB380E">
        <w:lastRenderedPageBreak/>
        <w:t>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</w:t>
      </w:r>
      <w:proofErr w:type="gramEnd"/>
      <w:r w:rsidRPr="00FB380E">
        <w:t xml:space="preserve"> В этих целях Совету Министров Республики  Беларусь: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>-  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 xml:space="preserve">- 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</w:t>
      </w:r>
      <w:proofErr w:type="gramStart"/>
      <w:r w:rsidRPr="00FB380E">
        <w:t>Беларусь</w:t>
      </w:r>
      <w:proofErr w:type="gramEnd"/>
      <w:r w:rsidRPr="00FB380E">
        <w:t xml:space="preserve">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 xml:space="preserve"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Для осуществления указанных полномочий Министерство внутренних дел: 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>- участвует в разработке и реализации государственной политики в сфере противодействия незаконному обороту наркотиков;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>- определяет основные направления совершенствования деятельности в сфере противодействия незаконному обороту наркотиков;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>- 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>- 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 xml:space="preserve">- 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</w:t>
      </w:r>
      <w:proofErr w:type="gramStart"/>
      <w:r w:rsidRPr="00FB380E">
        <w:t>контроль за</w:t>
      </w:r>
      <w:proofErr w:type="gramEnd"/>
      <w:r w:rsidRPr="00FB380E">
        <w:t xml:space="preserve"> их исполнением, участвует в подготовке проектов законодательных и других нормативных правовых актов в данной сфере;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>- обобщает практику применения законодательства в сфере противодействия незаконному обороту наркотиков;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>- 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lastRenderedPageBreak/>
        <w:t>- 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>3. Для целей настоящего Декрета используемые термины, если не установлено иное, имеют следующие значения: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proofErr w:type="gramStart"/>
      <w:r w:rsidRPr="00FB380E">
        <w:t>- 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  <w:proofErr w:type="gramEnd"/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 xml:space="preserve">- базовая структура – указанная в Республиканском перечне наркотических средств, психотропных веществ и их </w:t>
      </w:r>
      <w:proofErr w:type="spellStart"/>
      <w:r w:rsidRPr="00FB380E">
        <w:t>прекурсоров</w:t>
      </w:r>
      <w:proofErr w:type="spellEnd"/>
      <w:r w:rsidRPr="00FB380E">
        <w:t>, подлежащих государственному контролю в Республике Беларусь (далее 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proofErr w:type="gramStart"/>
      <w:r w:rsidRPr="00FB380E">
        <w:t xml:space="preserve">- владелец информационного ресурса, размещенного в глобальной компьютерной сети Интернет (далее – владелец </w:t>
      </w:r>
      <w:proofErr w:type="spellStart"/>
      <w:r w:rsidRPr="00FB380E">
        <w:t>интернет-ресурса</w:t>
      </w:r>
      <w:proofErr w:type="spellEnd"/>
      <w:r w:rsidRPr="00FB380E">
        <w:t>), 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</w:t>
      </w:r>
      <w:proofErr w:type="gramEnd"/>
      <w:r w:rsidRPr="00FB380E">
        <w:t xml:space="preserve"> – информационные ресурсы);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 xml:space="preserve">- наркотики – наркотические средства, психотропные вещества либо их </w:t>
      </w:r>
      <w:proofErr w:type="spellStart"/>
      <w:r w:rsidRPr="00FB380E">
        <w:t>прекурсоры</w:t>
      </w:r>
      <w:proofErr w:type="spellEnd"/>
      <w:r w:rsidRPr="00FB380E">
        <w:t xml:space="preserve"> и аналоги; 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>- 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>4. Установить, что: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proofErr w:type="gramStart"/>
      <w:r w:rsidRPr="00FB380E">
        <w:t xml:space="preserve"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</w:t>
      </w:r>
      <w:proofErr w:type="spellStart"/>
      <w:r w:rsidRPr="00FB380E">
        <w:t>прекурсоров</w:t>
      </w:r>
      <w:proofErr w:type="spellEnd"/>
      <w:r w:rsidRPr="00FB380E">
        <w:t xml:space="preserve">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аналогов в крупном</w:t>
      </w:r>
      <w:proofErr w:type="gramEnd"/>
      <w:r w:rsidRPr="00FB380E">
        <w:t xml:space="preserve"> </w:t>
      </w:r>
      <w:proofErr w:type="gramStart"/>
      <w:r w:rsidRPr="00FB380E">
        <w:t xml:space="preserve">размере, либо в отношении особо опасных наркотических средств, </w:t>
      </w:r>
      <w:r w:rsidRPr="00FB380E">
        <w:lastRenderedPageBreak/>
        <w:t xml:space="preserve">психотропных веществ, либо сбыт наркотических средств, психотропных веществ, их </w:t>
      </w:r>
      <w:proofErr w:type="spellStart"/>
      <w:r w:rsidRPr="00FB380E">
        <w:t>прекурсоров</w:t>
      </w:r>
      <w:proofErr w:type="spellEnd"/>
      <w:r w:rsidRPr="00FB380E"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 конфискацией имущества</w:t>
      </w:r>
      <w:proofErr w:type="gramEnd"/>
      <w:r w:rsidRPr="00FB380E">
        <w:t xml:space="preserve"> или без конфискации;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proofErr w:type="gramStart"/>
      <w:r w:rsidRPr="00FB380E">
        <w:t xml:space="preserve"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</w:t>
      </w:r>
      <w:proofErr w:type="spellStart"/>
      <w:r w:rsidRPr="00FB380E">
        <w:t>прекурсоров</w:t>
      </w:r>
      <w:proofErr w:type="spellEnd"/>
      <w:r w:rsidRPr="00FB380E">
        <w:t xml:space="preserve">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FB380E">
        <w:t>прекурсоров</w:t>
      </w:r>
      <w:proofErr w:type="spellEnd"/>
      <w:r w:rsidRPr="00FB380E">
        <w:t xml:space="preserve"> или аналогов с использованием лабораторной посуды или лабораторного оборудования, предназначенных для химического синтеза</w:t>
      </w:r>
      <w:proofErr w:type="gramEnd"/>
      <w:r w:rsidRPr="00FB380E">
        <w:t>, – наказываются лишением свободы на срок от десяти до двадцати лет с конфискацией имущества или без конфискации;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proofErr w:type="gramStart"/>
      <w:r w:rsidRPr="00FB380E"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proofErr w:type="gramEnd"/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 xml:space="preserve">4.4. незаконное перемещение через Государственную границу Республики Беларусь наркотических средств, психотропных веществ либо их </w:t>
      </w:r>
      <w:proofErr w:type="spellStart"/>
      <w:r w:rsidRPr="00FB380E">
        <w:t>прекурсоров</w:t>
      </w:r>
      <w:proofErr w:type="spellEnd"/>
      <w:r w:rsidRPr="00FB380E">
        <w:t xml:space="preserve">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 на срок от трех до семи лет с конфискацией имущества или без конфискации;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proofErr w:type="gramStart"/>
      <w:r w:rsidRPr="00FB380E">
        <w:t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</w:t>
      </w:r>
      <w:proofErr w:type="gramEnd"/>
      <w:r w:rsidRPr="00FB380E">
        <w:t xml:space="preserve"> лишением свободы на срок от пяти до десяти лет с конфискацией имущества или без конфискации;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 xml:space="preserve"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наказывается арестом на срок </w:t>
      </w:r>
      <w:r w:rsidRPr="00FB380E">
        <w:lastRenderedPageBreak/>
        <w:t>до трех месяцев, или ограничением свободы на срок до пяти лет, или лишением свободы на срок от двух до пяти лет;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</w:p>
    <w:p w:rsidR="00B1428E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</w:p>
    <w:p w:rsidR="0069624F" w:rsidRPr="00FB380E" w:rsidRDefault="00B1428E" w:rsidP="00B1428E">
      <w:pPr>
        <w:pStyle w:val="a3"/>
        <w:tabs>
          <w:tab w:val="left" w:pos="284"/>
        </w:tabs>
        <w:ind w:right="5" w:firstLine="568"/>
        <w:jc w:val="both"/>
      </w:pPr>
      <w:r w:rsidRPr="00FB380E"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</w:p>
    <w:sectPr w:rsidR="0069624F" w:rsidRPr="00FB380E" w:rsidSect="00FB380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28E"/>
    <w:rsid w:val="0069624F"/>
    <w:rsid w:val="00B1428E"/>
    <w:rsid w:val="00DA1423"/>
    <w:rsid w:val="00FB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2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5048</Words>
  <Characters>28777</Characters>
  <Application>Microsoft Office Word</Application>
  <DocSecurity>0</DocSecurity>
  <Lines>239</Lines>
  <Paragraphs>67</Paragraphs>
  <ScaleCrop>false</ScaleCrop>
  <Company>Школа</Company>
  <LinksUpToDate>false</LinksUpToDate>
  <CharactersWithSpaces>33758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2019-05-04T10:52:00Z</dcterms:created>
  <dcterms:modified xsi:type="dcterms:W3CDTF">2019-05-04T11:00:00Z</dcterms:modified>
</cp:coreProperties>
</file>