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79" w:rsidRDefault="00AE7E5B">
      <w:pPr>
        <w:pStyle w:val="Style1"/>
        <w:widowControl/>
        <w:spacing w:before="70"/>
        <w:ind w:left="1138"/>
        <w:rPr>
          <w:rStyle w:val="FontStyle17"/>
        </w:rPr>
      </w:pPr>
      <w:proofErr w:type="gramStart"/>
      <w:r>
        <w:rPr>
          <w:rStyle w:val="FontStyle17"/>
        </w:rPr>
        <w:t>Агитационный и информационный материалы о порядке поступления на следственно-экспертный факультет учреждения образования «Академия Министерства внутренних дел Республики Беларусь»</w:t>
      </w:r>
      <w:proofErr w:type="gramEnd"/>
    </w:p>
    <w:p w:rsidR="00781779" w:rsidRDefault="00AE7E5B">
      <w:pPr>
        <w:pStyle w:val="Style2"/>
        <w:widowControl/>
        <w:spacing w:before="156"/>
        <w:ind w:left="7481"/>
        <w:rPr>
          <w:rStyle w:val="FontStyle18"/>
        </w:rPr>
      </w:pPr>
      <w:r>
        <w:rPr>
          <w:rStyle w:val="FontStyle18"/>
        </w:rPr>
        <w:t>■</w:t>
      </w:r>
    </w:p>
    <w:p w:rsidR="00781779" w:rsidRDefault="00AE7E5B">
      <w:pPr>
        <w:pStyle w:val="Style3"/>
        <w:widowControl/>
        <w:spacing w:before="74"/>
        <w:rPr>
          <w:rStyle w:val="FontStyle21"/>
        </w:rPr>
      </w:pPr>
      <w:r>
        <w:rPr>
          <w:rStyle w:val="FontStyle21"/>
        </w:rPr>
        <w:t>В ближайшем будущем ваши дети заканчивают учебу и они, как впрочем, и вы наверняка уже задумываетесь о выборе дальнейшей профессии. Информация, которую я сейчас доведу, будет интересна, прежде всего, тем, чьи дети решат связать свой профессиональный выбор с правоохранительной деятельностью, кто интересуется очень важной во все времена и необходимой нашему обществу профессией следователя.</w:t>
      </w:r>
    </w:p>
    <w:p w:rsidR="00781779" w:rsidRDefault="00AE7E5B">
      <w:pPr>
        <w:pStyle w:val="Style3"/>
        <w:widowControl/>
        <w:spacing w:before="5"/>
        <w:rPr>
          <w:rStyle w:val="FontStyle21"/>
        </w:rPr>
      </w:pPr>
      <w:r>
        <w:rPr>
          <w:rStyle w:val="FontStyle21"/>
        </w:rPr>
        <w:t xml:space="preserve">Представление об этой профессии у вас наверняка в определенной степени сформировалось из кинофильмов и телепередач, публикаций в средствах массовой информации, литературных и иных источников. У многих профессия следователя еще ассоциируется со службой в органах внутренних дел, прокуратуре, департаменте финансовых расследований. Так оно и было до недавних времен. Однако ни в одной из этих структур уже нет следственных подразделений. Как известно, в нашей стране создана и с 1 января 2012 года функционирует </w:t>
      </w:r>
      <w:r>
        <w:rPr>
          <w:rStyle w:val="FontStyle19"/>
        </w:rPr>
        <w:t xml:space="preserve">(Указ Президента РБ от 409 от 12.11.2011) </w:t>
      </w:r>
      <w:r>
        <w:rPr>
          <w:rStyle w:val="FontStyle21"/>
        </w:rPr>
        <w:t>такая правоохранительная структура как Следственный комитет Республики Беларусь, который объединил следователей разных ведомств.</w:t>
      </w:r>
    </w:p>
    <w:p w:rsidR="00781779" w:rsidRDefault="00AE7E5B">
      <w:pPr>
        <w:pStyle w:val="Style4"/>
        <w:widowControl/>
        <w:rPr>
          <w:rStyle w:val="FontStyle19"/>
        </w:rPr>
      </w:pPr>
      <w:r>
        <w:rPr>
          <w:rStyle w:val="FontStyle21"/>
        </w:rPr>
        <w:t>Государство поставило перед Следственным комитетом задачи, направленные на защиту от преступных посягатель</w:t>
      </w:r>
      <w:proofErr w:type="gramStart"/>
      <w:r>
        <w:rPr>
          <w:rStyle w:val="FontStyle21"/>
        </w:rPr>
        <w:t>ств гр</w:t>
      </w:r>
      <w:proofErr w:type="gramEnd"/>
      <w:r>
        <w:rPr>
          <w:rStyle w:val="FontStyle21"/>
        </w:rPr>
        <w:t xml:space="preserve">аждан, собственности и пресечения преступлений, посягающих на порядок управления </w:t>
      </w:r>
      <w:r>
        <w:rPr>
          <w:rStyle w:val="FontStyle19"/>
        </w:rPr>
        <w:t>(Закон о СК от 13.07.2012 № 403-3).</w:t>
      </w:r>
    </w:p>
    <w:p w:rsidR="00781779" w:rsidRDefault="00AE7E5B">
      <w:pPr>
        <w:pStyle w:val="Style5"/>
        <w:widowControl/>
        <w:ind w:left="547" w:firstLine="0"/>
        <w:jc w:val="left"/>
        <w:rPr>
          <w:rStyle w:val="FontStyle21"/>
          <w:u w:val="single"/>
        </w:rPr>
      </w:pPr>
      <w:r>
        <w:rPr>
          <w:rStyle w:val="FontStyle21"/>
          <w:u w:val="single"/>
        </w:rPr>
        <w:t>Основными задачами Следственного комитета являются:</w:t>
      </w:r>
    </w:p>
    <w:p w:rsidR="00781779" w:rsidRDefault="00AE7E5B">
      <w:pPr>
        <w:pStyle w:val="Style5"/>
        <w:widowControl/>
        <w:rPr>
          <w:rStyle w:val="FontStyle21"/>
        </w:rPr>
      </w:pPr>
      <w:proofErr w:type="gramStart"/>
      <w:r>
        <w:rPr>
          <w:rStyle w:val="FontStyle21"/>
        </w:rPr>
        <w:t xml:space="preserve">всестороннее, полное, объективное и оперативное расследование преступлений в соответствии с </w:t>
      </w:r>
      <w:proofErr w:type="spellStart"/>
      <w:r>
        <w:rPr>
          <w:rStyle w:val="FontStyle21"/>
        </w:rPr>
        <w:t>подследственностью</w:t>
      </w:r>
      <w:proofErr w:type="spellEnd"/>
      <w:r>
        <w:rPr>
          <w:rStyle w:val="FontStyle21"/>
        </w:rPr>
        <w:t>, установленной уголовно-процессуальным законодательством;</w:t>
      </w:r>
      <w:proofErr w:type="gramEnd"/>
    </w:p>
    <w:p w:rsidR="00781779" w:rsidRDefault="00AE7E5B">
      <w:pPr>
        <w:pStyle w:val="Style5"/>
        <w:widowControl/>
        <w:ind w:firstLine="528"/>
        <w:rPr>
          <w:rStyle w:val="FontStyle21"/>
        </w:rPr>
      </w:pPr>
      <w:r>
        <w:rPr>
          <w:rStyle w:val="FontStyle21"/>
        </w:rPr>
        <w:t>защита прав и законных интересов граждан, организаций, защита государственных и общественных интересов, соблюдение законности при проверке заявлений и сообщений о преступлениях, возбуждении уголовных дел, производстве предварительного следствия;</w:t>
      </w:r>
    </w:p>
    <w:p w:rsidR="00781779" w:rsidRDefault="00AE7E5B">
      <w:pPr>
        <w:pStyle w:val="Style5"/>
        <w:widowControl/>
        <w:ind w:firstLine="538"/>
        <w:rPr>
          <w:rStyle w:val="FontStyle21"/>
        </w:rPr>
      </w:pPr>
      <w:r>
        <w:rPr>
          <w:rStyle w:val="FontStyle21"/>
        </w:rPr>
        <w:t>совершенствование следственной работы, внедрение в практику достижений науки и техники, положительного опыта, прогрессивных форм и методов организации предварительного следствия;</w:t>
      </w:r>
    </w:p>
    <w:p w:rsidR="00781779" w:rsidRDefault="00AE7E5B">
      <w:pPr>
        <w:pStyle w:val="Style5"/>
        <w:widowControl/>
        <w:spacing w:before="2"/>
        <w:rPr>
          <w:rStyle w:val="FontStyle21"/>
        </w:rPr>
      </w:pPr>
      <w:r>
        <w:rPr>
          <w:rStyle w:val="FontStyle21"/>
        </w:rPr>
        <w:t>выявление нарушений закона, причин и условий, способствующих совершению преступлений, принятие мер по их устранению;</w:t>
      </w:r>
    </w:p>
    <w:p w:rsidR="00781779" w:rsidRDefault="00AE7E5B">
      <w:pPr>
        <w:pStyle w:val="Style5"/>
        <w:widowControl/>
        <w:ind w:firstLine="528"/>
        <w:rPr>
          <w:rStyle w:val="FontStyle21"/>
        </w:rPr>
      </w:pPr>
      <w:r>
        <w:rPr>
          <w:rStyle w:val="FontStyle21"/>
        </w:rPr>
        <w:t>участие в пределах своей компетенции в реализации государственной уголовной политики, разработка предложений по совершенствованию правового регулирования в сфере правоохранительной деятельности;</w:t>
      </w:r>
    </w:p>
    <w:p w:rsidR="00781779" w:rsidRDefault="00AE7E5B">
      <w:pPr>
        <w:pStyle w:val="Style5"/>
        <w:widowControl/>
        <w:rPr>
          <w:rStyle w:val="FontStyle21"/>
        </w:rPr>
      </w:pPr>
      <w:r>
        <w:rPr>
          <w:rStyle w:val="FontStyle21"/>
        </w:rPr>
        <w:t>осуществление в пределах своей компетенции международного сотрудничества в сфере досудебного уголовного производства.</w:t>
      </w:r>
    </w:p>
    <w:p w:rsidR="00781779" w:rsidRDefault="00AE7E5B">
      <w:pPr>
        <w:pStyle w:val="Style3"/>
        <w:widowControl/>
        <w:rPr>
          <w:rStyle w:val="FontStyle21"/>
        </w:rPr>
      </w:pPr>
      <w:r>
        <w:rPr>
          <w:rStyle w:val="FontStyle21"/>
        </w:rPr>
        <w:lastRenderedPageBreak/>
        <w:t>В настоящее время Следственный комитет представляет собой единую, самостоятельную военизированную организацию, подчиненную Главе государства. Сотрудники Следственного комитета являются представителями государственной власти и находятся под защитой государства, имеют гарантии и компенсации.</w:t>
      </w:r>
    </w:p>
    <w:p w:rsidR="00781779" w:rsidRDefault="00AE7E5B">
      <w:pPr>
        <w:pStyle w:val="Style3"/>
        <w:widowControl/>
        <w:spacing w:before="2"/>
        <w:rPr>
          <w:rStyle w:val="FontStyle21"/>
        </w:rPr>
      </w:pPr>
      <w:r>
        <w:rPr>
          <w:rStyle w:val="FontStyle21"/>
        </w:rPr>
        <w:t>Как и раньше кадры для следственных подразделений готовят юридические факультеты высших учебных заведений, но для нас приоритетным ВУЗом является Академия Министерства внутренних дел. Именно здесь, на самом «элитном» следственно-экспертном факультете готовятся специалисты по специализации «судебно-прокурорско-следственная деятельность», т.е. непосредственно связанная со следственной работой.</w:t>
      </w:r>
    </w:p>
    <w:p w:rsidR="00781779" w:rsidRDefault="00AE7E5B">
      <w:pPr>
        <w:pStyle w:val="Style3"/>
        <w:widowControl/>
        <w:spacing w:before="2"/>
        <w:ind w:firstLine="691"/>
        <w:rPr>
          <w:rStyle w:val="FontStyle21"/>
        </w:rPr>
      </w:pPr>
      <w:r>
        <w:rPr>
          <w:rStyle w:val="FontStyle21"/>
        </w:rPr>
        <w:t>Поступив на следственно-экспертный факультет Академии МВД, вашим детям будет предоставлено бесплатное жилье, питание, форменное обмундирование. Срок обучения в Академии 4 года, которые засчитываются в стаж службы в Следственном комитете Республики Беларусь.</w:t>
      </w:r>
    </w:p>
    <w:p w:rsidR="00781779" w:rsidRDefault="00AE7E5B">
      <w:pPr>
        <w:pStyle w:val="Style3"/>
        <w:widowControl/>
        <w:spacing w:before="2"/>
        <w:ind w:firstLine="701"/>
        <w:rPr>
          <w:rStyle w:val="FontStyle21"/>
        </w:rPr>
      </w:pPr>
      <w:r>
        <w:rPr>
          <w:rStyle w:val="FontStyle21"/>
        </w:rPr>
        <w:t>Если ваши дети примут решение связать свою дальнейшую судьбу со службой в правоохранительных органах, мы вам предлагаем именно следственно-экспертный факультет Академия Министерства внутренних дел Республики Беларусь.</w:t>
      </w:r>
    </w:p>
    <w:p w:rsidR="00781779" w:rsidRDefault="00AE7E5B">
      <w:pPr>
        <w:pStyle w:val="Style3"/>
        <w:widowControl/>
        <w:spacing w:before="5"/>
        <w:rPr>
          <w:rStyle w:val="FontStyle21"/>
        </w:rPr>
      </w:pPr>
      <w:r>
        <w:rPr>
          <w:rStyle w:val="FontStyle21"/>
        </w:rPr>
        <w:t>И главное, что после окончания СЭФ у ваших детей будет возможность выбора, где проходить службу в Следственном комитете Республики Беларусь или в Министерстве внутренних дел, служить по месту жительства или остаться в столице.</w:t>
      </w:r>
    </w:p>
    <w:p w:rsidR="00781779" w:rsidRDefault="00781779">
      <w:pPr>
        <w:pStyle w:val="Style9"/>
        <w:widowControl/>
        <w:spacing w:line="240" w:lineRule="exact"/>
        <w:ind w:left="2693"/>
        <w:rPr>
          <w:sz w:val="20"/>
          <w:szCs w:val="20"/>
        </w:rPr>
      </w:pPr>
    </w:p>
    <w:p w:rsidR="00781779" w:rsidRDefault="00AE7E5B">
      <w:pPr>
        <w:pStyle w:val="Style9"/>
        <w:widowControl/>
        <w:spacing w:before="233"/>
        <w:ind w:left="2693"/>
        <w:rPr>
          <w:rStyle w:val="FontStyle20"/>
        </w:rPr>
      </w:pPr>
      <w:r>
        <w:rPr>
          <w:rStyle w:val="FontStyle20"/>
        </w:rPr>
        <w:t>-</w:t>
      </w:r>
    </w:p>
    <w:p w:rsidR="00781779" w:rsidRDefault="00AE7E5B">
      <w:pPr>
        <w:pStyle w:val="Style10"/>
        <w:widowControl/>
        <w:spacing w:line="346" w:lineRule="exact"/>
        <w:ind w:left="706"/>
        <w:rPr>
          <w:rStyle w:val="FontStyle19"/>
        </w:rPr>
      </w:pPr>
      <w:r>
        <w:rPr>
          <w:rStyle w:val="FontStyle19"/>
        </w:rPr>
        <w:t>Гарантии и компенсации</w:t>
      </w:r>
    </w:p>
    <w:p w:rsidR="00781779" w:rsidRDefault="00AE7E5B">
      <w:pPr>
        <w:pStyle w:val="Style3"/>
        <w:widowControl/>
        <w:ind w:left="706" w:firstLine="0"/>
        <w:jc w:val="left"/>
        <w:rPr>
          <w:rStyle w:val="FontStyle21"/>
        </w:rPr>
      </w:pPr>
      <w:r>
        <w:rPr>
          <w:rStyle w:val="FontStyle21"/>
        </w:rPr>
        <w:t>К примеру:</w:t>
      </w:r>
    </w:p>
    <w:p w:rsidR="00781779" w:rsidRDefault="00AE7E5B">
      <w:pPr>
        <w:pStyle w:val="Style11"/>
        <w:widowControl/>
        <w:spacing w:before="2"/>
        <w:jc w:val="both"/>
        <w:rPr>
          <w:rStyle w:val="FontStyle21"/>
        </w:rPr>
      </w:pPr>
      <w:r>
        <w:rPr>
          <w:rStyle w:val="FontStyle21"/>
        </w:rPr>
        <w:t xml:space="preserve">- </w:t>
      </w:r>
      <w:proofErr w:type="gramStart"/>
      <w:r>
        <w:rPr>
          <w:rStyle w:val="FontStyle21"/>
        </w:rPr>
        <w:t>сотрудник Следственного комитета, прослуживший более пяти лет имеет</w:t>
      </w:r>
      <w:proofErr w:type="gramEnd"/>
      <w:r>
        <w:rPr>
          <w:rStyle w:val="FontStyle21"/>
        </w:rPr>
        <w:t xml:space="preserve"> право на льготное кредитование для строительства жилья;</w:t>
      </w:r>
    </w:p>
    <w:p w:rsidR="00781779" w:rsidRDefault="00AE7E5B">
      <w:pPr>
        <w:pStyle w:val="Style11"/>
        <w:widowControl/>
        <w:ind w:firstLine="168"/>
        <w:rPr>
          <w:rStyle w:val="FontStyle21"/>
        </w:rPr>
      </w:pPr>
      <w:r>
        <w:rPr>
          <w:rStyle w:val="FontStyle21"/>
        </w:rPr>
        <w:t>Сотрудник     Следственного     комитета    имеет    достаточно продолжительный отпуск, который зависит от выслуги лет: менее 10 лет - 30 календарных дней; от 10 до 15 лет - 35 календарных дней; от 15 до 20 лет - 40 календарных дней; более 20 лет - 45 календарных дней.</w:t>
      </w:r>
    </w:p>
    <w:p w:rsidR="00781779" w:rsidRDefault="00AE7E5B" w:rsidP="00C77922">
      <w:pPr>
        <w:pStyle w:val="Style12"/>
        <w:widowControl/>
        <w:numPr>
          <w:ilvl w:val="0"/>
          <w:numId w:val="1"/>
        </w:numPr>
        <w:tabs>
          <w:tab w:val="left" w:pos="955"/>
        </w:tabs>
        <w:spacing w:before="70"/>
        <w:rPr>
          <w:rStyle w:val="FontStyle21"/>
        </w:rPr>
      </w:pPr>
      <w:r>
        <w:rPr>
          <w:rStyle w:val="FontStyle21"/>
        </w:rPr>
        <w:t>сотруднику один раз в календарный год производится оплата стоимости проезда к месту проведения основного отпуска, социального отпуска по болезни, каникулярного отпуска и обратно в пределах территории Республики Беларусь.</w:t>
      </w:r>
    </w:p>
    <w:p w:rsidR="00781779" w:rsidRDefault="00AE7E5B" w:rsidP="00C77922">
      <w:pPr>
        <w:pStyle w:val="Style12"/>
        <w:widowControl/>
        <w:numPr>
          <w:ilvl w:val="0"/>
          <w:numId w:val="1"/>
        </w:numPr>
        <w:tabs>
          <w:tab w:val="left" w:pos="955"/>
        </w:tabs>
        <w:rPr>
          <w:rStyle w:val="FontStyle21"/>
        </w:rPr>
      </w:pPr>
      <w:r>
        <w:rPr>
          <w:rStyle w:val="FontStyle21"/>
        </w:rPr>
        <w:t>сотрудники и члены их семей имеют право на бесплатное медицинское обслуживание в организациях здравоохранения органов внутренних дел;</w:t>
      </w:r>
    </w:p>
    <w:p w:rsidR="00781779" w:rsidRDefault="00AE7E5B">
      <w:pPr>
        <w:pStyle w:val="Style5"/>
        <w:widowControl/>
        <w:tabs>
          <w:tab w:val="left" w:leader="underscore" w:pos="7142"/>
        </w:tabs>
        <w:ind w:firstLine="528"/>
        <w:rPr>
          <w:rStyle w:val="FontStyle21"/>
        </w:rPr>
      </w:pPr>
      <w:r>
        <w:rPr>
          <w:rStyle w:val="FontStyle21"/>
        </w:rPr>
        <w:t>Конечно же, немаловажную роль играет материальное обеспечение</w:t>
      </w:r>
      <w:r>
        <w:rPr>
          <w:rStyle w:val="FontStyle21"/>
        </w:rPr>
        <w:br/>
        <w:t>сотрудников, а также уровень заработной платы. К примеру,</w:t>
      </w:r>
      <w:r>
        <w:rPr>
          <w:rStyle w:val="FontStyle21"/>
        </w:rPr>
        <w:br/>
      </w:r>
      <w:r>
        <w:rPr>
          <w:rStyle w:val="FontStyle21"/>
        </w:rPr>
        <w:lastRenderedPageBreak/>
        <w:t>следователь-лейтенант, скажем, вчерашний выпускник Академии МВД</w:t>
      </w:r>
      <w:r>
        <w:rPr>
          <w:rStyle w:val="FontStyle21"/>
        </w:rPr>
        <w:br/>
        <w:t>на сегодняшний день зарабатывает</w:t>
      </w:r>
      <w:r>
        <w:rPr>
          <w:rStyle w:val="FontStyle21"/>
        </w:rPr>
        <w:tab/>
        <w:t>.</w:t>
      </w:r>
    </w:p>
    <w:p w:rsidR="00781779" w:rsidRDefault="00AE7E5B">
      <w:pPr>
        <w:pStyle w:val="Style5"/>
        <w:widowControl/>
        <w:ind w:firstLine="528"/>
        <w:rPr>
          <w:rStyle w:val="FontStyle21"/>
        </w:rPr>
      </w:pPr>
      <w:r>
        <w:rPr>
          <w:rStyle w:val="FontStyle21"/>
        </w:rPr>
        <w:t>Кроме того 17.08.2015 Президентом Республики Беларусь подписан Указ № 355 «О мерах стимулирования военнослужащих и сотрудников военизированных организаций» коим и является Следственный комитет, которым установлено единовременное денежное вознаграждение при заключении второго (последующего) контракта либо продления контракта на новый срок в размере:</w:t>
      </w:r>
    </w:p>
    <w:p w:rsidR="00781779" w:rsidRDefault="00AE7E5B">
      <w:pPr>
        <w:pStyle w:val="Style5"/>
        <w:widowControl/>
        <w:ind w:firstLine="562"/>
        <w:rPr>
          <w:rStyle w:val="FontStyle21"/>
        </w:rPr>
      </w:pPr>
      <w:r>
        <w:rPr>
          <w:rStyle w:val="FontStyle21"/>
        </w:rPr>
        <w:t xml:space="preserve">10 базовых окладов (15 </w:t>
      </w:r>
      <w:proofErr w:type="spellStart"/>
      <w:r>
        <w:rPr>
          <w:rStyle w:val="FontStyle21"/>
        </w:rPr>
        <w:t>млн</w:t>
      </w:r>
      <w:proofErr w:type="gramStart"/>
      <w:r>
        <w:rPr>
          <w:rStyle w:val="FontStyle21"/>
        </w:rPr>
        <w:t>.р</w:t>
      </w:r>
      <w:proofErr w:type="gramEnd"/>
      <w:r>
        <w:rPr>
          <w:rStyle w:val="FontStyle21"/>
        </w:rPr>
        <w:t>уб</w:t>
      </w:r>
      <w:proofErr w:type="spellEnd"/>
      <w:r>
        <w:rPr>
          <w:rStyle w:val="FontStyle21"/>
        </w:rPr>
        <w:t>.) - для заключения (продливших) контракт от 3 до 5 лет;</w:t>
      </w:r>
    </w:p>
    <w:p w:rsidR="00781779" w:rsidRDefault="00AE7E5B">
      <w:pPr>
        <w:pStyle w:val="Style5"/>
        <w:widowControl/>
        <w:spacing w:before="2"/>
        <w:ind w:firstLine="538"/>
        <w:rPr>
          <w:rStyle w:val="FontStyle21"/>
        </w:rPr>
      </w:pPr>
      <w:r>
        <w:rPr>
          <w:rStyle w:val="FontStyle21"/>
        </w:rPr>
        <w:t xml:space="preserve">35 базовых окладов (45 </w:t>
      </w:r>
      <w:proofErr w:type="spellStart"/>
      <w:r>
        <w:rPr>
          <w:rStyle w:val="FontStyle21"/>
        </w:rPr>
        <w:t>млн</w:t>
      </w:r>
      <w:proofErr w:type="gramStart"/>
      <w:r>
        <w:rPr>
          <w:rStyle w:val="FontStyle21"/>
        </w:rPr>
        <w:t>.р</w:t>
      </w:r>
      <w:proofErr w:type="gramEnd"/>
      <w:r>
        <w:rPr>
          <w:rStyle w:val="FontStyle21"/>
        </w:rPr>
        <w:t>уб</w:t>
      </w:r>
      <w:proofErr w:type="spellEnd"/>
      <w:r>
        <w:rPr>
          <w:rStyle w:val="FontStyle21"/>
        </w:rPr>
        <w:t>.) - для заключивших контракт на 5 и более лет.</w:t>
      </w:r>
    </w:p>
    <w:p w:rsidR="00781779" w:rsidRDefault="00AE7E5B">
      <w:pPr>
        <w:pStyle w:val="Style3"/>
        <w:widowControl/>
        <w:ind w:firstLine="701"/>
        <w:rPr>
          <w:rStyle w:val="FontStyle21"/>
        </w:rPr>
      </w:pPr>
      <w:r>
        <w:rPr>
          <w:rStyle w:val="FontStyle21"/>
        </w:rPr>
        <w:t xml:space="preserve">Также в соответствии с Указом Президента Республики Беларусь от 27.11.2000 № 631 «О дополнительных мерах по повышению заработной платы и предоставлению льготных </w:t>
      </w:r>
      <w:proofErr w:type="gramStart"/>
      <w:r>
        <w:rPr>
          <w:rStyle w:val="FontStyle21"/>
        </w:rPr>
        <w:t>кредитов</w:t>
      </w:r>
      <w:proofErr w:type="gramEnd"/>
      <w:r>
        <w:rPr>
          <w:rStyle w:val="FontStyle21"/>
        </w:rPr>
        <w:t xml:space="preserve"> отдельным категориям граждан», выпускникам Академии МВД направленным для прохождения службы не по месту жительства родителей предоставляется льготный кредит в размере до 15 кратного бюджета прожиточного минимума сроком на 5 лет (На сегодняшний день - это сумма до 26 млн. рублей под 6,25% годовых, с началом выплаты кредита через 6 месяцев со дня его выдачи);</w:t>
      </w:r>
    </w:p>
    <w:p w:rsidR="00781779" w:rsidRDefault="00AE7E5B">
      <w:pPr>
        <w:pStyle w:val="Style3"/>
        <w:widowControl/>
        <w:ind w:firstLine="701"/>
        <w:rPr>
          <w:rStyle w:val="FontStyle21"/>
        </w:rPr>
      </w:pPr>
      <w:r>
        <w:rPr>
          <w:rStyle w:val="FontStyle21"/>
        </w:rPr>
        <w:t>Также иногородним сотрудникам предоставляется арендное жилье, проживание в котором компенсируется государством;</w:t>
      </w:r>
    </w:p>
    <w:p w:rsidR="00781779" w:rsidRDefault="00AE7E5B">
      <w:pPr>
        <w:pStyle w:val="Style3"/>
        <w:widowControl/>
        <w:ind w:firstLine="701"/>
        <w:rPr>
          <w:rStyle w:val="FontStyle21"/>
        </w:rPr>
      </w:pPr>
      <w:r>
        <w:rPr>
          <w:rStyle w:val="FontStyle21"/>
        </w:rPr>
        <w:t xml:space="preserve">За съем жилищного помещения, к </w:t>
      </w:r>
      <w:proofErr w:type="gramStart"/>
      <w:r>
        <w:rPr>
          <w:rStyle w:val="FontStyle21"/>
        </w:rPr>
        <w:t>примеру</w:t>
      </w:r>
      <w:proofErr w:type="gramEnd"/>
      <w:r>
        <w:rPr>
          <w:rStyle w:val="FontStyle21"/>
        </w:rPr>
        <w:t xml:space="preserve"> компенсируется порядка 900000 руб.</w:t>
      </w:r>
    </w:p>
    <w:p w:rsidR="00781779" w:rsidRDefault="00AE7E5B">
      <w:pPr>
        <w:pStyle w:val="Style5"/>
        <w:widowControl/>
        <w:ind w:firstLine="528"/>
        <w:rPr>
          <w:rStyle w:val="FontStyle21"/>
        </w:rPr>
      </w:pPr>
      <w:r>
        <w:rPr>
          <w:rStyle w:val="FontStyle21"/>
        </w:rPr>
        <w:t>Для сотрудников Следственного комитета предоставляется бесплатная возможность повышать свою квалификацию в высших учебных заведениях Республики, а также получения второго высшего образования в Академии управления при Президенте Республики Беларусь.</w:t>
      </w:r>
    </w:p>
    <w:p w:rsidR="00781779" w:rsidRDefault="00AE7E5B">
      <w:pPr>
        <w:pStyle w:val="Style3"/>
        <w:widowControl/>
        <w:ind w:firstLine="691"/>
        <w:rPr>
          <w:rStyle w:val="FontStyle21"/>
        </w:rPr>
      </w:pPr>
      <w:r>
        <w:rPr>
          <w:rStyle w:val="FontStyle21"/>
        </w:rPr>
        <w:t>При переезде на новое место жительства, в связи с переводом сотрудника, сотрудник имеет право на перевозку всеми видами транспорта, кроме воздушного, до 10 тонн собственного имущества за счет сре</w:t>
      </w:r>
      <w:proofErr w:type="gramStart"/>
      <w:r>
        <w:rPr>
          <w:rStyle w:val="FontStyle21"/>
        </w:rPr>
        <w:t>дств Сл</w:t>
      </w:r>
      <w:proofErr w:type="gramEnd"/>
      <w:r>
        <w:rPr>
          <w:rStyle w:val="FontStyle21"/>
        </w:rPr>
        <w:t>едственного комитета.</w:t>
      </w:r>
    </w:p>
    <w:p w:rsidR="00781779" w:rsidRDefault="00781779">
      <w:pPr>
        <w:pStyle w:val="Style10"/>
        <w:widowControl/>
        <w:spacing w:line="240" w:lineRule="exact"/>
        <w:ind w:left="742"/>
        <w:rPr>
          <w:sz w:val="20"/>
          <w:szCs w:val="20"/>
        </w:rPr>
      </w:pPr>
    </w:p>
    <w:p w:rsidR="00781779" w:rsidRDefault="00AE7E5B">
      <w:pPr>
        <w:pStyle w:val="Style10"/>
        <w:widowControl/>
        <w:spacing w:before="132"/>
        <w:ind w:left="742"/>
        <w:rPr>
          <w:rStyle w:val="FontStyle19"/>
        </w:rPr>
      </w:pPr>
      <w:r>
        <w:rPr>
          <w:rStyle w:val="FontStyle19"/>
        </w:rPr>
        <w:t>1. Прием в Академию МВД.</w:t>
      </w:r>
    </w:p>
    <w:p w:rsidR="00781779" w:rsidRDefault="00AE7E5B">
      <w:pPr>
        <w:pStyle w:val="Style3"/>
        <w:widowControl/>
        <w:spacing w:before="134" w:line="343" w:lineRule="exact"/>
        <w:ind w:firstLine="698"/>
        <w:rPr>
          <w:rStyle w:val="FontStyle21"/>
        </w:rPr>
      </w:pPr>
      <w:proofErr w:type="gramStart"/>
      <w:r>
        <w:rPr>
          <w:rStyle w:val="FontStyle21"/>
        </w:rPr>
        <w:t>Лица</w:t>
      </w:r>
      <w:proofErr w:type="gramEnd"/>
      <w:r>
        <w:rPr>
          <w:rStyle w:val="FontStyle21"/>
        </w:rPr>
        <w:t xml:space="preserve"> изъявившие желание поступить в СК обращаются к нам в </w:t>
      </w:r>
      <w:proofErr w:type="spellStart"/>
      <w:r>
        <w:rPr>
          <w:rStyle w:val="FontStyle21"/>
        </w:rPr>
        <w:t>УКиИР</w:t>
      </w:r>
      <w:proofErr w:type="spellEnd"/>
      <w:r>
        <w:rPr>
          <w:rStyle w:val="FontStyle21"/>
        </w:rPr>
        <w:t xml:space="preserve"> для проведения собеседования, где выдают справку-рекомендацию. Подача заявлений до 15 апреля 2017 года.</w:t>
      </w:r>
    </w:p>
    <w:p w:rsidR="00781779" w:rsidRDefault="00AE7E5B">
      <w:pPr>
        <w:pStyle w:val="Style3"/>
        <w:widowControl/>
        <w:spacing w:line="343" w:lineRule="exact"/>
        <w:ind w:firstLine="706"/>
        <w:rPr>
          <w:rStyle w:val="FontStyle21"/>
        </w:rPr>
      </w:pPr>
      <w:proofErr w:type="gramStart"/>
      <w:r>
        <w:rPr>
          <w:rStyle w:val="FontStyle21"/>
        </w:rPr>
        <w:t>Далее абитуриент подает заявление на имя начальника ОВД (по территориальности.</w:t>
      </w:r>
      <w:proofErr w:type="gramEnd"/>
    </w:p>
    <w:p w:rsidR="00781779" w:rsidRDefault="004E6FC2">
      <w:pPr>
        <w:pStyle w:val="Style3"/>
        <w:widowControl/>
        <w:spacing w:before="2" w:line="343" w:lineRule="exact"/>
        <w:ind w:firstLine="698"/>
        <w:rPr>
          <w:rStyle w:val="FontStyle21"/>
        </w:rPr>
      </w:pPr>
      <w:r>
        <w:rPr>
          <w:rStyle w:val="FontStyle21"/>
        </w:rPr>
        <w:t>Заявле</w:t>
      </w:r>
      <w:bookmarkStart w:id="0" w:name="_GoBack"/>
      <w:bookmarkEnd w:id="0"/>
      <w:r w:rsidR="00AE7E5B">
        <w:rPr>
          <w:rStyle w:val="FontStyle21"/>
        </w:rPr>
        <w:t>ние подается вы произвольной форме, пишется абитуриентом собственноручно и должно содержать следующие сведения:</w:t>
      </w:r>
    </w:p>
    <w:p w:rsidR="00781779" w:rsidRDefault="00AE7E5B">
      <w:pPr>
        <w:pStyle w:val="Style12"/>
        <w:widowControl/>
        <w:tabs>
          <w:tab w:val="left" w:pos="922"/>
        </w:tabs>
        <w:spacing w:before="7" w:line="343" w:lineRule="exact"/>
        <w:rPr>
          <w:rStyle w:val="FontStyle21"/>
        </w:rPr>
      </w:pPr>
      <w:r>
        <w:rPr>
          <w:rStyle w:val="FontStyle21"/>
        </w:rPr>
        <w:t>-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Ф.И.О., дата и место рождения, адрес места жительства, номер мобильного телефона;</w:t>
      </w:r>
    </w:p>
    <w:p w:rsidR="00781779" w:rsidRDefault="00AE7E5B" w:rsidP="00C77922">
      <w:pPr>
        <w:pStyle w:val="Style12"/>
        <w:widowControl/>
        <w:numPr>
          <w:ilvl w:val="0"/>
          <w:numId w:val="2"/>
        </w:numPr>
        <w:tabs>
          <w:tab w:val="left" w:pos="1061"/>
        </w:tabs>
        <w:spacing w:before="2" w:line="343" w:lineRule="exact"/>
        <w:ind w:firstLine="701"/>
        <w:rPr>
          <w:rStyle w:val="FontStyle21"/>
        </w:rPr>
      </w:pPr>
      <w:r>
        <w:rPr>
          <w:rStyle w:val="FontStyle21"/>
        </w:rPr>
        <w:lastRenderedPageBreak/>
        <w:t>образование, год окончания и наименование учреждение образования;</w:t>
      </w:r>
    </w:p>
    <w:p w:rsidR="00781779" w:rsidRDefault="00AE7E5B" w:rsidP="00C77922">
      <w:pPr>
        <w:pStyle w:val="Style12"/>
        <w:widowControl/>
        <w:numPr>
          <w:ilvl w:val="0"/>
          <w:numId w:val="2"/>
        </w:numPr>
        <w:tabs>
          <w:tab w:val="left" w:pos="1061"/>
        </w:tabs>
        <w:spacing w:before="7" w:line="343" w:lineRule="exact"/>
        <w:ind w:firstLine="701"/>
        <w:rPr>
          <w:rStyle w:val="FontStyle21"/>
        </w:rPr>
      </w:pPr>
      <w:r>
        <w:rPr>
          <w:rStyle w:val="FontStyle21"/>
        </w:rPr>
        <w:t>предполагаемая форма получения образования, факультет, специальность, специализация;</w:t>
      </w:r>
    </w:p>
    <w:p w:rsidR="00781779" w:rsidRDefault="00AE7E5B">
      <w:pPr>
        <w:pStyle w:val="Style12"/>
        <w:widowControl/>
        <w:tabs>
          <w:tab w:val="left" w:pos="898"/>
        </w:tabs>
        <w:spacing w:before="5" w:line="343" w:lineRule="exact"/>
        <w:ind w:left="727" w:firstLine="0"/>
        <w:jc w:val="left"/>
        <w:rPr>
          <w:rStyle w:val="FontStyle21"/>
        </w:rPr>
      </w:pPr>
      <w:r>
        <w:rPr>
          <w:rStyle w:val="FontStyle21"/>
        </w:rPr>
        <w:t>-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право на льготы при приеме для получения образования;</w:t>
      </w:r>
    </w:p>
    <w:p w:rsidR="00781779" w:rsidRDefault="00AE7E5B">
      <w:pPr>
        <w:pStyle w:val="Style12"/>
        <w:widowControl/>
        <w:tabs>
          <w:tab w:val="left" w:pos="1104"/>
        </w:tabs>
        <w:spacing w:before="5" w:line="343" w:lineRule="exact"/>
        <w:ind w:left="725" w:firstLine="0"/>
        <w:jc w:val="left"/>
        <w:rPr>
          <w:rStyle w:val="FontStyle21"/>
        </w:rPr>
      </w:pPr>
      <w:r>
        <w:rPr>
          <w:rStyle w:val="FontStyle21"/>
        </w:rPr>
        <w:t>-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иностранный  язык  (английский  или  немецкий),  который</w:t>
      </w:r>
    </w:p>
    <w:p w:rsidR="00781779" w:rsidRDefault="00AE7E5B">
      <w:pPr>
        <w:pStyle w:val="Style6"/>
        <w:widowControl/>
        <w:spacing w:line="343" w:lineRule="exact"/>
        <w:jc w:val="left"/>
        <w:rPr>
          <w:rStyle w:val="FontStyle21"/>
        </w:rPr>
      </w:pPr>
      <w:r>
        <w:rPr>
          <w:rStyle w:val="FontStyle21"/>
        </w:rPr>
        <w:t>абитуриент будет изучать в случае зачисления,</w:t>
      </w:r>
    </w:p>
    <w:p w:rsidR="00781779" w:rsidRDefault="00AE7E5B">
      <w:pPr>
        <w:pStyle w:val="Style7"/>
        <w:widowControl/>
        <w:spacing w:line="274" w:lineRule="exact"/>
        <w:rPr>
          <w:rStyle w:val="FontStyle22"/>
        </w:rPr>
      </w:pPr>
      <w:r>
        <w:rPr>
          <w:rStyle w:val="FontStyle22"/>
        </w:rPr>
        <w:t>Прием осуществляется на конкурсной основе, по результатам централизованного тестирования по белорусскому (русскому) языку, иностранному языку и обществоведению.</w:t>
      </w:r>
    </w:p>
    <w:p w:rsidR="00781779" w:rsidRDefault="00AE7E5B">
      <w:pPr>
        <w:pStyle w:val="Style15"/>
        <w:widowControl/>
        <w:spacing w:line="274" w:lineRule="exact"/>
        <w:ind w:left="722"/>
        <w:rPr>
          <w:rStyle w:val="FontStyle23"/>
        </w:rPr>
      </w:pPr>
      <w:r>
        <w:rPr>
          <w:rStyle w:val="FontStyle23"/>
        </w:rPr>
        <w:t>Отбор кандидатов.</w:t>
      </w:r>
    </w:p>
    <w:p w:rsidR="00781779" w:rsidRDefault="00AE7E5B">
      <w:pPr>
        <w:pStyle w:val="Style7"/>
        <w:widowControl/>
        <w:spacing w:line="274" w:lineRule="exact"/>
        <w:ind w:left="715" w:firstLine="0"/>
        <w:jc w:val="left"/>
        <w:rPr>
          <w:rStyle w:val="FontStyle22"/>
        </w:rPr>
      </w:pPr>
      <w:r>
        <w:rPr>
          <w:rStyle w:val="FontStyle22"/>
        </w:rPr>
        <w:t>Осуществляется по трем направлениям:</w:t>
      </w:r>
    </w:p>
    <w:p w:rsidR="00781779" w:rsidRDefault="00AE7E5B" w:rsidP="00C77922">
      <w:pPr>
        <w:pStyle w:val="Style13"/>
        <w:widowControl/>
        <w:numPr>
          <w:ilvl w:val="0"/>
          <w:numId w:val="3"/>
        </w:numPr>
        <w:tabs>
          <w:tab w:val="left" w:pos="1056"/>
        </w:tabs>
        <w:spacing w:before="22" w:line="240" w:lineRule="auto"/>
        <w:ind w:left="703" w:firstLine="0"/>
        <w:rPr>
          <w:rStyle w:val="FontStyle22"/>
        </w:rPr>
      </w:pPr>
      <w:r>
        <w:rPr>
          <w:rStyle w:val="FontStyle22"/>
        </w:rPr>
        <w:t>предварительное изучение;</w:t>
      </w:r>
    </w:p>
    <w:p w:rsidR="00781779" w:rsidRDefault="00AE7E5B" w:rsidP="00C77922">
      <w:pPr>
        <w:pStyle w:val="Style13"/>
        <w:widowControl/>
        <w:numPr>
          <w:ilvl w:val="0"/>
          <w:numId w:val="3"/>
        </w:numPr>
        <w:tabs>
          <w:tab w:val="left" w:pos="1056"/>
        </w:tabs>
        <w:spacing w:before="22" w:line="240" w:lineRule="auto"/>
        <w:ind w:left="703" w:firstLine="0"/>
        <w:rPr>
          <w:rStyle w:val="FontStyle22"/>
        </w:rPr>
      </w:pPr>
      <w:r>
        <w:rPr>
          <w:rStyle w:val="FontStyle22"/>
        </w:rPr>
        <w:t>проведение специальной проверки;</w:t>
      </w:r>
    </w:p>
    <w:p w:rsidR="00781779" w:rsidRDefault="00AE7E5B" w:rsidP="00C77922">
      <w:pPr>
        <w:pStyle w:val="Style13"/>
        <w:widowControl/>
        <w:numPr>
          <w:ilvl w:val="0"/>
          <w:numId w:val="3"/>
        </w:numPr>
        <w:tabs>
          <w:tab w:val="left" w:pos="1056"/>
        </w:tabs>
        <w:spacing w:before="19"/>
        <w:ind w:left="1056"/>
        <w:rPr>
          <w:rStyle w:val="FontStyle22"/>
        </w:rPr>
      </w:pPr>
      <w:r>
        <w:rPr>
          <w:rStyle w:val="FontStyle22"/>
        </w:rPr>
        <w:t>медицинское освидетельствование и профессиональный психофизиологический отбор.</w:t>
      </w:r>
    </w:p>
    <w:p w:rsidR="00781779" w:rsidRDefault="00AE7E5B">
      <w:pPr>
        <w:pStyle w:val="Style7"/>
        <w:widowControl/>
        <w:spacing w:before="2" w:line="278" w:lineRule="exact"/>
        <w:ind w:firstLine="701"/>
        <w:rPr>
          <w:rStyle w:val="FontStyle22"/>
        </w:rPr>
      </w:pPr>
      <w:r>
        <w:rPr>
          <w:rStyle w:val="FontStyle22"/>
        </w:rPr>
        <w:t>В ходе отбора выясняются мотивы поступления кандидатов на службу, взгляды, социальные ценности и т.п. К</w:t>
      </w:r>
      <w:r>
        <w:rPr>
          <w:rStyle w:val="FontStyle22"/>
          <w:u w:val="single"/>
        </w:rPr>
        <w:t>андидаты направляются на медицинское освидетельствование</w:t>
      </w:r>
      <w:r>
        <w:rPr>
          <w:rStyle w:val="FontStyle22"/>
        </w:rPr>
        <w:t xml:space="preserve"> для определения годности по состоянию здоровья к службе, а также индивидуальных психологических и психофизических качеств. Освидетельствование проводится в поликлинике медицинской службы УВД Гродненского облисполкома (</w:t>
      </w:r>
      <w:proofErr w:type="spellStart"/>
      <w:r>
        <w:rPr>
          <w:rStyle w:val="FontStyle22"/>
        </w:rPr>
        <w:t>г</w:t>
      </w:r>
      <w:proofErr w:type="gramStart"/>
      <w:r>
        <w:rPr>
          <w:rStyle w:val="FontStyle22"/>
        </w:rPr>
        <w:t>.Г</w:t>
      </w:r>
      <w:proofErr w:type="gramEnd"/>
      <w:r>
        <w:rPr>
          <w:rStyle w:val="FontStyle22"/>
        </w:rPr>
        <w:t>родно</w:t>
      </w:r>
      <w:proofErr w:type="spellEnd"/>
      <w:r>
        <w:rPr>
          <w:rStyle w:val="FontStyle22"/>
        </w:rPr>
        <w:t>, ул. Островского, 3).</w:t>
      </w:r>
    </w:p>
    <w:p w:rsidR="00781779" w:rsidRPr="004E6FC2" w:rsidRDefault="00AE7E5B">
      <w:pPr>
        <w:pStyle w:val="Style7"/>
        <w:widowControl/>
        <w:spacing w:line="278" w:lineRule="exact"/>
        <w:ind w:firstLine="698"/>
        <w:rPr>
          <w:rStyle w:val="FontStyle22"/>
        </w:rPr>
      </w:pPr>
      <w:r>
        <w:rPr>
          <w:rStyle w:val="FontStyle22"/>
        </w:rPr>
        <w:t xml:space="preserve">Академия МВД расположена по адресу: </w:t>
      </w:r>
      <w:proofErr w:type="spellStart"/>
      <w:r>
        <w:rPr>
          <w:rStyle w:val="FontStyle22"/>
        </w:rPr>
        <w:t>г</w:t>
      </w:r>
      <w:proofErr w:type="gramStart"/>
      <w:r>
        <w:rPr>
          <w:rStyle w:val="FontStyle22"/>
        </w:rPr>
        <w:t>.М</w:t>
      </w:r>
      <w:proofErr w:type="gramEnd"/>
      <w:r>
        <w:rPr>
          <w:rStyle w:val="FontStyle22"/>
        </w:rPr>
        <w:t>инск</w:t>
      </w:r>
      <w:proofErr w:type="spellEnd"/>
      <w:r>
        <w:rPr>
          <w:rStyle w:val="FontStyle22"/>
        </w:rPr>
        <w:t xml:space="preserve">, пр. </w:t>
      </w:r>
      <w:proofErr w:type="spellStart"/>
      <w:r>
        <w:rPr>
          <w:rStyle w:val="FontStyle22"/>
        </w:rPr>
        <w:t>Машерова</w:t>
      </w:r>
      <w:proofErr w:type="spellEnd"/>
      <w:r>
        <w:rPr>
          <w:rStyle w:val="FontStyle22"/>
        </w:rPr>
        <w:t xml:space="preserve">, 6. Более подробную контактную информацию можно узнать на сайте Академии </w:t>
      </w:r>
      <w:hyperlink w:history="1">
        <w:r w:rsidRPr="004E6FC2">
          <w:rPr>
            <w:rStyle w:val="FontStyle22"/>
            <w:u w:val="single"/>
          </w:rPr>
          <w:t>«</w:t>
        </w:r>
        <w:r>
          <w:rPr>
            <w:rStyle w:val="FontStyle22"/>
            <w:u w:val="single"/>
            <w:lang w:val="en-US"/>
          </w:rPr>
          <w:t>www</w:t>
        </w:r>
        <w:r w:rsidRPr="004E6FC2">
          <w:rPr>
            <w:rStyle w:val="FontStyle22"/>
            <w:u w:val="single"/>
          </w:rPr>
          <w:t>.</w:t>
        </w:r>
        <w:r>
          <w:rPr>
            <w:rStyle w:val="FontStyle22"/>
            <w:u w:val="single"/>
            <w:lang w:val="en-US"/>
          </w:rPr>
          <w:t>academy</w:t>
        </w:r>
        <w:r w:rsidRPr="004E6FC2">
          <w:rPr>
            <w:rStyle w:val="FontStyle22"/>
            <w:u w:val="single"/>
          </w:rPr>
          <w:t>.</w:t>
        </w:r>
        <w:proofErr w:type="spellStart"/>
        <w:r>
          <w:rPr>
            <w:rStyle w:val="FontStyle22"/>
            <w:u w:val="single"/>
            <w:lang w:val="en-US"/>
          </w:rPr>
          <w:t>mia</w:t>
        </w:r>
        <w:proofErr w:type="spellEnd"/>
        <w:r w:rsidRPr="004E6FC2">
          <w:rPr>
            <w:rStyle w:val="FontStyle22"/>
            <w:u w:val="single"/>
          </w:rPr>
          <w:t>.</w:t>
        </w:r>
        <w:r>
          <w:rPr>
            <w:rStyle w:val="FontStyle22"/>
            <w:u w:val="single"/>
            <w:lang w:val="en-US"/>
          </w:rPr>
          <w:t>by</w:t>
        </w:r>
        <w:r w:rsidRPr="004E6FC2">
          <w:rPr>
            <w:rStyle w:val="FontStyle22"/>
            <w:u w:val="single"/>
          </w:rPr>
          <w:t>»</w:t>
        </w:r>
      </w:hyperlink>
      <w:r w:rsidRPr="004E6FC2">
        <w:rPr>
          <w:rStyle w:val="FontStyle22"/>
        </w:rPr>
        <w:t xml:space="preserve">, </w:t>
      </w:r>
      <w:r>
        <w:rPr>
          <w:rStyle w:val="FontStyle22"/>
        </w:rPr>
        <w:t xml:space="preserve">вопросы, касающиеся приема, задать по электронному адресу </w:t>
      </w:r>
      <w:hyperlink r:id="rId8" w:history="1">
        <w:r w:rsidRPr="004E6FC2">
          <w:rPr>
            <w:rStyle w:val="FontStyle22"/>
            <w:u w:val="single"/>
          </w:rPr>
          <w:t>«</w:t>
        </w:r>
        <w:r>
          <w:rPr>
            <w:rStyle w:val="FontStyle22"/>
            <w:u w:val="single"/>
            <w:lang w:val="en-US"/>
          </w:rPr>
          <w:t>info</w:t>
        </w:r>
        <w:r w:rsidRPr="004E6FC2">
          <w:rPr>
            <w:rStyle w:val="FontStyle22"/>
            <w:u w:val="single"/>
          </w:rPr>
          <w:t>@</w:t>
        </w:r>
        <w:proofErr w:type="spellStart"/>
        <w:r>
          <w:rPr>
            <w:rStyle w:val="FontStyle22"/>
            <w:u w:val="single"/>
            <w:lang w:val="en-US"/>
          </w:rPr>
          <w:t>amia</w:t>
        </w:r>
        <w:proofErr w:type="spellEnd"/>
        <w:r w:rsidRPr="004E6FC2">
          <w:rPr>
            <w:rStyle w:val="FontStyle22"/>
            <w:u w:val="single"/>
          </w:rPr>
          <w:t>.</w:t>
        </w:r>
        <w:proofErr w:type="spellStart"/>
        <w:r>
          <w:rPr>
            <w:rStyle w:val="FontStyle22"/>
            <w:u w:val="single"/>
            <w:lang w:val="en-US"/>
          </w:rPr>
          <w:t>unibel</w:t>
        </w:r>
        <w:proofErr w:type="spellEnd"/>
        <w:r w:rsidRPr="004E6FC2">
          <w:rPr>
            <w:rStyle w:val="FontStyle22"/>
            <w:u w:val="single"/>
          </w:rPr>
          <w:t>.</w:t>
        </w:r>
        <w:r>
          <w:rPr>
            <w:rStyle w:val="FontStyle22"/>
            <w:u w:val="single"/>
            <w:lang w:val="en-US"/>
          </w:rPr>
          <w:t>by</w:t>
        </w:r>
        <w:r w:rsidRPr="004E6FC2">
          <w:rPr>
            <w:rStyle w:val="FontStyle22"/>
            <w:u w:val="single"/>
          </w:rPr>
          <w:t>»</w:t>
        </w:r>
      </w:hyperlink>
      <w:r w:rsidRPr="004E6FC2">
        <w:rPr>
          <w:rStyle w:val="FontStyle22"/>
        </w:rPr>
        <w:t>.</w:t>
      </w:r>
    </w:p>
    <w:p w:rsidR="00781779" w:rsidRDefault="00AE7E5B">
      <w:pPr>
        <w:pStyle w:val="Style7"/>
        <w:widowControl/>
        <w:spacing w:line="278" w:lineRule="exact"/>
        <w:ind w:left="701" w:firstLine="0"/>
        <w:jc w:val="left"/>
        <w:rPr>
          <w:rStyle w:val="FontStyle22"/>
        </w:rPr>
      </w:pPr>
      <w:r>
        <w:rPr>
          <w:rStyle w:val="FontStyle22"/>
        </w:rPr>
        <w:t>Срок получения высшего образования составляет 4 года.</w:t>
      </w:r>
    </w:p>
    <w:p w:rsidR="00781779" w:rsidRDefault="00AE7E5B">
      <w:pPr>
        <w:pStyle w:val="Style7"/>
        <w:widowControl/>
        <w:spacing w:line="278" w:lineRule="exact"/>
        <w:ind w:left="696" w:firstLine="0"/>
        <w:jc w:val="left"/>
        <w:rPr>
          <w:rStyle w:val="FontStyle22"/>
        </w:rPr>
      </w:pPr>
      <w:r>
        <w:rPr>
          <w:rStyle w:val="FontStyle22"/>
          <w:u w:val="single"/>
        </w:rPr>
        <w:t>Не могут быть приняты на службу</w:t>
      </w:r>
      <w:r>
        <w:rPr>
          <w:rStyle w:val="FontStyle22"/>
        </w:rPr>
        <w:t xml:space="preserve"> лица в случае:</w:t>
      </w:r>
    </w:p>
    <w:p w:rsidR="00781779" w:rsidRDefault="00AE7E5B" w:rsidP="00C77922">
      <w:pPr>
        <w:pStyle w:val="Style8"/>
        <w:widowControl/>
        <w:numPr>
          <w:ilvl w:val="0"/>
          <w:numId w:val="3"/>
        </w:numPr>
        <w:tabs>
          <w:tab w:val="left" w:pos="1056"/>
        </w:tabs>
        <w:spacing w:before="43" w:line="240" w:lineRule="auto"/>
        <w:ind w:left="703" w:firstLine="0"/>
        <w:rPr>
          <w:rStyle w:val="FontStyle21"/>
        </w:rPr>
      </w:pPr>
      <w:r>
        <w:rPr>
          <w:rStyle w:val="FontStyle21"/>
        </w:rPr>
        <w:t>совершения ранее преступления;</w:t>
      </w:r>
    </w:p>
    <w:p w:rsidR="00781779" w:rsidRDefault="00AE7E5B" w:rsidP="00C77922">
      <w:pPr>
        <w:pStyle w:val="Style8"/>
        <w:widowControl/>
        <w:numPr>
          <w:ilvl w:val="0"/>
          <w:numId w:val="3"/>
        </w:numPr>
        <w:tabs>
          <w:tab w:val="left" w:pos="1056"/>
        </w:tabs>
        <w:spacing w:before="31"/>
        <w:ind w:left="1056"/>
        <w:rPr>
          <w:rStyle w:val="FontStyle21"/>
        </w:rPr>
      </w:pPr>
      <w:r>
        <w:rPr>
          <w:rStyle w:val="FontStyle21"/>
        </w:rPr>
        <w:t>несоответствия требованиям личностных, моральных и деловых качеств;</w:t>
      </w:r>
    </w:p>
    <w:p w:rsidR="00781779" w:rsidRDefault="00AE7E5B" w:rsidP="00C77922">
      <w:pPr>
        <w:pStyle w:val="Style8"/>
        <w:widowControl/>
        <w:numPr>
          <w:ilvl w:val="0"/>
          <w:numId w:val="4"/>
        </w:numPr>
        <w:tabs>
          <w:tab w:val="left" w:pos="1056"/>
        </w:tabs>
        <w:spacing w:before="70" w:line="343" w:lineRule="exact"/>
        <w:ind w:left="1056" w:hanging="348"/>
        <w:rPr>
          <w:rStyle w:val="FontStyle21"/>
        </w:rPr>
      </w:pPr>
      <w:r>
        <w:rPr>
          <w:rStyle w:val="FontStyle21"/>
        </w:rPr>
        <w:t xml:space="preserve">признания     их     </w:t>
      </w:r>
      <w:proofErr w:type="gramStart"/>
      <w:r>
        <w:rPr>
          <w:rStyle w:val="FontStyle21"/>
        </w:rPr>
        <w:t>недееспособными</w:t>
      </w:r>
      <w:proofErr w:type="gramEnd"/>
      <w:r>
        <w:rPr>
          <w:rStyle w:val="FontStyle21"/>
        </w:rPr>
        <w:t xml:space="preserve">     или     ограниченно дееспособными;</w:t>
      </w:r>
    </w:p>
    <w:p w:rsidR="00781779" w:rsidRDefault="00AE7E5B" w:rsidP="00C77922">
      <w:pPr>
        <w:pStyle w:val="Style8"/>
        <w:widowControl/>
        <w:numPr>
          <w:ilvl w:val="0"/>
          <w:numId w:val="4"/>
        </w:numPr>
        <w:tabs>
          <w:tab w:val="left" w:pos="1056"/>
        </w:tabs>
        <w:spacing w:before="43" w:line="240" w:lineRule="auto"/>
        <w:ind w:left="708" w:firstLine="0"/>
        <w:rPr>
          <w:rStyle w:val="FontStyle21"/>
        </w:rPr>
      </w:pPr>
      <w:r>
        <w:rPr>
          <w:rStyle w:val="FontStyle21"/>
        </w:rPr>
        <w:t>отказа от прохождения специальной проверки;</w:t>
      </w:r>
    </w:p>
    <w:p w:rsidR="00781779" w:rsidRDefault="00AE7E5B" w:rsidP="00C77922">
      <w:pPr>
        <w:pStyle w:val="Style8"/>
        <w:widowControl/>
        <w:numPr>
          <w:ilvl w:val="0"/>
          <w:numId w:val="4"/>
        </w:numPr>
        <w:tabs>
          <w:tab w:val="left" w:pos="1056"/>
        </w:tabs>
        <w:spacing w:before="41" w:line="240" w:lineRule="auto"/>
        <w:ind w:left="708" w:firstLine="0"/>
        <w:rPr>
          <w:rStyle w:val="FontStyle21"/>
        </w:rPr>
      </w:pPr>
      <w:r>
        <w:rPr>
          <w:rStyle w:val="FontStyle21"/>
        </w:rPr>
        <w:t>в    силу    заболевания    или    установления    ВВК    иного</w:t>
      </w:r>
    </w:p>
    <w:p w:rsidR="00781779" w:rsidRDefault="00AE7E5B">
      <w:pPr>
        <w:pStyle w:val="Style6"/>
        <w:widowControl/>
        <w:spacing w:before="19" w:line="240" w:lineRule="auto"/>
        <w:ind w:left="1066"/>
        <w:jc w:val="left"/>
        <w:rPr>
          <w:rStyle w:val="FontStyle21"/>
        </w:rPr>
      </w:pPr>
      <w:r>
        <w:rPr>
          <w:rStyle w:val="FontStyle21"/>
        </w:rPr>
        <w:t>противопоказания к службе.</w:t>
      </w:r>
    </w:p>
    <w:p w:rsidR="00781779" w:rsidRDefault="00AE7E5B">
      <w:pPr>
        <w:pStyle w:val="Style7"/>
        <w:widowControl/>
        <w:spacing w:before="2" w:line="274" w:lineRule="exact"/>
        <w:ind w:firstLine="698"/>
        <w:rPr>
          <w:rStyle w:val="FontStyle22"/>
        </w:rPr>
      </w:pPr>
      <w:r>
        <w:rPr>
          <w:rStyle w:val="FontStyle22"/>
        </w:rPr>
        <w:t>К конкурсу на поступление в Академию МВД допускаются лица, которым в году поступления исполняется либо уже исполнилось 17 лет.</w:t>
      </w:r>
    </w:p>
    <w:p w:rsidR="00781779" w:rsidRDefault="00AE7E5B">
      <w:pPr>
        <w:pStyle w:val="Style7"/>
        <w:widowControl/>
        <w:spacing w:line="274" w:lineRule="exact"/>
        <w:ind w:firstLine="696"/>
        <w:rPr>
          <w:rStyle w:val="FontStyle22"/>
        </w:rPr>
      </w:pPr>
      <w:proofErr w:type="gramStart"/>
      <w:r>
        <w:rPr>
          <w:rStyle w:val="FontStyle22"/>
        </w:rPr>
        <w:t>Желающие поступать в Академию МВД из числа гражданской молодежи прибывают    к    начальнику    районного    отдела    Следственного    комитета    (по</w:t>
      </w:r>
      <w:proofErr w:type="gramEnd"/>
    </w:p>
    <w:p w:rsidR="00781779" w:rsidRDefault="00AE7E5B">
      <w:pPr>
        <w:pStyle w:val="Style14"/>
        <w:widowControl/>
        <w:tabs>
          <w:tab w:val="left" w:leader="underscore" w:pos="2424"/>
        </w:tabs>
        <w:jc w:val="both"/>
        <w:rPr>
          <w:rStyle w:val="FontStyle22"/>
        </w:rPr>
      </w:pPr>
      <w:r>
        <w:rPr>
          <w:rStyle w:val="FontStyle22"/>
        </w:rPr>
        <w:t>адресу:</w:t>
      </w:r>
      <w:r>
        <w:rPr>
          <w:rStyle w:val="FontStyle22"/>
        </w:rPr>
        <w:tab/>
        <w:t xml:space="preserve">) для ознакомительной беседы, после чего подают в РОВД </w:t>
      </w:r>
      <w:proofErr w:type="gramStart"/>
      <w:r>
        <w:rPr>
          <w:rStyle w:val="FontStyle22"/>
        </w:rPr>
        <w:t>по</w:t>
      </w:r>
      <w:proofErr w:type="gramEnd"/>
    </w:p>
    <w:p w:rsidR="00781779" w:rsidRDefault="00AE7E5B">
      <w:pPr>
        <w:pStyle w:val="Style14"/>
        <w:widowControl/>
        <w:spacing w:before="2"/>
        <w:jc w:val="both"/>
        <w:rPr>
          <w:rStyle w:val="FontStyle22"/>
        </w:rPr>
      </w:pPr>
      <w:r>
        <w:rPr>
          <w:rStyle w:val="FontStyle22"/>
        </w:rPr>
        <w:t>месту жительства:</w:t>
      </w:r>
    </w:p>
    <w:p w:rsidR="00781779" w:rsidRDefault="00AE7E5B" w:rsidP="00C77922">
      <w:pPr>
        <w:pStyle w:val="Style13"/>
        <w:widowControl/>
        <w:numPr>
          <w:ilvl w:val="0"/>
          <w:numId w:val="4"/>
        </w:numPr>
        <w:tabs>
          <w:tab w:val="left" w:pos="1056"/>
        </w:tabs>
        <w:spacing w:before="10" w:line="281" w:lineRule="exact"/>
        <w:ind w:left="1056" w:hanging="348"/>
        <w:rPr>
          <w:rStyle w:val="FontStyle22"/>
        </w:rPr>
      </w:pPr>
      <w:r>
        <w:rPr>
          <w:rStyle w:val="FontStyle22"/>
        </w:rPr>
        <w:t>заявление на имя начальника районного отдела внутренних дел по месту жительства;</w:t>
      </w:r>
    </w:p>
    <w:p w:rsidR="00781779" w:rsidRDefault="00AE7E5B" w:rsidP="00C77922">
      <w:pPr>
        <w:pStyle w:val="Style13"/>
        <w:widowControl/>
        <w:numPr>
          <w:ilvl w:val="0"/>
          <w:numId w:val="4"/>
        </w:numPr>
        <w:tabs>
          <w:tab w:val="left" w:pos="1056"/>
        </w:tabs>
        <w:spacing w:before="12" w:line="281" w:lineRule="exact"/>
        <w:ind w:left="1056" w:hanging="348"/>
        <w:rPr>
          <w:rStyle w:val="FontStyle22"/>
        </w:rPr>
      </w:pPr>
      <w:r>
        <w:rPr>
          <w:rStyle w:val="FontStyle22"/>
        </w:rPr>
        <w:t>характеристику-рекомендацию с места учебы, утвержденную педагогическим советом;</w:t>
      </w:r>
    </w:p>
    <w:p w:rsidR="00781779" w:rsidRDefault="00AE7E5B" w:rsidP="00C77922">
      <w:pPr>
        <w:pStyle w:val="Style13"/>
        <w:widowControl/>
        <w:numPr>
          <w:ilvl w:val="0"/>
          <w:numId w:val="4"/>
        </w:numPr>
        <w:tabs>
          <w:tab w:val="left" w:pos="1056"/>
        </w:tabs>
        <w:spacing w:before="12" w:line="281" w:lineRule="exact"/>
        <w:ind w:left="1056" w:hanging="348"/>
        <w:rPr>
          <w:rStyle w:val="FontStyle22"/>
        </w:rPr>
      </w:pPr>
      <w:r>
        <w:rPr>
          <w:rStyle w:val="FontStyle22"/>
        </w:rPr>
        <w:t>письменное согласие одного из родителей либо законного представителя (для не достигших 18 лет);</w:t>
      </w:r>
    </w:p>
    <w:p w:rsidR="00781779" w:rsidRDefault="00AE7E5B" w:rsidP="00C77922">
      <w:pPr>
        <w:pStyle w:val="Style13"/>
        <w:widowControl/>
        <w:numPr>
          <w:ilvl w:val="0"/>
          <w:numId w:val="4"/>
        </w:numPr>
        <w:tabs>
          <w:tab w:val="left" w:pos="1056"/>
        </w:tabs>
        <w:spacing w:before="17" w:line="274" w:lineRule="exact"/>
        <w:ind w:left="708" w:firstLine="0"/>
        <w:rPr>
          <w:rStyle w:val="FontStyle22"/>
        </w:rPr>
      </w:pPr>
      <w:r>
        <w:rPr>
          <w:rStyle w:val="FontStyle22"/>
        </w:rPr>
        <w:t>5 фотографий (одну 9x12 и четыре 3x4);</w:t>
      </w:r>
    </w:p>
    <w:p w:rsidR="00781779" w:rsidRDefault="00AE7E5B">
      <w:pPr>
        <w:pStyle w:val="Style7"/>
        <w:widowControl/>
        <w:spacing w:before="2" w:line="274" w:lineRule="exact"/>
        <w:ind w:firstLine="703"/>
        <w:rPr>
          <w:rStyle w:val="FontStyle22"/>
        </w:rPr>
      </w:pPr>
      <w:r>
        <w:rPr>
          <w:rStyle w:val="FontStyle22"/>
        </w:rPr>
        <w:t>Сотрудники кадровых подразделений РОВД оформляют учебные личные дела абитуриентов.</w:t>
      </w:r>
    </w:p>
    <w:p w:rsidR="00781779" w:rsidRDefault="00AE7E5B">
      <w:pPr>
        <w:pStyle w:val="Style7"/>
        <w:widowControl/>
        <w:spacing w:line="274" w:lineRule="exact"/>
        <w:ind w:firstLine="703"/>
        <w:rPr>
          <w:rStyle w:val="FontStyle22"/>
        </w:rPr>
      </w:pPr>
      <w:r>
        <w:rPr>
          <w:rStyle w:val="FontStyle22"/>
        </w:rPr>
        <w:lastRenderedPageBreak/>
        <w:t>На заочную форму получения образования допускаются только сотрудники ОВД и военнослужащие внутренних войск.</w:t>
      </w:r>
    </w:p>
    <w:p w:rsidR="00781779" w:rsidRDefault="00AE7E5B">
      <w:pPr>
        <w:pStyle w:val="Style14"/>
        <w:widowControl/>
        <w:spacing w:before="5"/>
        <w:ind w:left="698" w:right="2870"/>
        <w:jc w:val="both"/>
        <w:rPr>
          <w:rStyle w:val="FontStyle22"/>
        </w:rPr>
      </w:pPr>
      <w:r>
        <w:rPr>
          <w:rStyle w:val="FontStyle23"/>
        </w:rPr>
        <w:t xml:space="preserve">Прием документов приемной комиссией Академии МВД. </w:t>
      </w:r>
      <w:r>
        <w:rPr>
          <w:rStyle w:val="FontStyle22"/>
        </w:rPr>
        <w:t>Сроки приема документов, как правило, с 9 по 15 июля. Абитуриенты представляют в приемную комиссию:</w:t>
      </w:r>
    </w:p>
    <w:p w:rsidR="00781779" w:rsidRDefault="00AE7E5B" w:rsidP="00C77922">
      <w:pPr>
        <w:pStyle w:val="Style13"/>
        <w:widowControl/>
        <w:numPr>
          <w:ilvl w:val="0"/>
          <w:numId w:val="4"/>
        </w:numPr>
        <w:tabs>
          <w:tab w:val="left" w:pos="1056"/>
        </w:tabs>
        <w:spacing w:before="2" w:line="295" w:lineRule="exact"/>
        <w:ind w:left="708" w:firstLine="0"/>
        <w:rPr>
          <w:rStyle w:val="FontStyle22"/>
        </w:rPr>
      </w:pPr>
      <w:r>
        <w:rPr>
          <w:rStyle w:val="FontStyle22"/>
        </w:rPr>
        <w:t>заявление на имя начальника Академии МВД;</w:t>
      </w:r>
    </w:p>
    <w:p w:rsidR="00781779" w:rsidRDefault="00AE7E5B" w:rsidP="00C77922">
      <w:pPr>
        <w:pStyle w:val="Style13"/>
        <w:widowControl/>
        <w:numPr>
          <w:ilvl w:val="0"/>
          <w:numId w:val="4"/>
        </w:numPr>
        <w:tabs>
          <w:tab w:val="left" w:pos="1056"/>
        </w:tabs>
        <w:spacing w:line="295" w:lineRule="exact"/>
        <w:ind w:left="708" w:firstLine="0"/>
        <w:rPr>
          <w:rStyle w:val="FontStyle22"/>
        </w:rPr>
      </w:pPr>
      <w:r>
        <w:rPr>
          <w:rStyle w:val="FontStyle22"/>
        </w:rPr>
        <w:t>оригинал документа об образовании;</w:t>
      </w:r>
    </w:p>
    <w:p w:rsidR="00781779" w:rsidRDefault="00AE7E5B" w:rsidP="00C77922">
      <w:pPr>
        <w:pStyle w:val="Style13"/>
        <w:widowControl/>
        <w:numPr>
          <w:ilvl w:val="0"/>
          <w:numId w:val="4"/>
        </w:numPr>
        <w:tabs>
          <w:tab w:val="left" w:pos="1056"/>
        </w:tabs>
        <w:spacing w:line="295" w:lineRule="exact"/>
        <w:ind w:left="708" w:firstLine="0"/>
        <w:rPr>
          <w:rStyle w:val="FontStyle22"/>
        </w:rPr>
      </w:pPr>
      <w:r>
        <w:rPr>
          <w:rStyle w:val="FontStyle22"/>
        </w:rPr>
        <w:t>оригиналы сертификатов ЦТ, проведенного в Республики Беларусь в 2017 году;</w:t>
      </w:r>
    </w:p>
    <w:p w:rsidR="00C77922" w:rsidRDefault="00AE7E5B" w:rsidP="00C77922">
      <w:pPr>
        <w:pStyle w:val="Style13"/>
        <w:widowControl/>
        <w:numPr>
          <w:ilvl w:val="0"/>
          <w:numId w:val="4"/>
        </w:numPr>
        <w:tabs>
          <w:tab w:val="left" w:pos="1056"/>
        </w:tabs>
        <w:spacing w:before="2" w:line="295" w:lineRule="exact"/>
        <w:ind w:left="708" w:firstLine="0"/>
        <w:rPr>
          <w:rStyle w:val="FontStyle22"/>
        </w:rPr>
      </w:pPr>
      <w:r>
        <w:rPr>
          <w:rStyle w:val="FontStyle22"/>
        </w:rPr>
        <w:t>документы, подтверждающие право абитуриента на льготы при приеме.</w:t>
      </w:r>
    </w:p>
    <w:sectPr w:rsidR="00C77922">
      <w:type w:val="continuous"/>
      <w:pgSz w:w="11905" w:h="16837"/>
      <w:pgMar w:top="778" w:right="912" w:bottom="827" w:left="163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64" w:rsidRDefault="00391F64">
      <w:r>
        <w:separator/>
      </w:r>
    </w:p>
  </w:endnote>
  <w:endnote w:type="continuationSeparator" w:id="0">
    <w:p w:rsidR="00391F64" w:rsidRDefault="0039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64" w:rsidRDefault="00391F64">
      <w:r>
        <w:separator/>
      </w:r>
    </w:p>
  </w:footnote>
  <w:footnote w:type="continuationSeparator" w:id="0">
    <w:p w:rsidR="00391F64" w:rsidRDefault="0039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343D4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22"/>
    <w:rsid w:val="00391F64"/>
    <w:rsid w:val="004E6FC2"/>
    <w:rsid w:val="00781779"/>
    <w:rsid w:val="00AE7E5B"/>
    <w:rsid w:val="00C7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6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46" w:lineRule="exact"/>
      <w:ind w:firstLine="696"/>
      <w:jc w:val="both"/>
    </w:pPr>
  </w:style>
  <w:style w:type="paragraph" w:customStyle="1" w:styleId="Style4">
    <w:name w:val="Style4"/>
    <w:basedOn w:val="a"/>
    <w:uiPriority w:val="99"/>
    <w:pPr>
      <w:spacing w:line="346" w:lineRule="exact"/>
      <w:ind w:firstLine="902"/>
      <w:jc w:val="both"/>
    </w:pPr>
  </w:style>
  <w:style w:type="paragraph" w:customStyle="1" w:styleId="Style5">
    <w:name w:val="Style5"/>
    <w:basedOn w:val="a"/>
    <w:uiPriority w:val="99"/>
    <w:pPr>
      <w:spacing w:line="346" w:lineRule="exact"/>
      <w:ind w:firstLine="533"/>
      <w:jc w:val="both"/>
    </w:pPr>
  </w:style>
  <w:style w:type="paragraph" w:customStyle="1" w:styleId="Style6">
    <w:name w:val="Style6"/>
    <w:basedOn w:val="a"/>
    <w:uiPriority w:val="99"/>
    <w:pPr>
      <w:spacing w:line="346" w:lineRule="exact"/>
      <w:jc w:val="both"/>
    </w:pPr>
  </w:style>
  <w:style w:type="paragraph" w:customStyle="1" w:styleId="Style7">
    <w:name w:val="Style7"/>
    <w:basedOn w:val="a"/>
    <w:uiPriority w:val="99"/>
    <w:pPr>
      <w:spacing w:line="275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spacing w:line="341" w:lineRule="exact"/>
      <w:ind w:hanging="353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46" w:lineRule="exact"/>
      <w:ind w:firstLine="787"/>
    </w:pPr>
  </w:style>
  <w:style w:type="paragraph" w:customStyle="1" w:styleId="Style12">
    <w:name w:val="Style12"/>
    <w:basedOn w:val="a"/>
    <w:uiPriority w:val="99"/>
    <w:pPr>
      <w:spacing w:line="346" w:lineRule="exact"/>
      <w:ind w:firstLine="706"/>
      <w:jc w:val="both"/>
    </w:pPr>
  </w:style>
  <w:style w:type="paragraph" w:customStyle="1" w:styleId="Style13">
    <w:name w:val="Style13"/>
    <w:basedOn w:val="a"/>
    <w:uiPriority w:val="99"/>
    <w:pPr>
      <w:spacing w:line="278" w:lineRule="exact"/>
      <w:ind w:hanging="353"/>
    </w:pPr>
  </w:style>
  <w:style w:type="paragraph" w:customStyle="1" w:styleId="Style14">
    <w:name w:val="Style14"/>
    <w:basedOn w:val="a"/>
    <w:uiPriority w:val="99"/>
    <w:pPr>
      <w:spacing w:line="274" w:lineRule="exact"/>
    </w:pPr>
  </w:style>
  <w:style w:type="paragraph" w:customStyle="1" w:styleId="Style15">
    <w:name w:val="Style15"/>
    <w:basedOn w:val="a"/>
    <w:uiPriority w:val="99"/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0">
    <w:name w:val="Font Style20"/>
    <w:basedOn w:val="a0"/>
    <w:uiPriority w:val="99"/>
    <w:rPr>
      <w:rFonts w:ascii="Franklin Gothic Demi Cond" w:hAnsi="Franklin Gothic Demi Cond" w:cs="Franklin Gothic Demi Cond"/>
      <w:b/>
      <w:bCs/>
      <w:sz w:val="10"/>
      <w:szCs w:val="10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6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46" w:lineRule="exact"/>
      <w:ind w:firstLine="696"/>
      <w:jc w:val="both"/>
    </w:pPr>
  </w:style>
  <w:style w:type="paragraph" w:customStyle="1" w:styleId="Style4">
    <w:name w:val="Style4"/>
    <w:basedOn w:val="a"/>
    <w:uiPriority w:val="99"/>
    <w:pPr>
      <w:spacing w:line="346" w:lineRule="exact"/>
      <w:ind w:firstLine="902"/>
      <w:jc w:val="both"/>
    </w:pPr>
  </w:style>
  <w:style w:type="paragraph" w:customStyle="1" w:styleId="Style5">
    <w:name w:val="Style5"/>
    <w:basedOn w:val="a"/>
    <w:uiPriority w:val="99"/>
    <w:pPr>
      <w:spacing w:line="346" w:lineRule="exact"/>
      <w:ind w:firstLine="533"/>
      <w:jc w:val="both"/>
    </w:pPr>
  </w:style>
  <w:style w:type="paragraph" w:customStyle="1" w:styleId="Style6">
    <w:name w:val="Style6"/>
    <w:basedOn w:val="a"/>
    <w:uiPriority w:val="99"/>
    <w:pPr>
      <w:spacing w:line="346" w:lineRule="exact"/>
      <w:jc w:val="both"/>
    </w:pPr>
  </w:style>
  <w:style w:type="paragraph" w:customStyle="1" w:styleId="Style7">
    <w:name w:val="Style7"/>
    <w:basedOn w:val="a"/>
    <w:uiPriority w:val="99"/>
    <w:pPr>
      <w:spacing w:line="275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spacing w:line="341" w:lineRule="exact"/>
      <w:ind w:hanging="353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46" w:lineRule="exact"/>
      <w:ind w:firstLine="787"/>
    </w:pPr>
  </w:style>
  <w:style w:type="paragraph" w:customStyle="1" w:styleId="Style12">
    <w:name w:val="Style12"/>
    <w:basedOn w:val="a"/>
    <w:uiPriority w:val="99"/>
    <w:pPr>
      <w:spacing w:line="346" w:lineRule="exact"/>
      <w:ind w:firstLine="706"/>
      <w:jc w:val="both"/>
    </w:pPr>
  </w:style>
  <w:style w:type="paragraph" w:customStyle="1" w:styleId="Style13">
    <w:name w:val="Style13"/>
    <w:basedOn w:val="a"/>
    <w:uiPriority w:val="99"/>
    <w:pPr>
      <w:spacing w:line="278" w:lineRule="exact"/>
      <w:ind w:hanging="353"/>
    </w:pPr>
  </w:style>
  <w:style w:type="paragraph" w:customStyle="1" w:styleId="Style14">
    <w:name w:val="Style14"/>
    <w:basedOn w:val="a"/>
    <w:uiPriority w:val="99"/>
    <w:pPr>
      <w:spacing w:line="274" w:lineRule="exact"/>
    </w:pPr>
  </w:style>
  <w:style w:type="paragraph" w:customStyle="1" w:styleId="Style15">
    <w:name w:val="Style15"/>
    <w:basedOn w:val="a"/>
    <w:uiPriority w:val="99"/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0">
    <w:name w:val="Font Style20"/>
    <w:basedOn w:val="a0"/>
    <w:uiPriority w:val="99"/>
    <w:rPr>
      <w:rFonts w:ascii="Franklin Gothic Demi Cond" w:hAnsi="Franklin Gothic Demi Cond" w:cs="Franklin Gothic Demi Cond"/>
      <w:b/>
      <w:bCs/>
      <w:sz w:val="10"/>
      <w:szCs w:val="10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1509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2016-11-16T10:36:00Z</dcterms:created>
  <dcterms:modified xsi:type="dcterms:W3CDTF">2016-11-16T10:39:00Z</dcterms:modified>
</cp:coreProperties>
</file>