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AC" w:rsidRPr="00153F5C" w:rsidRDefault="00B421AC" w:rsidP="00B421AC">
      <w:pPr>
        <w:pStyle w:val="1"/>
        <w:rPr>
          <w:color w:val="333333"/>
          <w:sz w:val="28"/>
          <w:szCs w:val="28"/>
        </w:rPr>
      </w:pPr>
      <w:bookmarkStart w:id="0" w:name="_Toc163030957"/>
      <w:r w:rsidRPr="00153F5C">
        <w:rPr>
          <w:color w:val="333333"/>
          <w:sz w:val="28"/>
          <w:szCs w:val="28"/>
        </w:rPr>
        <w:t>ГИПЕРАКТИВНЫЕ ДЕТИ</w:t>
      </w:r>
      <w:bookmarkEnd w:id="0"/>
    </w:p>
    <w:p w:rsidR="00B421AC" w:rsidRDefault="00B421AC" w:rsidP="00B421AC">
      <w:pPr>
        <w:spacing w:before="100" w:beforeAutospacing="1" w:after="100" w:afterAutospacing="1"/>
        <w:ind w:firstLine="160"/>
        <w:jc w:val="both"/>
        <w:rPr>
          <w:rFonts w:ascii="Verdana" w:hAnsi="Verdana"/>
          <w:color w:val="333333"/>
          <w:sz w:val="18"/>
          <w:szCs w:val="18"/>
        </w:rPr>
      </w:pPr>
      <w:r>
        <w:rPr>
          <w:noProof/>
        </w:rPr>
        <w:drawing>
          <wp:inline distT="0" distB="0" distL="0" distR="0">
            <wp:extent cx="2990850" cy="3400425"/>
            <wp:effectExtent l="19050" t="0" r="0"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4"/>
                    <a:srcRect/>
                    <a:stretch>
                      <a:fillRect/>
                    </a:stretch>
                  </pic:blipFill>
                  <pic:spPr bwMode="auto">
                    <a:xfrm>
                      <a:off x="0" y="0"/>
                      <a:ext cx="2990850" cy="3400425"/>
                    </a:xfrm>
                    <a:prstGeom prst="rect">
                      <a:avLst/>
                    </a:prstGeom>
                    <a:noFill/>
                    <a:ln w="9525">
                      <a:noFill/>
                      <a:miter lim="800000"/>
                      <a:headEnd/>
                      <a:tailEnd/>
                    </a:ln>
                  </pic:spPr>
                </pic:pic>
              </a:graphicData>
            </a:graphic>
          </wp:inline>
        </w:drawing>
      </w:r>
    </w:p>
    <w:p w:rsidR="00B421AC" w:rsidRPr="00153F5C" w:rsidRDefault="00B421AC" w:rsidP="00B421AC">
      <w:pPr>
        <w:pStyle w:val="2"/>
        <w:rPr>
          <w:rFonts w:ascii="Times New Roman" w:hAnsi="Times New Roman" w:cs="Times New Roman"/>
          <w:color w:val="333333"/>
          <w:sz w:val="27"/>
          <w:szCs w:val="27"/>
        </w:rPr>
      </w:pPr>
      <w:bookmarkStart w:id="1" w:name="_Toc163030958"/>
      <w:r w:rsidRPr="00153F5C">
        <w:rPr>
          <w:rFonts w:ascii="Times New Roman" w:hAnsi="Times New Roman" w:cs="Times New Roman"/>
          <w:color w:val="333333"/>
        </w:rPr>
        <w:t xml:space="preserve">Что такое </w:t>
      </w:r>
      <w:proofErr w:type="spellStart"/>
      <w:r w:rsidRPr="00153F5C">
        <w:rPr>
          <w:rFonts w:ascii="Times New Roman" w:hAnsi="Times New Roman" w:cs="Times New Roman"/>
          <w:color w:val="333333"/>
        </w:rPr>
        <w:t>гиперактивность</w:t>
      </w:r>
      <w:proofErr w:type="spellEnd"/>
      <w:r w:rsidRPr="00153F5C">
        <w:rPr>
          <w:rFonts w:ascii="Times New Roman" w:hAnsi="Times New Roman" w:cs="Times New Roman"/>
          <w:color w:val="333333"/>
        </w:rPr>
        <w:t>?</w:t>
      </w:r>
      <w:bookmarkEnd w:id="1"/>
    </w:p>
    <w:p w:rsidR="00B421AC" w:rsidRPr="00153F5C" w:rsidRDefault="00B421AC" w:rsidP="00153F5C">
      <w:pPr>
        <w:spacing w:before="100" w:beforeAutospacing="1"/>
        <w:ind w:firstLine="160"/>
        <w:jc w:val="both"/>
        <w:rPr>
          <w:color w:val="333333"/>
          <w:sz w:val="28"/>
          <w:szCs w:val="28"/>
        </w:rPr>
      </w:pPr>
      <w:proofErr w:type="gramStart"/>
      <w:r w:rsidRPr="00153F5C">
        <w:rPr>
          <w:color w:val="333333"/>
          <w:sz w:val="28"/>
          <w:szCs w:val="28"/>
        </w:rPr>
        <w:t>“</w:t>
      </w:r>
      <w:proofErr w:type="spellStart"/>
      <w:r w:rsidRPr="00153F5C">
        <w:rPr>
          <w:color w:val="333333"/>
          <w:sz w:val="28"/>
          <w:szCs w:val="28"/>
        </w:rPr>
        <w:t>Гипер</w:t>
      </w:r>
      <w:proofErr w:type="spellEnd"/>
      <w:r w:rsidRPr="00153F5C">
        <w:rPr>
          <w:color w:val="333333"/>
          <w:sz w:val="28"/>
          <w:szCs w:val="28"/>
        </w:rPr>
        <w:t>...” — (от греч.</w:t>
      </w:r>
      <w:proofErr w:type="gramEnd"/>
      <w:r w:rsidRPr="00153F5C">
        <w:rPr>
          <w:color w:val="333333"/>
          <w:sz w:val="28"/>
          <w:szCs w:val="28"/>
        </w:rPr>
        <w:t xml:space="preserve"> </w:t>
      </w:r>
      <w:proofErr w:type="spellStart"/>
      <w:proofErr w:type="gramStart"/>
      <w:r w:rsidRPr="00153F5C">
        <w:rPr>
          <w:color w:val="333333"/>
          <w:sz w:val="28"/>
          <w:szCs w:val="28"/>
        </w:rPr>
        <w:t>Hyper</w:t>
      </w:r>
      <w:proofErr w:type="spellEnd"/>
      <w:r w:rsidRPr="00153F5C">
        <w:rPr>
          <w:color w:val="333333"/>
          <w:sz w:val="28"/>
          <w:szCs w:val="28"/>
        </w:rPr>
        <w:t xml:space="preserve"> — над, сверху) — составная часть сложных слов, указывающая на превышение нормы.</w:t>
      </w:r>
      <w:proofErr w:type="gramEnd"/>
      <w:r w:rsidRPr="00153F5C">
        <w:rPr>
          <w:color w:val="333333"/>
          <w:sz w:val="28"/>
          <w:szCs w:val="28"/>
        </w:rPr>
        <w:t xml:space="preserve"> Слово “активный” пришло в русский язык из </w:t>
      </w:r>
      <w:proofErr w:type="gramStart"/>
      <w:r w:rsidRPr="00153F5C">
        <w:rPr>
          <w:color w:val="333333"/>
          <w:sz w:val="28"/>
          <w:szCs w:val="28"/>
        </w:rPr>
        <w:t>латинского</w:t>
      </w:r>
      <w:proofErr w:type="gramEnd"/>
      <w:r w:rsidRPr="00153F5C">
        <w:rPr>
          <w:color w:val="333333"/>
          <w:sz w:val="28"/>
          <w:szCs w:val="28"/>
        </w:rPr>
        <w:t xml:space="preserve"> “</w:t>
      </w:r>
      <w:proofErr w:type="spellStart"/>
      <w:r w:rsidRPr="00153F5C">
        <w:rPr>
          <w:color w:val="333333"/>
          <w:sz w:val="28"/>
          <w:szCs w:val="28"/>
        </w:rPr>
        <w:t>a</w:t>
      </w:r>
      <w:proofErr w:type="spellEnd"/>
      <w:r w:rsidRPr="00153F5C">
        <w:rPr>
          <w:color w:val="333333"/>
          <w:sz w:val="28"/>
          <w:szCs w:val="28"/>
        </w:rPr>
        <w:t xml:space="preserve"> </w:t>
      </w:r>
      <w:proofErr w:type="spellStart"/>
      <w:r w:rsidRPr="00153F5C">
        <w:rPr>
          <w:color w:val="333333"/>
          <w:sz w:val="28"/>
          <w:szCs w:val="28"/>
        </w:rPr>
        <w:t>tivus</w:t>
      </w:r>
      <w:proofErr w:type="spellEnd"/>
      <w:r w:rsidRPr="00153F5C">
        <w:rPr>
          <w:color w:val="333333"/>
          <w:sz w:val="28"/>
          <w:szCs w:val="28"/>
        </w:rPr>
        <w:t>” и означает “действенный, деятельный”.</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Авторы психологического словаря относят к внешним проявлениям </w:t>
      </w:r>
      <w:proofErr w:type="spellStart"/>
      <w:r w:rsidRPr="00153F5C">
        <w:rPr>
          <w:color w:val="333333"/>
          <w:sz w:val="28"/>
          <w:szCs w:val="28"/>
        </w:rPr>
        <w:t>гиперактивности</w:t>
      </w:r>
      <w:proofErr w:type="spellEnd"/>
      <w:r w:rsidRPr="00153F5C">
        <w:rPr>
          <w:color w:val="333333"/>
          <w:sz w:val="28"/>
          <w:szCs w:val="28"/>
        </w:rPr>
        <w:t xml:space="preserve"> невнимательность, отвлекаемость, импульсивность, повышенную двигательную активность. Часто </w:t>
      </w:r>
      <w:proofErr w:type="spellStart"/>
      <w:r w:rsidRPr="00153F5C">
        <w:rPr>
          <w:color w:val="333333"/>
          <w:sz w:val="28"/>
          <w:szCs w:val="28"/>
        </w:rPr>
        <w:t>гиперактивности</w:t>
      </w:r>
      <w:proofErr w:type="spellEnd"/>
      <w:r w:rsidRPr="00153F5C">
        <w:rPr>
          <w:color w:val="333333"/>
          <w:sz w:val="28"/>
          <w:szCs w:val="28"/>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153F5C">
        <w:rPr>
          <w:color w:val="333333"/>
          <w:sz w:val="28"/>
          <w:szCs w:val="28"/>
        </w:rPr>
        <w:t>гиперактивности</w:t>
      </w:r>
      <w:proofErr w:type="spellEnd"/>
      <w:r w:rsidRPr="00153F5C">
        <w:rPr>
          <w:color w:val="333333"/>
          <w:sz w:val="28"/>
          <w:szCs w:val="28"/>
        </w:rPr>
        <w:t xml:space="preserve"> и может превышать показатели возрастной нормы. Первые проявления </w:t>
      </w:r>
      <w:proofErr w:type="spellStart"/>
      <w:r w:rsidRPr="00153F5C">
        <w:rPr>
          <w:color w:val="333333"/>
          <w:sz w:val="28"/>
          <w:szCs w:val="28"/>
        </w:rPr>
        <w:t>гиперактивности</w:t>
      </w:r>
      <w:proofErr w:type="spellEnd"/>
      <w:r w:rsidRPr="00153F5C">
        <w:rPr>
          <w:color w:val="333333"/>
          <w:sz w:val="28"/>
          <w:szCs w:val="28"/>
        </w:rPr>
        <w:t xml:space="preserve"> наблюдаются в возрасте до 7 лет и чаще встречаются у мальчиков, чем у девочек.</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Существуют различные мнения о причинах возникновения </w:t>
      </w:r>
      <w:proofErr w:type="spellStart"/>
      <w:r w:rsidRPr="00153F5C">
        <w:rPr>
          <w:color w:val="333333"/>
          <w:sz w:val="28"/>
          <w:szCs w:val="28"/>
        </w:rPr>
        <w:t>гиперактивности</w:t>
      </w:r>
      <w:proofErr w:type="spellEnd"/>
      <w:r w:rsidRPr="00153F5C">
        <w:rPr>
          <w:color w:val="333333"/>
          <w:sz w:val="28"/>
          <w:szCs w:val="28"/>
        </w:rPr>
        <w:t xml:space="preserve">: это могут быть генетические факторы, особенности строения и функционирования головного мозга, родовые травмы, инфекционные заболевания, перенесённые ребёнком </w:t>
      </w:r>
      <w:proofErr w:type="gramStart"/>
      <w:r w:rsidRPr="00153F5C">
        <w:rPr>
          <w:color w:val="333333"/>
          <w:sz w:val="28"/>
          <w:szCs w:val="28"/>
        </w:rPr>
        <w:t>в первые</w:t>
      </w:r>
      <w:proofErr w:type="gramEnd"/>
      <w:r w:rsidRPr="00153F5C">
        <w:rPr>
          <w:color w:val="333333"/>
          <w:sz w:val="28"/>
          <w:szCs w:val="28"/>
        </w:rPr>
        <w:t xml:space="preserve"> месяцы жизни, и т. д.</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Как правило, в основе синдрома </w:t>
      </w:r>
      <w:proofErr w:type="spellStart"/>
      <w:r w:rsidRPr="00153F5C">
        <w:rPr>
          <w:color w:val="333333"/>
          <w:sz w:val="28"/>
          <w:szCs w:val="28"/>
        </w:rPr>
        <w:t>гиперактивности</w:t>
      </w:r>
      <w:proofErr w:type="spellEnd"/>
      <w:r w:rsidRPr="00153F5C">
        <w:rPr>
          <w:color w:val="333333"/>
          <w:sz w:val="28"/>
          <w:szCs w:val="28"/>
        </w:rPr>
        <w:t xml:space="preserve"> лежит минимальная мозговая дисфункция (ММД), наличие которой определяет врач-невропатолог после проведения специальной диагностики. При необходимости назначается медикаментозное лечение.</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Однако подход к лечению </w:t>
      </w:r>
      <w:proofErr w:type="spellStart"/>
      <w:r w:rsidRPr="00153F5C">
        <w:rPr>
          <w:color w:val="333333"/>
          <w:sz w:val="28"/>
          <w:szCs w:val="28"/>
        </w:rPr>
        <w:t>гиперактивного</w:t>
      </w:r>
      <w:proofErr w:type="spellEnd"/>
      <w:r w:rsidRPr="00153F5C">
        <w:rPr>
          <w:color w:val="333333"/>
          <w:sz w:val="28"/>
          <w:szCs w:val="28"/>
        </w:rPr>
        <w:t xml:space="preserve"> ребенка и его адаптации в коллективе должен быть комплексным. Как отмечает специалист по работе с </w:t>
      </w:r>
      <w:proofErr w:type="spellStart"/>
      <w:r w:rsidRPr="00153F5C">
        <w:rPr>
          <w:color w:val="333333"/>
          <w:sz w:val="28"/>
          <w:szCs w:val="28"/>
        </w:rPr>
        <w:lastRenderedPageBreak/>
        <w:t>гиперактивными</w:t>
      </w:r>
      <w:proofErr w:type="spellEnd"/>
      <w:r w:rsidRPr="00153F5C">
        <w:rPr>
          <w:color w:val="333333"/>
          <w:sz w:val="28"/>
          <w:szCs w:val="28"/>
        </w:rPr>
        <w:t xml:space="preserve"> детьми доктор медицинских наук, профессор Ю.С. Шевченко, “ни одна таблетка не может научить человека, как надо себя вести. Неадекватное же поведение, возникшее в детстве, способно зафиксироваться и привычно воспроизводиться...” (1997, с. 4) Вот тут-то и приходят на помощь воспитатель, психолог, учитель, которые, работая в тесном контакте с родителями, могут научить ребенка эффективным способам общения со сверстниками и взрослыми.</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Каждый педагог, работающий с </w:t>
      </w:r>
      <w:proofErr w:type="spellStart"/>
      <w:r w:rsidRPr="00153F5C">
        <w:rPr>
          <w:color w:val="333333"/>
          <w:sz w:val="28"/>
          <w:szCs w:val="28"/>
        </w:rPr>
        <w:t>гиперактивным</w:t>
      </w:r>
      <w:proofErr w:type="spellEnd"/>
      <w:r w:rsidRPr="00153F5C">
        <w:rPr>
          <w:color w:val="333333"/>
          <w:sz w:val="28"/>
          <w:szCs w:val="28"/>
        </w:rPr>
        <w:t xml:space="preserve"> ребенком, знает, сколько хлопот и неприятностей доставляет тот окружающим. Однако это только одна сторона медали. Нельзя забывать, что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сделать это. Такому ребенку трудно долгое время сидеть неподвижно, не ерзать, не разговаривать. Постоянные окрики, замечания, угрозы наказания, на которые так щедры взрослые, не улучшают его поведения, а порой даже становятся источниками новых конфликтов. Кроме того, такие формы воздействия могут способствовать формированию у ребенка “отрицательных” черт характера. В результате страдают все: и ребенок, и взрослые, и дети, с которыми он общается.</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Добиться того, чтобы </w:t>
      </w:r>
      <w:proofErr w:type="spellStart"/>
      <w:r w:rsidRPr="00153F5C">
        <w:rPr>
          <w:color w:val="333333"/>
          <w:sz w:val="28"/>
          <w:szCs w:val="28"/>
        </w:rPr>
        <w:t>гиперактивный</w:t>
      </w:r>
      <w:proofErr w:type="spellEnd"/>
      <w:r w:rsidRPr="00153F5C">
        <w:rPr>
          <w:color w:val="333333"/>
          <w:sz w:val="28"/>
          <w:szCs w:val="28"/>
        </w:rPr>
        <w:t xml:space="preserve"> ребенок стал послушным и покладистым, еще не удавалось никому, а научиться жить в мире и сотрудничать с ним — вполне посильная задача.</w:t>
      </w:r>
    </w:p>
    <w:p w:rsidR="00B421AC" w:rsidRPr="00153F5C" w:rsidRDefault="00B421AC" w:rsidP="00153F5C">
      <w:pPr>
        <w:pStyle w:val="2"/>
        <w:spacing w:after="0"/>
        <w:rPr>
          <w:rFonts w:ascii="Times New Roman" w:hAnsi="Times New Roman" w:cs="Times New Roman"/>
          <w:color w:val="333333"/>
        </w:rPr>
      </w:pPr>
      <w:bookmarkStart w:id="2" w:name="_Toc163030959"/>
      <w:r w:rsidRPr="00153F5C">
        <w:rPr>
          <w:rFonts w:ascii="Times New Roman" w:hAnsi="Times New Roman" w:cs="Times New Roman"/>
          <w:color w:val="333333"/>
        </w:rPr>
        <w:t xml:space="preserve">Портрет </w:t>
      </w:r>
      <w:proofErr w:type="spellStart"/>
      <w:r w:rsidRPr="00153F5C">
        <w:rPr>
          <w:rFonts w:ascii="Times New Roman" w:hAnsi="Times New Roman" w:cs="Times New Roman"/>
          <w:color w:val="333333"/>
        </w:rPr>
        <w:t>гиперактивного</w:t>
      </w:r>
      <w:proofErr w:type="spellEnd"/>
      <w:r w:rsidRPr="00153F5C">
        <w:rPr>
          <w:rFonts w:ascii="Times New Roman" w:hAnsi="Times New Roman" w:cs="Times New Roman"/>
          <w:color w:val="333333"/>
        </w:rPr>
        <w:t xml:space="preserve"> ребенка</w:t>
      </w:r>
      <w:bookmarkEnd w:id="2"/>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Наверное, в каждой группе детского сада, в каждом классе встречаются дети, которым трудно долго сидеть на одном месте, молчать, подчиняться инструкциям. Они создают дополнительные трудности в работе воспитателям и учителям, потому что очень подвижны, вспыльчивы, раздражительны и безответственны. </w:t>
      </w:r>
      <w:proofErr w:type="spellStart"/>
      <w:r w:rsidRPr="00153F5C">
        <w:rPr>
          <w:color w:val="333333"/>
          <w:sz w:val="28"/>
          <w:szCs w:val="28"/>
        </w:rPr>
        <w:t>Гиперактивные</w:t>
      </w:r>
      <w:proofErr w:type="spellEnd"/>
      <w:r w:rsidRPr="00153F5C">
        <w:rPr>
          <w:color w:val="333333"/>
          <w:sz w:val="28"/>
          <w:szCs w:val="28"/>
        </w:rPr>
        <w:t xml:space="preserve">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Известный американский психолог В. </w:t>
      </w:r>
      <w:proofErr w:type="spellStart"/>
      <w:r w:rsidRPr="00153F5C">
        <w:rPr>
          <w:color w:val="333333"/>
          <w:sz w:val="28"/>
          <w:szCs w:val="28"/>
        </w:rPr>
        <w:t>Оклендер</w:t>
      </w:r>
      <w:proofErr w:type="spellEnd"/>
      <w:r w:rsidRPr="00153F5C">
        <w:rPr>
          <w:color w:val="333333"/>
          <w:sz w:val="28"/>
          <w:szCs w:val="28"/>
        </w:rPr>
        <w:t xml:space="preserve"> так характеризует этих детей: “</w:t>
      </w:r>
      <w:proofErr w:type="spellStart"/>
      <w:r w:rsidRPr="00153F5C">
        <w:rPr>
          <w:color w:val="333333"/>
          <w:sz w:val="28"/>
          <w:szCs w:val="28"/>
        </w:rPr>
        <w:t>Гиперактивному</w:t>
      </w:r>
      <w:proofErr w:type="spellEnd"/>
      <w:r w:rsidRPr="00153F5C">
        <w:rPr>
          <w:color w:val="333333"/>
          <w:sz w:val="28"/>
          <w:szCs w:val="28"/>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w:t>
      </w:r>
      <w:proofErr w:type="gramStart"/>
      <w:r w:rsidRPr="00153F5C">
        <w:rPr>
          <w:color w:val="333333"/>
          <w:sz w:val="28"/>
          <w:szCs w:val="28"/>
        </w:rPr>
        <w:t xml:space="preserve"> .</w:t>
      </w:r>
      <w:proofErr w:type="gramEnd"/>
      <w:r w:rsidRPr="00153F5C">
        <w:rPr>
          <w:color w:val="333333"/>
          <w:sz w:val="28"/>
          <w:szCs w:val="28"/>
        </w:rPr>
        <w:t xml:space="preserve"> Вероятно, каждому воспитателю и учителю знаком этот портрет.</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Критерии </w:t>
      </w:r>
      <w:proofErr w:type="spellStart"/>
      <w:r w:rsidRPr="00153F5C">
        <w:rPr>
          <w:color w:val="333333"/>
          <w:sz w:val="28"/>
          <w:szCs w:val="28"/>
        </w:rPr>
        <w:t>гиперактивности</w:t>
      </w:r>
      <w:proofErr w:type="spellEnd"/>
      <w:r w:rsidRPr="00153F5C">
        <w:rPr>
          <w:color w:val="333333"/>
          <w:sz w:val="28"/>
          <w:szCs w:val="28"/>
        </w:rPr>
        <w:t xml:space="preserve"> (схема наблюдений за ребенком)</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Дефицит активного внимания:</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1. </w:t>
      </w:r>
      <w:proofErr w:type="gramStart"/>
      <w:r w:rsidRPr="00153F5C">
        <w:rPr>
          <w:color w:val="333333"/>
          <w:sz w:val="28"/>
          <w:szCs w:val="28"/>
        </w:rPr>
        <w:t>Непоследователен</w:t>
      </w:r>
      <w:proofErr w:type="gramEnd"/>
      <w:r w:rsidRPr="00153F5C">
        <w:rPr>
          <w:color w:val="333333"/>
          <w:sz w:val="28"/>
          <w:szCs w:val="28"/>
        </w:rPr>
        <w:t>, ему трудно долго удерживать внимание.</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lastRenderedPageBreak/>
        <w:t>2. Не слушает, когда к нему обращаются.</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3. С большим энтузиазмом берется за задание, но так и не заканчивает его.</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4. Испытывает трудности в организации.</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5. Часто теряет вещи.</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6. Избегает скучных и требующих умственных усилий заданий.</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7. Часто бывает </w:t>
      </w:r>
      <w:proofErr w:type="gramStart"/>
      <w:r w:rsidRPr="00153F5C">
        <w:rPr>
          <w:color w:val="333333"/>
          <w:sz w:val="28"/>
          <w:szCs w:val="28"/>
        </w:rPr>
        <w:t>забывчив</w:t>
      </w:r>
      <w:proofErr w:type="gramEnd"/>
      <w:r w:rsidRPr="00153F5C">
        <w:rPr>
          <w:color w:val="333333"/>
          <w:sz w:val="28"/>
          <w:szCs w:val="28"/>
        </w:rPr>
        <w:t>. Двигательная расторможенность</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1. Постоянно ерзает.</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2. Проявляет признаки беспокойства (барабанит пальцами, двигается в кресле, бегает, забирается куда-либо).</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3. Спит намного меньше, чем другие дети, даже </w:t>
      </w:r>
      <w:proofErr w:type="gramStart"/>
      <w:r w:rsidRPr="00153F5C">
        <w:rPr>
          <w:color w:val="333333"/>
          <w:sz w:val="28"/>
          <w:szCs w:val="28"/>
        </w:rPr>
        <w:t>во</w:t>
      </w:r>
      <w:proofErr w:type="gramEnd"/>
      <w:r w:rsidRPr="00153F5C">
        <w:rPr>
          <w:color w:val="333333"/>
          <w:sz w:val="28"/>
          <w:szCs w:val="28"/>
        </w:rPr>
        <w:t xml:space="preserve"> младенчестве.</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4. Очень говорлив.</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Импульсивность:</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1. Начинает отвечать, не дослушав вопроса.</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2. Не </w:t>
      </w:r>
      <w:proofErr w:type="gramStart"/>
      <w:r w:rsidRPr="00153F5C">
        <w:rPr>
          <w:color w:val="333333"/>
          <w:sz w:val="28"/>
          <w:szCs w:val="28"/>
        </w:rPr>
        <w:t>способен</w:t>
      </w:r>
      <w:proofErr w:type="gramEnd"/>
      <w:r w:rsidRPr="00153F5C">
        <w:rPr>
          <w:color w:val="333333"/>
          <w:sz w:val="28"/>
          <w:szCs w:val="28"/>
        </w:rPr>
        <w:t xml:space="preserve"> дождаться своей очереди, часто вмешивается, прерывает.</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3. Плохо сосредоточивает внимание.</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4. Не может дожидаться вознаграждения (если между действием и вознаграждением есть пауза).</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 xml:space="preserve">5. Не может контролировать и регулировать свои действия. Поведение </w:t>
      </w:r>
      <w:proofErr w:type="gramStart"/>
      <w:r w:rsidRPr="00153F5C">
        <w:rPr>
          <w:color w:val="333333"/>
          <w:sz w:val="28"/>
          <w:szCs w:val="28"/>
        </w:rPr>
        <w:t>слабо управляемо</w:t>
      </w:r>
      <w:proofErr w:type="gramEnd"/>
      <w:r w:rsidRPr="00153F5C">
        <w:rPr>
          <w:color w:val="333333"/>
          <w:sz w:val="28"/>
          <w:szCs w:val="28"/>
        </w:rPr>
        <w:t xml:space="preserve"> правилами.</w:t>
      </w:r>
    </w:p>
    <w:p w:rsidR="00B421AC" w:rsidRPr="00153F5C" w:rsidRDefault="00B421AC" w:rsidP="00153F5C">
      <w:pPr>
        <w:spacing w:before="100" w:beforeAutospacing="1"/>
        <w:ind w:firstLine="160"/>
        <w:jc w:val="both"/>
        <w:rPr>
          <w:color w:val="333333"/>
          <w:sz w:val="28"/>
          <w:szCs w:val="28"/>
        </w:rPr>
      </w:pPr>
      <w:r w:rsidRPr="00153F5C">
        <w:rPr>
          <w:color w:val="333333"/>
          <w:sz w:val="28"/>
          <w:szCs w:val="28"/>
        </w:rPr>
        <w:t>6. При выполнении заданий ведет себя по-разному и показывает очень разные результаты. (На некоторых занятиях ребенок спокоен, на других — нет, на одних уроках он успешен, на других — нет).</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 xml:space="preserve">Часто взрослые считают, что ребенок </w:t>
      </w:r>
      <w:proofErr w:type="spellStart"/>
      <w:r w:rsidRPr="00153F5C">
        <w:rPr>
          <w:color w:val="333333"/>
          <w:sz w:val="28"/>
          <w:szCs w:val="28"/>
        </w:rPr>
        <w:t>гиперактивен</w:t>
      </w:r>
      <w:proofErr w:type="spellEnd"/>
      <w:r w:rsidRPr="00153F5C">
        <w:rPr>
          <w:color w:val="333333"/>
          <w:sz w:val="28"/>
          <w:szCs w:val="28"/>
        </w:rPr>
        <w:t xml:space="preserve">, только на том основании, что он </w:t>
      </w:r>
      <w:proofErr w:type="gramStart"/>
      <w:r w:rsidRPr="00153F5C">
        <w:rPr>
          <w:color w:val="333333"/>
          <w:sz w:val="28"/>
          <w:szCs w:val="28"/>
        </w:rPr>
        <w:t>очень много</w:t>
      </w:r>
      <w:proofErr w:type="gramEnd"/>
      <w:r w:rsidRPr="00153F5C">
        <w:rPr>
          <w:color w:val="333333"/>
          <w:sz w:val="28"/>
          <w:szCs w:val="28"/>
        </w:rPr>
        <w:t xml:space="preserve"> двигается, непоседлив. Такая точка зрения ошибочна, так как другие проявления </w:t>
      </w:r>
      <w:proofErr w:type="spellStart"/>
      <w:r w:rsidRPr="00153F5C">
        <w:rPr>
          <w:color w:val="333333"/>
          <w:sz w:val="28"/>
          <w:szCs w:val="28"/>
        </w:rPr>
        <w:t>гиперактивности</w:t>
      </w:r>
      <w:proofErr w:type="spellEnd"/>
      <w:r w:rsidRPr="00153F5C">
        <w:rPr>
          <w:color w:val="333333"/>
          <w:sz w:val="28"/>
          <w:szCs w:val="28"/>
        </w:rPr>
        <w:t xml:space="preserve"> (дефицит активного внимания, импульсивность) в этом случае не учитываются. Особенно часто педагоги и родители не обращают должного внимания на проявление у ребенка импульсивности. Что же такое импульсивность? В психологическом словаре этот термин объясняется так: “Импульсивность — особенность поведения человека (в устойчивых формах — черта характера), заключающаяся в склонности действовать по первому побуждению под влиянием внешних эмоций. Импульсивный человек не обдумывает свои </w:t>
      </w:r>
      <w:r w:rsidRPr="00153F5C">
        <w:rPr>
          <w:color w:val="333333"/>
          <w:sz w:val="28"/>
          <w:szCs w:val="28"/>
        </w:rPr>
        <w:lastRenderedPageBreak/>
        <w:t>поступки, не взвешивает все “за” и “против”, он быстро и непосредственно реагирует и нередко столь же быстро раскаивается в своих действиях” (1997, с. 132). Выявить импульсивность можно с помощью анкеты “Признаки импульсивности”, которая рекомендована научно-методической комиссией Министерства образования Украины. Она разработана для педагогов, не содержит специальных медицинских и психологических терминов, и поэтому не вызовет трудностей при ее заполнении и интерпретации.</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Признаки импульсивности (анкета) Импульсивный ребенок</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1. Всегда быстро находит ответ, когда его о чем-то спрашивают (возможно, и неверный).</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2. У него часто меняется настроение.</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3. Многие вещи его раздражают, выводят из себя.</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4. Ему нравится работа, которую можно делать быстро.</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5. Обидчив, но не злопамятен.</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6. Часто чувствуется, что ему все надоело.</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7. Быстро, не колеблясь, принимает решения.</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8. Может резко отказаться от еды, которую не любит.</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9. Нередко отвлекается на занятиях.</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10. Когда кто-то из ребят на него кричит, он кричит в ответ.</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 xml:space="preserve">11. Обычно </w:t>
      </w:r>
      <w:proofErr w:type="gramStart"/>
      <w:r w:rsidRPr="00153F5C">
        <w:rPr>
          <w:color w:val="333333"/>
          <w:sz w:val="28"/>
          <w:szCs w:val="28"/>
        </w:rPr>
        <w:t>уверен</w:t>
      </w:r>
      <w:proofErr w:type="gramEnd"/>
      <w:r w:rsidRPr="00153F5C">
        <w:rPr>
          <w:color w:val="333333"/>
          <w:sz w:val="28"/>
          <w:szCs w:val="28"/>
        </w:rPr>
        <w:t>, что справится с любым заданием.</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12. Может нагрубить родителям, воспитателю.</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13. Временами кажется, что он переполнен энергией.</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14. Это человек действия, рассуждать не умеет и не любит.</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15. Требует к себе внимания, не хочет ждать.</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16. В играх не подчиняется общим правилам.</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17. Горячится во время разговора, часто повышает голос.</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18. Легко забывает поручения старших, увлекается игрой.</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19. Любит организовывать и предводительствовать.</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lastRenderedPageBreak/>
        <w:t>20. Похвала и порицание действуют на него сильнее, чем на других.</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 xml:space="preserve">Для получения объективных данных необходимо, чтобы 2—3 взрослых человека, хорошо знающих ребенка, оценили уровень его импульсивности с помощью данной анкеты. Затем надо суммировать все баллы во всех исследованиях и найти средний балл. Результат 15—20 баллов свидетельствует о высокой импульсивности, 7—14 — о средней, 1—6 баллов — </w:t>
      </w:r>
      <w:proofErr w:type="gramStart"/>
      <w:r w:rsidRPr="00153F5C">
        <w:rPr>
          <w:color w:val="333333"/>
          <w:sz w:val="28"/>
          <w:szCs w:val="28"/>
        </w:rPr>
        <w:t>о</w:t>
      </w:r>
      <w:proofErr w:type="gramEnd"/>
      <w:r w:rsidRPr="00153F5C">
        <w:rPr>
          <w:color w:val="333333"/>
          <w:sz w:val="28"/>
          <w:szCs w:val="28"/>
        </w:rPr>
        <w:t xml:space="preserve"> низкой.</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 xml:space="preserve">Родители </w:t>
      </w:r>
      <w:proofErr w:type="spellStart"/>
      <w:r w:rsidRPr="00153F5C">
        <w:rPr>
          <w:color w:val="333333"/>
          <w:sz w:val="28"/>
          <w:szCs w:val="28"/>
        </w:rPr>
        <w:t>гиперактивных</w:t>
      </w:r>
      <w:proofErr w:type="spellEnd"/>
      <w:r w:rsidRPr="00153F5C">
        <w:rPr>
          <w:color w:val="333333"/>
          <w:sz w:val="28"/>
          <w:szCs w:val="28"/>
        </w:rPr>
        <w:t xml:space="preserve"> детей часто испытывают огромные трудности в их воспитании. Далеко не каждому из них приходится по душе поведение ребенка в общественных местах и дома. Многочисленные окрики и запреты не приводят к желаемому результату. Порой родители просто приходят в отчаяние: “Я не знаю, что мне с ним делать! Сил моих больше нет!” — с отчаянием восклицает мама такого ребенка, придя на прием к психологу. Конечно же, можно ее понять и ей посочувствовать. Родители </w:t>
      </w:r>
      <w:proofErr w:type="spellStart"/>
      <w:r w:rsidRPr="00153F5C">
        <w:rPr>
          <w:color w:val="333333"/>
          <w:sz w:val="28"/>
          <w:szCs w:val="28"/>
        </w:rPr>
        <w:t>гиперактивного</w:t>
      </w:r>
      <w:proofErr w:type="spellEnd"/>
      <w:r w:rsidRPr="00153F5C">
        <w:rPr>
          <w:color w:val="333333"/>
          <w:sz w:val="28"/>
          <w:szCs w:val="28"/>
        </w:rPr>
        <w:t xml:space="preserve"> ребенка нередко с опасением относятся к детскому саду или школе. Они уже заранее переживают: вот сейчас выйдет воспитатель (или учитель) и начнет “распекать” их чадо. Услышав первые же замечания педагога, мамы и папы либо начинают отчаянно защищаться, либо стоят с поникшей головой, будто ругают их самих. После такой “прелюдии”, они, как правило, встречают выбегающего им навстречу ребенка упреками и нотациями. Педагог, присутствующий при этой “теплой” встрече, тоже очень неловко себя чувствует и даже сожалеет о том, что стал причиной ссоры.</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Уверенность родителей в том, что окружающие люди не отвергают их ребенка, а принимают его, поможет и им самим лучше понять и принять сына или дочь. Если учитель или воспитатель встретят родителей не жалобами, а позитивной информацией, то на смену напряженному состоянию придет чувство гордости, радости. И увидев бегущего к ним ребенка, родители встретят его не упреками, а нежностью и улыбкой.</w:t>
      </w:r>
    </w:p>
    <w:p w:rsidR="00B421AC" w:rsidRPr="00153F5C" w:rsidRDefault="00B421AC" w:rsidP="00B421AC">
      <w:pPr>
        <w:spacing w:before="100" w:beforeAutospacing="1" w:after="100" w:afterAutospacing="1"/>
        <w:ind w:firstLine="160"/>
        <w:jc w:val="both"/>
        <w:rPr>
          <w:color w:val="333333"/>
          <w:sz w:val="28"/>
          <w:szCs w:val="28"/>
        </w:rPr>
      </w:pPr>
      <w:r w:rsidRPr="00153F5C">
        <w:rPr>
          <w:color w:val="333333"/>
          <w:sz w:val="28"/>
          <w:szCs w:val="28"/>
        </w:rPr>
        <w:t>Если родители едут со своим ребенком в музей, театр или в гости, они должны заранее объяснить ему правила поведения. Например: “Когда мы выйдем из дома, ты должен дать мне руку и не отпускать ее, пока не перейдем улицу. Если ты все сделаешь правильно, я дам тебе жетон. Когда мы сядем в автобус...” и т.д. Затем определенное количество полученных за правильное поведение жетонов можно будет обменивать на приз (конфету, игрушку и т.д.). Если ребенок будет очень стараться, но случайно что-то сделает не так, то его можно и простить. Пусть он чувствует себя успешным.</w:t>
      </w:r>
    </w:p>
    <w:sectPr w:rsidR="00B421AC" w:rsidRPr="00153F5C" w:rsidSect="00153F5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1AC"/>
    <w:rsid w:val="00153F5C"/>
    <w:rsid w:val="00667CEE"/>
    <w:rsid w:val="00851ADA"/>
    <w:rsid w:val="00B42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1A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421AC"/>
    <w:pPr>
      <w:spacing w:before="100" w:beforeAutospacing="1" w:after="100" w:afterAutospacing="1"/>
      <w:outlineLvl w:val="0"/>
    </w:pPr>
    <w:rPr>
      <w:b/>
      <w:bCs/>
      <w:kern w:val="36"/>
      <w:sz w:val="30"/>
      <w:szCs w:val="30"/>
    </w:rPr>
  </w:style>
  <w:style w:type="paragraph" w:styleId="2">
    <w:name w:val="heading 2"/>
    <w:basedOn w:val="a"/>
    <w:next w:val="a"/>
    <w:link w:val="20"/>
    <w:qFormat/>
    <w:rsid w:val="00B421A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1AC"/>
    <w:rPr>
      <w:rFonts w:ascii="Times New Roman" w:eastAsia="Times New Roman" w:hAnsi="Times New Roman" w:cs="Times New Roman"/>
      <w:b/>
      <w:bCs/>
      <w:kern w:val="36"/>
      <w:sz w:val="30"/>
      <w:szCs w:val="30"/>
      <w:lang w:eastAsia="ru-RU"/>
    </w:rPr>
  </w:style>
  <w:style w:type="character" w:customStyle="1" w:styleId="20">
    <w:name w:val="Заголовок 2 Знак"/>
    <w:basedOn w:val="a0"/>
    <w:link w:val="2"/>
    <w:rsid w:val="00B421AC"/>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B421AC"/>
    <w:rPr>
      <w:rFonts w:ascii="Tahoma" w:hAnsi="Tahoma" w:cs="Tahoma"/>
      <w:sz w:val="16"/>
      <w:szCs w:val="16"/>
    </w:rPr>
  </w:style>
  <w:style w:type="character" w:customStyle="1" w:styleId="a4">
    <w:name w:val="Текст выноски Знак"/>
    <w:basedOn w:val="a0"/>
    <w:link w:val="a3"/>
    <w:uiPriority w:val="99"/>
    <w:semiHidden/>
    <w:rsid w:val="00B421A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1438</Words>
  <Characters>8199</Characters>
  <Application>Microsoft Office Word</Application>
  <DocSecurity>0</DocSecurity>
  <Lines>68</Lines>
  <Paragraphs>19</Paragraphs>
  <ScaleCrop>false</ScaleCrop>
  <Company>10_School</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dcterms:created xsi:type="dcterms:W3CDTF">2018-03-16T08:24:00Z</dcterms:created>
  <dcterms:modified xsi:type="dcterms:W3CDTF">2018-03-16T08:24:00Z</dcterms:modified>
</cp:coreProperties>
</file>