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91" w:rsidRPr="00554991" w:rsidRDefault="00554991" w:rsidP="00554991">
      <w:pPr>
        <w:shd w:val="clear" w:color="auto" w:fill="FFFFFF"/>
        <w:spacing w:before="169" w:after="0" w:line="569" w:lineRule="atLeast"/>
        <w:outlineLvl w:val="1"/>
        <w:rPr>
          <w:rFonts w:ascii="Trebuchet MS" w:eastAsia="Times New Roman" w:hAnsi="Trebuchet MS" w:cs="Times New Roman"/>
          <w:color w:val="8D9CAA"/>
          <w:sz w:val="47"/>
          <w:szCs w:val="47"/>
          <w:lang w:eastAsia="ru-RU"/>
        </w:rPr>
      </w:pPr>
      <w:r w:rsidRPr="00554991">
        <w:rPr>
          <w:rFonts w:ascii="Trebuchet MS" w:eastAsia="Times New Roman" w:hAnsi="Trebuchet MS" w:cs="Times New Roman"/>
          <w:color w:val="8D9CAA"/>
          <w:sz w:val="47"/>
          <w:szCs w:val="47"/>
          <w:lang w:eastAsia="ru-RU"/>
        </w:rPr>
        <w:t>Особенности организации интерактивных форм взаимодействия с семьёй.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В современном дошкольном образовательном учреждении используются новые, интерактивные формы сотрудничества с родителями, позволяющие вовлечь их в процесс обучения, развития и познания собственного ребенка.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Слово </w:t>
      </w: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«интерактив»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 пришло к нам из английского языка от слова «interact», где «inter»- это взаимный, «act»- действовать.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Интерактивный означает способность взаимодействовать или находиться в режиме беседы, диалога с чем-либо (например, компьютером) или кем-либо (например, человеком).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Отсюда, </w:t>
      </w: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интерактивные формы взаимодействия 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- это, прежде всего, диалог, в ходе которого осуществляется взаимодействие.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Рассмотрим </w:t>
      </w: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основные характеристики «интерактива»: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это специальная форма организации, с комфортными условиями взаимодействия, при которых воспитуемый чувствует свою успешность, интеллектуальную состоятельность;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процесс взаимодействия организуется таким образом, что все участники оказываются вовлеченными в процесс познания, обсуждения;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диалоговое общение ведет к взаимодействию, взаимопониманию, к совместному принятию наиболее общих, но значимых для каждого участника задач;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каждый участник вносит свой особый индивидуальный вклад, имеет возможность обменяться знаниями, собственными идеями, способами деятельности, услышать другое мнение коллег;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исключается доминирование как одного выступающего, так и одного мнения;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формируется умение критически мыслить, рассуждать, решать противоречивые проблемы на основе анализа услышанной информации и обстоятельств;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формируется уважение к чужому мнению, умение выслушивать, делать обоснованные заключения и выводы;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участник может не только выразить свое мнение, взгляд, дать оценку, но и, услышав доказательные аргументы коллег, отказаться от своей точки зрения или существенно изменить ее;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lastRenderedPageBreak/>
        <w:t>- участники учатся взвешивать альтернативные мнения, принимать продуманные решения, правильно выражать свои мысли, участвовать в дискуссиях, профессионально общаться;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-показателем эффективности групповой деятельности служит, с одной стороны, производительность труда группы (ее продуктивность), с другой – удовлетворенность членов группы совместной деятельностью.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Цели интерактивного взаимодействия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 могут быть различными: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обмен опытом;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выработка общего мнения;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формирование умений, навыков;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создание условия для диалога;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группового сплочения;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изменения психологической атмосферы.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Самой </w:t>
      </w: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общей задачей педагога в интерактивной технологии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 является фасилитация (поддержка, облегчение) - направление и помощь процессу обмена информацией: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– выявление многообразия точек зрения;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– обращение к личному опыту участников;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– поддержка активности участников;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– соединение теории и практики;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– взаимообогащение опыта участников;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– облегчение восприятия, усвоения, взаимопонимания участников;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– поощрение творчества участников.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Все вышесказанное определяет концептуальные </w:t>
      </w: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позиции интерактивных форм взаимодействия: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 Информация должна усваиваться не в пассивном режиме, а в активном, с использованием проблемных ситуаций, интерактивных циклов.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 Интерактивное общение способствует умственному развитию.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 При наличии обратной связи отправитель и получатель информации меняются коммуникативными ролями. Изначальный получатель становится отправителем и проходит все этапы процесса обмена информацией для передачи своего отклика начальному отправителя.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lastRenderedPageBreak/>
        <w:t>• Обратная связь может способствовать значительному повышению эффективности обмена информацией (учебной, воспитательной, управленческой).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 Двусторонний обмен информацией хотя и протекает медленнее, но более точен и повышает уверенность в правильности ее интерпретации.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 Обратная связь увеличивает шансы на эффективный обмен информацией, позволяя обеим сторонам устранять помехи.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 Контроль знаний должен предполагать умение применять полученные знания на практике.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Интерактивные методы выполняют диагностическую функцию, с их помощью проясняются родительские ожидания, представления, тревоги и страхи, причем, поскольку их диагностическая направленность для родителя неочевидна, то можно получить информацию, на которую значительно меньшее воздействие оказывает фактор социальной желательности.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Применение интерактивных методов позволяет значительно углубить воздействие педагога на родителей. Они получают опыт непосредственного проживания и отреагирования, что способствует интеграции психолого-педагогических знаний и навыков.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В настоящее время активно используются нетрадиционные интерактивные формы работы с родителями, основанные на сотрудничестве и взаимодействии педагогов и родителей. В новых формах взаимодействия с родителями реализуется принцип партнерства, диалога. Заранее спланировать противоречивые точки зрения по вопросам воспитания детей (наказания и поощрения, подготовка к школе и т.д.).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Семейные клубы.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 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 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Дискуссия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 является одной из важнейших форм деятельности, стимулирующей формирование коммуникативной культуры.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Объектом дискуссии может стать действительно неоднозначная проблема, по отношению к которой каждый участник свободно выражает свое мнение, каким бы непопулярным и неожиданным оно ни было.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lastRenderedPageBreak/>
        <w:t>Успех или неуспех дискуссии определяется, в том числе формулированием проблемы и вопросов.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Различают следующие формы дискуссии: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 </w:t>
      </w: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круглый стол 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- самая известная форма; особенность ее состоит в том, что участники обмениваются мнениями друг с другом при полном равноправии каждого;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 </w:t>
      </w: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симпозиум 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- обсуждение какой-либо проблемы, в ходе которого участники по очереди выступают с сообщениями, после чего отвечают на вопросы;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 </w:t>
      </w: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дебаты 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- обсуждение в форме заранее подготовленных выступлений представителей противостоящих, соперничающих сторон и опровержений, после чего слово предоставляется для вопросов и комментариев участникам от каждой команды.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Педагогическая ценность дискуссии увеличивается, если осмысливается и сам процесс обсуждения, а представление своей точки зрения помогает разносторонне осмыслить собственную позицию и понять другую точку зрения, освоить новые сведения, аргументы. Более глубокий анализ дискуссии можно провести, если записать ее на диктофон.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Организуя дискуссию, ведущий ориентирует участников на внимательное, непредвзятое отношение к различным мнениям, фактам и тем самым формирует у них опыт конструктивного участия в обмене мнениями, суждениями. Освоение моделей общения, включающих дискуссию, неизбежно связано с работой над изменением собственной личности в сторону дискуссионной культуры, которой так недостает в окружающем нас мире[,Соловей С., Львова Т., Дубко Г. Дискуссия как форма работы с родителями]</w:t>
      </w:r>
    </w:p>
    <w:p w:rsidR="00554991" w:rsidRPr="00554991" w:rsidRDefault="00554991" w:rsidP="00554991">
      <w:pPr>
        <w:shd w:val="clear" w:color="auto" w:fill="FFFFFF"/>
        <w:spacing w:before="169" w:after="0" w:line="569" w:lineRule="atLeast"/>
        <w:outlineLvl w:val="1"/>
        <w:rPr>
          <w:rFonts w:ascii="Trebuchet MS" w:eastAsia="Times New Roman" w:hAnsi="Trebuchet MS" w:cs="Times New Roman"/>
          <w:color w:val="8D9CAA"/>
          <w:sz w:val="47"/>
          <w:szCs w:val="47"/>
          <w:lang w:eastAsia="ru-RU"/>
        </w:rPr>
      </w:pPr>
      <w:r w:rsidRPr="00554991">
        <w:rPr>
          <w:rFonts w:ascii="Trebuchet MS" w:eastAsia="Times New Roman" w:hAnsi="Trebuchet MS" w:cs="Times New Roman"/>
          <w:b/>
          <w:bCs/>
          <w:i/>
          <w:iCs/>
          <w:color w:val="8D9CAA"/>
          <w:sz w:val="47"/>
          <w:lang w:eastAsia="ru-RU"/>
        </w:rPr>
        <w:t>Интерактивные игры</w:t>
      </w:r>
      <w:r w:rsidRPr="00554991">
        <w:rPr>
          <w:rFonts w:ascii="Trebuchet MS" w:eastAsia="Times New Roman" w:hAnsi="Trebuchet MS" w:cs="Times New Roman"/>
          <w:color w:val="8D9CAA"/>
          <w:sz w:val="47"/>
          <w:lang w:eastAsia="ru-RU"/>
        </w:rPr>
        <w:t> </w:t>
      </w:r>
      <w:r w:rsidRPr="00554991">
        <w:rPr>
          <w:rFonts w:ascii="Trebuchet MS" w:eastAsia="Times New Roman" w:hAnsi="Trebuchet MS" w:cs="Times New Roman"/>
          <w:b/>
          <w:bCs/>
          <w:i/>
          <w:iCs/>
          <w:color w:val="8D9CAA"/>
          <w:sz w:val="47"/>
          <w:lang w:eastAsia="ru-RU"/>
        </w:rPr>
        <w:t>– как средство по взаимодействию с родителями.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Интерактивная игра —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 это интервенция (вмешательство) ведущего в групповую ситуацию «здесь и теперь», которая структурирует активность членов группы в соответствии с определенной учебной целью.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Упрощенный мир интерактивных игр позволяет участникам лучше, чем в сложном реальном мире, познать и понять структуру и причинно-следственные взаимосвязи происходящего. Таким образом, можно более эффективно и с относительно малым риском обучиться новым способам поведения и проверить на практике свои идеи.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Такие интервенции известны под другими названиями — «структурирующие упражнения», «моделирующие игры», «ролевые игры» и т. п.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lastRenderedPageBreak/>
        <w:t>Термин</w:t>
      </w: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 «интерактивные игры», 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подчеркивает два основных признака:</w:t>
      </w: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 игровой характер и возможность взаимодействия.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Интерактивные игры пробуждают у участников любопытство, готовность к риску, они создают ситуацию испытания и дарят радость открытий, что свойственно всем играм.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Интерактивные игры могут быть классифицированы по разным основаниям: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в зависимости от целей. Всегда важно задавать себе вопросы: «Почему я выбираю именно эту интерактивную игру? Какие цели при этом преследуют;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от количества участников. Некоторые игры предполагают индивидуальную работу участников, другие — работу в парах, в тройках, в четверках, в малых группах. Существуют игры, в которых во взаимодействие вступает вся группа. Можно организовать игру так, что малые группы будут соревноваться друг с другом или какая-то часть участников будет наблюдать за действиями других.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Время, необходимое для проведения и последующей оценки интерактивной игры, является еще одним важным классификационным критерием.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Еще одно основание для классификации игр — средства общения, которые задействуются в ходе их проведения. Существуют «вербальные» игры, в которых участники разговаривают друг с другом, есть «невербальные», в которых они взаимодействуют друг с другом с помощью «языка тела». Существуют и другие средства самовыражения — рисунки, шумы и звуки, изготовление трехмерных объектов, письмо и т. п. Классифицировать игры по этому основанию важно потому, что смена средств взаимодействия в процессе работы оказывает положительное влияние на готовность участников к обучению и поддерживает их готовность к развитию. Исходя из всего этого, педагог должен заботиться о том, чтобы средства общения время от времени менялись.</w:t>
      </w:r>
    </w:p>
    <w:p w:rsidR="00554991" w:rsidRPr="00554991" w:rsidRDefault="00554991" w:rsidP="00554991">
      <w:pPr>
        <w:shd w:val="clear" w:color="auto" w:fill="FFFFFF"/>
        <w:spacing w:before="169" w:after="0" w:line="529" w:lineRule="atLeast"/>
        <w:outlineLvl w:val="2"/>
        <w:rPr>
          <w:rFonts w:ascii="Trebuchet MS" w:eastAsia="Times New Roman" w:hAnsi="Trebuchet MS" w:cs="Times New Roman"/>
          <w:color w:val="FB7C3C"/>
          <w:sz w:val="44"/>
          <w:szCs w:val="44"/>
          <w:lang w:eastAsia="ru-RU"/>
        </w:rPr>
      </w:pPr>
      <w:r w:rsidRPr="00554991">
        <w:rPr>
          <w:rFonts w:ascii="Trebuchet MS" w:eastAsia="Times New Roman" w:hAnsi="Trebuchet MS" w:cs="Times New Roman"/>
          <w:color w:val="FB7C3C"/>
          <w:sz w:val="44"/>
          <w:szCs w:val="44"/>
          <w:lang w:eastAsia="ru-RU"/>
        </w:rPr>
        <w:t>Четыре шага в работе с интерактивными играми: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Шаг 1. Анализ групповой ситуации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Педагог должен оценить ситуацию в группе в целом и потребности каждого участника, чтобы понять, какой должна быть активность родителей.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Шаг 2. Инструктирование участников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После того как воспитатель решил предложить родителям интерактивную игру, он должен объяснить, что именно следует делать. Этап инструктирования содержит в себе следующее: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lastRenderedPageBreak/>
        <w:t>• Информацию о целях проведения игры. После этого он так же коротко информирует родителей, чему они могут научиться с помощью интерактивной игры.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 Четкие инструкции о процессе. Чем более наглядны, лаконичны и убедительны объяснения педагога, тем скорее родители будут готовы к сотрудничеству.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 Уверенное поведение педагога.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 Акцент на добровольности. Ни у кого из родителей не должно возникнуть впечатления, что он обязан принимать участие в интерактивной игре.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Шаг З. Проведение игры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На этой стадии педагог контролирует осуществление запланированной деятельности и дает дальнейшие инструкции, разъясняет неправильно понятые указания и следит за соблюдением временных рамок и правил. И наконец, он внимательно наблюдает за тем, что делают участники.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Шаг 4. Подведение итогов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Педагог должен помочь участникам проанализировать свой опыт: поощрение обмена опытом, помощь в осознании особенностей рассматриваемого вопроса, помощь в нахождении связи между полученным в игре опытом и поведением в повседневной жизни.</w:t>
      </w:r>
    </w:p>
    <w:p w:rsidR="00554991" w:rsidRPr="00554991" w:rsidRDefault="00554991" w:rsidP="00554991">
      <w:pPr>
        <w:shd w:val="clear" w:color="auto" w:fill="FFFFFF"/>
        <w:spacing w:before="169" w:after="0" w:line="529" w:lineRule="atLeast"/>
        <w:outlineLvl w:val="2"/>
        <w:rPr>
          <w:rFonts w:ascii="Trebuchet MS" w:eastAsia="Times New Roman" w:hAnsi="Trebuchet MS" w:cs="Times New Roman"/>
          <w:color w:val="FB7C3C"/>
          <w:sz w:val="44"/>
          <w:szCs w:val="44"/>
          <w:lang w:eastAsia="ru-RU"/>
        </w:rPr>
      </w:pPr>
      <w:r w:rsidRPr="00554991">
        <w:rPr>
          <w:rFonts w:ascii="Trebuchet MS" w:eastAsia="Times New Roman" w:hAnsi="Trebuchet MS" w:cs="Times New Roman"/>
          <w:color w:val="FB7C3C"/>
          <w:sz w:val="44"/>
          <w:szCs w:val="44"/>
          <w:lang w:eastAsia="ru-RU"/>
        </w:rPr>
        <w:t>Мотивирующая сила интерактивных игр: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Каждую интерактивную игру можно рассматривать как структурированную обучающую ситуацию, позволяющую родителям развивать новое понимание рассматриваемого вопроса и формировать новые модели поведения. Игры могут значительно усилить мотивацию участников в воспитательном процессе. Игры помогают социализации и развитию личности участников, дают им возможность проверить на практике разные подходы, развить и интегрировать различные убеждения, навыки и способности.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Обучение с помощью интерактивных игр сопровождается «присвоением знаний». Это значит, что родители, например, не только рассказывают детям о результатах дискуссии в родительской группе, но могут начать вести себя так, чтобы стать для детей чутким и конструктивно ограничивающим авторитетом, предоставляющим одновременно теплоту и возможность проявления самостоятельности.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Специфические аспекты интерактивных игр,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 мотивирующие родителей: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- активное участие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 - участники могут наблюдать собственные сложные внутренние процессы, общаться с другими вербально и не вербально, играть различные роли, спорить друг с другом, принимать решения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lastRenderedPageBreak/>
        <w:t>- обратная связь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 - участники не только экспериментируют с собственным и чужим поведением, но и проясняют для себя, что и как они сделали. Они ведут себя определенным образом и получают обратную связь, как через собственное осознание, так и принимая информацию от других. В одной и той же учебной ситуации участники по-разному видят последствия своих действий и своего поведения. В таком случае обратная связь весьма полезна для обучения.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- открытые результаты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 - никто не знает, что получит он сам и группа в интерактивной игре, какие будут результаты, как будут реагировать другие участники. В интерактивной игре не существует правильных или неправильных решений. Уважается реальность, а вопрос о целесообразности определенного способа поведения каждый решает сам, прислушиваясь к собственным внутренним ощущениям или к обратной связи от других участников.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 </w:t>
      </w: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учет естественных потребностей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 - во время игры родители могут перемещаться в пространстве, устанавливать вербальный и невербальный контакт друг с другом и высвобождать при этом физическую энергию.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- соревнование и сотрудничество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. Ряд интерактивных игр содержат элементы соревнования. Большинство интерактивных игр укрепляют дух сотрудничества. Многие виды деятельности требуют совместных действий двух людей или целой группы.</w:t>
      </w:r>
    </w:p>
    <w:p w:rsidR="00554991" w:rsidRPr="00554991" w:rsidRDefault="00554991" w:rsidP="00554991">
      <w:pPr>
        <w:shd w:val="clear" w:color="auto" w:fill="FFFFFF"/>
        <w:spacing w:before="169" w:after="0" w:line="529" w:lineRule="atLeast"/>
        <w:outlineLvl w:val="2"/>
        <w:rPr>
          <w:rFonts w:ascii="Trebuchet MS" w:eastAsia="Times New Roman" w:hAnsi="Trebuchet MS" w:cs="Times New Roman"/>
          <w:color w:val="FB7C3C"/>
          <w:sz w:val="44"/>
          <w:szCs w:val="44"/>
          <w:lang w:eastAsia="ru-RU"/>
        </w:rPr>
      </w:pPr>
      <w:r w:rsidRPr="00554991">
        <w:rPr>
          <w:rFonts w:ascii="Trebuchet MS" w:eastAsia="Times New Roman" w:hAnsi="Trebuchet MS" w:cs="Times New Roman"/>
          <w:color w:val="FB7C3C"/>
          <w:sz w:val="44"/>
          <w:szCs w:val="44"/>
          <w:lang w:eastAsia="ru-RU"/>
        </w:rPr>
        <w:t>Преимущества интерактивных игр: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 Интерактивные игры могут создать мотивацию. Они пробуждают любопытство участников, доставляют им удовольствие, усиливают интерес к взаимодействию между людьми.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 Интерактивные игры могут создать продолжительную заинтересованность в саморазвитии и в раскрытии своего человеческого и родительского потенциала.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 Они облегчают введение новых коммуникативных и поведенческих норм.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 Интерактивные игры помогают человеку увидеть особенности воспитательно – образовательного процесса в ДОУ, почувствовать всю сложность психических, социальных и организационных процессов, понять их взаимосвязь и научиться их использовать в воспитании детей.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 Интерактивные игры могут способствовать появлению у родителей новых представлений и ценностных ориентации, основанных на полученном опыте.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 Интерактивные игры могут сбалансировать активность участников.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• Интерактивные игры могут создать позитивную установку у родителей по отношению к педагогу работающему с их детьми и способствовать конструктивной полемике с ним.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lastRenderedPageBreak/>
        <w:t>• Интерактивные игры с родителями способствуют проработке важнейших проблем в воспитании детей дошкольного возраста.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b/>
          <w:bCs/>
          <w:i/>
          <w:iCs/>
          <w:color w:val="303F50"/>
          <w:lang w:eastAsia="ru-RU"/>
        </w:rPr>
        <w:t>Тематические акции</w:t>
      </w:r>
      <w:r w:rsidRPr="00554991">
        <w:rPr>
          <w:rFonts w:ascii="Verdana" w:eastAsia="Times New Roman" w:hAnsi="Verdana" w:cs="Times New Roman"/>
          <w:color w:val="303F50"/>
          <w:lang w:eastAsia="ru-RU"/>
        </w:rPr>
        <w:t> – это одна из интерактивных форм работы с родителями. Акции направлены на сотрудничество семьи в решении проблем образования и воспитания детей, повышения роли и ответственности родителей в деле гражданского образования и воспитания ребёнка. Данные акции могут быть как общесадовскими, так и групповыми. Основными целями проводимых акций являются: формирование системы педагогического взаимодействия ДОУ и семьи в интересах развития личности ребенка, разработка технологии реализации этого взаимодействия по различным направлениям.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В результате проведения акций создаётся благоприятная среда для повышения количества контактов родителей с педагогами, формируются положительные отношения родителей к учреждению, вырастает потребность в организации семейного досуга.В ходе реализации тематических акций решаются следующие задачи семейного воспитания: физическое развитие ребёнка, трудовое и патриотическое воспитание, формирование экологической культуры, подготовка к семейной жизни и другие.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Тематические акции, как интерактивная форма по взаимодействию с родителями, способствуют расширению представлений у детей и родителей по различным образовательным областям программы, в частности, они, могут быть направлены, на формирование ценностных отношений к родному городу, к его истории, основным достопримечательностям, способствовать повышению уровня знаний у дошкольников о родном крае, активизировать сотрудничество детского сада и семьи в решении актуальных вопросов патриотического воспитания,.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Большая подготовительная работа воспитателей к проведению таких акций способствует повышению их профессионального мастерства, расширению имеющихся представлений о работе с детьми и родителями. Вовлечение в сотрудничество разных специалистов ДОУ благоприятно сказывается на взаимодействии всех участников педагогического процесса.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В результате проведения акций создается благоприятная среда для повышения количества контактов родителей с педагогами, сформировываются положительные отношения родителей к учреждению, вырастает потребность в организации семейного досуга.</w:t>
      </w:r>
    </w:p>
    <w:p w:rsidR="00554991" w:rsidRPr="00554991" w:rsidRDefault="00554991" w:rsidP="00554991">
      <w:pPr>
        <w:shd w:val="clear" w:color="auto" w:fill="FFFFFF"/>
        <w:spacing w:before="169" w:after="0" w:line="529" w:lineRule="atLeast"/>
        <w:outlineLvl w:val="2"/>
        <w:rPr>
          <w:rFonts w:ascii="Trebuchet MS" w:eastAsia="Times New Roman" w:hAnsi="Trebuchet MS" w:cs="Times New Roman"/>
          <w:color w:val="FB7C3C"/>
          <w:sz w:val="44"/>
          <w:szCs w:val="44"/>
          <w:lang w:eastAsia="ru-RU"/>
        </w:rPr>
      </w:pPr>
      <w:r w:rsidRPr="00554991">
        <w:rPr>
          <w:rFonts w:ascii="Trebuchet MS" w:eastAsia="Times New Roman" w:hAnsi="Trebuchet MS" w:cs="Times New Roman"/>
          <w:color w:val="FB7C3C"/>
          <w:sz w:val="44"/>
          <w:szCs w:val="44"/>
          <w:lang w:eastAsia="ru-RU"/>
        </w:rPr>
        <w:t>Алгоритм подготовки, создания и проведения тематических акций: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определение целей и задач,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составление плана акции,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lastRenderedPageBreak/>
        <w:t>- интерактивные формы взаимодействия с родителями дошкольников (консультации, интерактивные игры, беседы, анкетирование, нетрадиционные родительские собрания, домашние задания, конкурсы),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различные формы работы с детьми;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совместные мероприятия с родителями и детьми;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- подведение итогов по поощрению детей и родителей в результате проведённых акций.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Тематика акций педагогам предлагается заранее. В дальнейшем идет творческий поиск, нестандартное решение. Активное включение педагогов в создание той или иной тематической акции - это возможность стать основными разработчиками и исполнителями ряда действий для достижения цели. Не скованные чужими инициативами, педагоги определяют проблемы, предлагают пути их решения и сами вместе с детьми и их родителями осуществляют их, повышая свой творческий и профессиональный уровень.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При проведении тематических акций педагог через направленную организованную деятельность детей решает педагогические задачи: углубление знаний, воспитание качеств личности, приобретение ребенком опыта жизни среди людей-сверстников, взрослых.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Данные тематические акции могут использоваться в работе с родителями воспитанников разного дошкольного возраста, но особенно актуальными они становятся при организации интерактивного взаимодействия с родителями детей старшего дошкольного возраста.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t>Таким образом, взаимодействие семьи и детского сада - это длительный процесс, долгий и кропотливый труд, требующий от педагогов и родителей терпения, творчества и взаимопонимания. В новых формах взаимодействия с родителями реализуется принцип партнерства, диалога. Разнообразие интерактивных форм взаимодействия с родителями, позволяет воспитателям значительно улучшить отношения с семьями, повысить педагогическую культуру родителей, расширить представления детей по различным образовательным областям. Интерактивные формы взаимодействия родителей и ДОУ означает способность взаимодействия в режиме беседы, диалога. Основные цели интерактивного взаимодействия - обмен опытом, выработка общего мнения, формирование умений, навыков, создание условия для диалога, групповое сплочение, изменение психологической атмосферы. Выделяют следующие нетрадиционные интерактивные формы работы с родителями, основанные на сотрудничестве и взаимодействии в режиме диалога педагогов ДОУ и родителей: семейные клубы, дискуссии: круглые столы, симпозиумы, дебаты, семинары-тренинги, интерактивные игры, мастер – классы.</w:t>
      </w:r>
    </w:p>
    <w:p w:rsidR="00554991" w:rsidRPr="00554991" w:rsidRDefault="00554991" w:rsidP="00554991">
      <w:pPr>
        <w:shd w:val="clear" w:color="auto" w:fill="FFFFFF"/>
        <w:spacing w:before="169" w:after="169" w:line="330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554991">
        <w:rPr>
          <w:rFonts w:ascii="Verdana" w:eastAsia="Times New Roman" w:hAnsi="Verdana" w:cs="Times New Roman"/>
          <w:color w:val="303F50"/>
          <w:lang w:eastAsia="ru-RU"/>
        </w:rPr>
        <w:lastRenderedPageBreak/>
        <w:t>Тематические акции – это новая форма интерактивного взаимодействия, которые направлены на сотрудничество семьи в решении проблем образования и воспитания детей, по различным образовательным областям, повышение роли и ответственности родителей в деле гражданского образования и воспитания ребёнка.</w:t>
      </w:r>
    </w:p>
    <w:p w:rsidR="00076221" w:rsidRDefault="00076221"/>
    <w:sectPr w:rsidR="00076221" w:rsidSect="0007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554991"/>
    <w:rsid w:val="00076221"/>
    <w:rsid w:val="002804E0"/>
    <w:rsid w:val="00554991"/>
    <w:rsid w:val="006F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21"/>
  </w:style>
  <w:style w:type="paragraph" w:styleId="2">
    <w:name w:val="heading 2"/>
    <w:basedOn w:val="a"/>
    <w:link w:val="20"/>
    <w:uiPriority w:val="9"/>
    <w:qFormat/>
    <w:rsid w:val="00554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49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9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991"/>
  </w:style>
  <w:style w:type="character" w:styleId="a4">
    <w:name w:val="Emphasis"/>
    <w:basedOn w:val="a0"/>
    <w:uiPriority w:val="20"/>
    <w:qFormat/>
    <w:rsid w:val="005549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2917</Words>
  <Characters>16632</Characters>
  <Application>Microsoft Office Word</Application>
  <DocSecurity>0</DocSecurity>
  <Lines>138</Lines>
  <Paragraphs>39</Paragraphs>
  <ScaleCrop>false</ScaleCrop>
  <Company>dom</Company>
  <LinksUpToDate>false</LinksUpToDate>
  <CharactersWithSpaces>19510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2015-04-17T13:15:00Z</dcterms:created>
  <dcterms:modified xsi:type="dcterms:W3CDTF">2015-04-17T13:15:00Z</dcterms:modified>
</cp:coreProperties>
</file>