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093" w:rsidRPr="00831093" w:rsidRDefault="00831093" w:rsidP="00831093">
      <w:pPr>
        <w:shd w:val="clear" w:color="auto" w:fill="FFFFFF"/>
        <w:spacing w:after="45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</w:rPr>
      </w:pPr>
      <w:r w:rsidRPr="00831093">
        <w:rPr>
          <w:rFonts w:ascii="Arial" w:eastAsia="Times New Roman" w:hAnsi="Arial" w:cs="Arial"/>
          <w:color w:val="000000"/>
          <w:kern w:val="36"/>
          <w:sz w:val="39"/>
          <w:szCs w:val="39"/>
        </w:rPr>
        <w:t>Кризисные ситуации в жизни подростка: как пережить их вместе</w:t>
      </w:r>
    </w:p>
    <w:p w:rsidR="00831093" w:rsidRPr="00831093" w:rsidRDefault="00831093" w:rsidP="00831093">
      <w:pPr>
        <w:shd w:val="clear" w:color="auto" w:fill="FFFFFF"/>
        <w:spacing w:line="240" w:lineRule="auto"/>
        <w:rPr>
          <w:rFonts w:ascii="Arial" w:eastAsia="Times New Roman" w:hAnsi="Arial" w:cs="Arial"/>
          <w:color w:val="999999"/>
          <w:sz w:val="21"/>
          <w:szCs w:val="21"/>
        </w:rPr>
      </w:pPr>
      <w:hyperlink r:id="rId5" w:history="1">
        <w:proofErr w:type="spellStart"/>
        <w:r w:rsidRPr="00831093">
          <w:rPr>
            <w:rFonts w:ascii="Arial" w:eastAsia="Times New Roman" w:hAnsi="Arial" w:cs="Arial"/>
            <w:color w:val="777777"/>
            <w:sz w:val="21"/>
            <w:u w:val="single"/>
          </w:rPr>
          <w:t>Блоги</w:t>
        </w:r>
        <w:proofErr w:type="spellEnd"/>
      </w:hyperlink>
      <w:r w:rsidRPr="00831093">
        <w:rPr>
          <w:rFonts w:ascii="Arial" w:eastAsia="Times New Roman" w:hAnsi="Arial" w:cs="Arial"/>
          <w:color w:val="999999"/>
          <w:sz w:val="21"/>
          <w:szCs w:val="21"/>
        </w:rPr>
        <w:t> / </w:t>
      </w:r>
      <w:hyperlink r:id="rId6" w:history="1">
        <w:r w:rsidRPr="00831093">
          <w:rPr>
            <w:rFonts w:ascii="Arial" w:eastAsia="Times New Roman" w:hAnsi="Arial" w:cs="Arial"/>
            <w:color w:val="777777"/>
            <w:sz w:val="21"/>
            <w:u w:val="single"/>
          </w:rPr>
          <w:t>Прочее</w:t>
        </w:r>
      </w:hyperlink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831093" w:rsidRPr="00831093" w:rsidTr="0083109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1093" w:rsidRPr="00831093" w:rsidRDefault="00831093" w:rsidP="00831093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715000" cy="3810000"/>
                  <wp:effectExtent l="19050" t="0" r="0" b="0"/>
                  <wp:docPr id="1" name="Рисунок 1" descr="Кризисные ситуации в жизни подростка как пережить их вмес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ризисные ситуации в жизни подростка как пережить их вмест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109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br/>
            </w:r>
            <w:r w:rsidRPr="0083109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br/>
              <w:t>У наших детей с определенного возраста появляется своя личная жизнь, в которую не всегда заглянешь, как в открытую книгу. И далеко не всегда они готовы делиться с взрослыми своими мыслями. С возрастом объем внутренней, скрытой жизни растущего человека увеличивается и ему  бывает сложно подобрать слова, чтобы описать все, что происходит у него в душе. Неопытное нежное сердце подростка очень ранимо, а нужного опыта, слов, чтобы обратиться за помощью, не находится. Поэтому родителям так важно быть внимательными и вовремя увидеть признаки эмоционального неблагополучия своего ребёнка.</w:t>
            </w:r>
          </w:p>
          <w:p w:rsidR="00831093" w:rsidRPr="00831093" w:rsidRDefault="00831093" w:rsidP="00831093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Для подростка, в силу возрастных особенностей, кризисной  может стать  любая  ситуация, которую лично он переживает как неразрешимую. Взрослые могут не оценить всю серьёзность переживаний своего ребёнка и не оказать вовремя необходимой эмоциональной поддержки, что рождает у ребёнка ощущение непонимания и одиночества и может привести к попыткам решить свою проблему разными неконструктивными способами.</w:t>
            </w:r>
          </w:p>
          <w:p w:rsidR="00831093" w:rsidRPr="00831093" w:rsidRDefault="00831093" w:rsidP="00831093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Ситуации, которые могут быть кризисными для подростка:</w:t>
            </w:r>
          </w:p>
          <w:p w:rsidR="00831093" w:rsidRPr="00831093" w:rsidRDefault="00831093" w:rsidP="0083109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любая ситуация, субъективно переживаемая ребёнком как обидная, оскорбительная, несправедливая, глубоко ранящая. Объективная оценка ситуации взрослым может сильно отличаться от мнения ребёнка;</w:t>
            </w:r>
          </w:p>
          <w:p w:rsidR="00831093" w:rsidRPr="00831093" w:rsidRDefault="00831093" w:rsidP="0083109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несчастная любовь/разрыв отношений с партнером;</w:t>
            </w:r>
          </w:p>
          <w:p w:rsidR="00831093" w:rsidRPr="00831093" w:rsidRDefault="00831093" w:rsidP="0083109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ссора/острый конфликт со значимыми взрослыми (родители, учителя);</w:t>
            </w:r>
          </w:p>
          <w:p w:rsidR="00831093" w:rsidRPr="00831093" w:rsidRDefault="00831093" w:rsidP="0083109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травля (</w:t>
            </w:r>
            <w:proofErr w:type="spellStart"/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буллинг</w:t>
            </w:r>
            <w:proofErr w:type="spellEnd"/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)/отвержение, запугивание, издевательства со стороны </w:t>
            </w:r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сверстников, травля в интернете/социальных сетях;</w:t>
            </w:r>
          </w:p>
          <w:p w:rsidR="00831093" w:rsidRPr="00831093" w:rsidRDefault="00831093" w:rsidP="0083109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тяжелая жизненная ситуация (смерть близкого человека, особенно матери, тяжёлое заболевание);</w:t>
            </w:r>
          </w:p>
          <w:p w:rsidR="00831093" w:rsidRPr="00831093" w:rsidRDefault="00831093" w:rsidP="0083109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разочарование в своих успехах в школе или другие неудачи на фоне высоких требований, предъявляемых окружением или семьёй;</w:t>
            </w:r>
          </w:p>
          <w:p w:rsidR="00831093" w:rsidRPr="00831093" w:rsidRDefault="00831093" w:rsidP="0083109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неприятности в семье, нестабильная семейная ситуация (например, развод родителей).</w:t>
            </w:r>
          </w:p>
          <w:p w:rsidR="00831093" w:rsidRPr="00831093" w:rsidRDefault="00831093" w:rsidP="00831093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Наиболее тяжело эти ситуации переживают дети со следующими личностными особенностями:</w:t>
            </w:r>
          </w:p>
          <w:p w:rsidR="00831093" w:rsidRPr="00831093" w:rsidRDefault="00831093" w:rsidP="0083109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импульсивность, эмоциональная нестабильность (склонность к непродуманным поступкам);</w:t>
            </w:r>
          </w:p>
          <w:p w:rsidR="00831093" w:rsidRPr="00831093" w:rsidRDefault="00831093" w:rsidP="0083109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перфекционизм</w:t>
            </w:r>
            <w:proofErr w:type="spellEnd"/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(желание делать всё идеально, обострённая реакция на критику, совершенные ошибки, недочёты);</w:t>
            </w:r>
          </w:p>
          <w:p w:rsidR="00831093" w:rsidRPr="00831093" w:rsidRDefault="00831093" w:rsidP="0083109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агрессивное поведение, раздражительность;</w:t>
            </w:r>
          </w:p>
          <w:p w:rsidR="00831093" w:rsidRPr="00831093" w:rsidRDefault="00831093" w:rsidP="0083109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неумение преодолевать проблемы и трудности, отсутствие гибкости мышления, инфантильность;</w:t>
            </w:r>
          </w:p>
          <w:p w:rsidR="00831093" w:rsidRPr="00831093" w:rsidRDefault="00831093" w:rsidP="0083109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нестабильная самооценка: то считает себя «великим и грандиозным», то «жалким и ничтожным»;</w:t>
            </w:r>
          </w:p>
          <w:p w:rsidR="00831093" w:rsidRPr="00831093" w:rsidRDefault="00831093" w:rsidP="0083109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самодовольство, излишняя самоуверенность или чувство неполноценности и неуверенности;</w:t>
            </w:r>
          </w:p>
          <w:p w:rsidR="00831093" w:rsidRPr="00831093" w:rsidRDefault="00831093" w:rsidP="0083109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тревожность и подавленность, частое плохое настроение.</w:t>
            </w:r>
          </w:p>
          <w:p w:rsidR="00831093" w:rsidRPr="00831093" w:rsidRDefault="00831093" w:rsidP="00831093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Если ребенок находится длительное время в кризисном состоянии, то возникает депрессия.  Как же ее распознать?</w:t>
            </w:r>
          </w:p>
          <w:p w:rsidR="00831093" w:rsidRPr="00831093" w:rsidRDefault="00831093" w:rsidP="00831093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Признаки депрессивных реакций у подростков</w:t>
            </w:r>
          </w:p>
          <w:p w:rsidR="00831093" w:rsidRPr="00831093" w:rsidRDefault="00831093" w:rsidP="0083109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Снижение интереса к деятельности, потеря удовольствия от деятельности, которая раньше нравилась.</w:t>
            </w:r>
          </w:p>
          <w:p w:rsidR="00831093" w:rsidRPr="00831093" w:rsidRDefault="00831093" w:rsidP="0083109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Уклонение от общения: нежелание идти в школу, общаться со сверстниками, склонность к уединению.</w:t>
            </w:r>
          </w:p>
          <w:p w:rsidR="00831093" w:rsidRPr="00831093" w:rsidRDefault="00831093" w:rsidP="0083109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Снижение успеваемости из-за трудностей концентрации внимания и нарушений запоминания.</w:t>
            </w:r>
          </w:p>
          <w:p w:rsidR="00831093" w:rsidRPr="00831093" w:rsidRDefault="00831093" w:rsidP="0083109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Изменения сна и/или аппетита (</w:t>
            </w:r>
            <w:proofErr w:type="gramStart"/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ест</w:t>
            </w:r>
            <w:proofErr w:type="gramEnd"/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/спит больше/меньше, чем раньше).</w:t>
            </w:r>
          </w:p>
          <w:p w:rsidR="00831093" w:rsidRPr="00831093" w:rsidRDefault="00831093" w:rsidP="0083109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Вялость, хроническая усталость.</w:t>
            </w:r>
          </w:p>
          <w:p w:rsidR="00831093" w:rsidRPr="00831093" w:rsidRDefault="00831093" w:rsidP="0083109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Грустное настроение или повышенная раздражительность.  Идеи собственной </w:t>
            </w:r>
            <w:proofErr w:type="spellStart"/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малоценности</w:t>
            </w:r>
            <w:proofErr w:type="spellEnd"/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никчемности.</w:t>
            </w:r>
          </w:p>
          <w:p w:rsidR="00831093" w:rsidRPr="00831093" w:rsidRDefault="00831093" w:rsidP="0083109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Телесное недомогание: головная боль, проблемы с желудком.</w:t>
            </w:r>
          </w:p>
          <w:p w:rsidR="00831093" w:rsidRPr="00831093" w:rsidRDefault="00831093" w:rsidP="0083109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Возможным проявлением депрессии может быть отклонение от общепринятых норм поведения: показная бравада, грубость, агрессия, демонстративные уходы из дома, употребление ПАВ.</w:t>
            </w:r>
          </w:p>
          <w:p w:rsidR="00831093" w:rsidRPr="00831093" w:rsidRDefault="00831093" w:rsidP="00831093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Если кризисная ситуация вызывает у ребёнка сильные переживания, он может задуматься о причинении себе вреда как способе решения проблемы (даже если раньше говорил, что самоубийство могут совершить только </w:t>
            </w:r>
            <w:proofErr w:type="spellStart"/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дураки</w:t>
            </w:r>
            <w:proofErr w:type="spellEnd"/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). В последние годы проблема подростковых суицидов стоит довольно остро: по данным ВОЗ, Россия занимает одно из первых мест по количеству детских и подростковых суицидов в Европе.</w:t>
            </w:r>
          </w:p>
          <w:p w:rsidR="00831093" w:rsidRPr="00831093" w:rsidRDefault="00831093" w:rsidP="00831093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Суицидальное поведение подростков может иметь неожиданный, импульсивный характер, а может развиваться постепенно. Насторожить взрослого могут </w:t>
            </w:r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следующие признаки в психологическом состоянии и поведении ребёнка.</w:t>
            </w:r>
          </w:p>
          <w:p w:rsidR="00831093" w:rsidRPr="00831093" w:rsidRDefault="00831093" w:rsidP="00831093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Вопросы родителю для прояснения состояния ребёнка</w:t>
            </w:r>
          </w:p>
          <w:p w:rsidR="00831093" w:rsidRPr="00831093" w:rsidRDefault="00831093" w:rsidP="00831093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Признаки возможного наличия суицидальных мыслей у подростка </w:t>
            </w:r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. </w:t>
            </w:r>
            <w:r w:rsidRPr="0083109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Напротив каждого ответа нужно поставить</w:t>
            </w:r>
            <w:proofErr w:type="gramStart"/>
            <w:r w:rsidRPr="0083109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83109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а или Нет.</w:t>
            </w:r>
          </w:p>
          <w:p w:rsidR="00831093" w:rsidRPr="00831093" w:rsidRDefault="00831093" w:rsidP="0083109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Эмоции</w:t>
            </w:r>
          </w:p>
          <w:p w:rsidR="00831093" w:rsidRPr="00831093" w:rsidRDefault="00831093" w:rsidP="0083109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 ребёнка большую часть времени устойчиво сниженный фон настроения  от подавленности до раздражения.</w:t>
            </w:r>
          </w:p>
          <w:p w:rsidR="00831093" w:rsidRPr="00831093" w:rsidRDefault="00831093" w:rsidP="0083109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 наблюдаете у ребёнка высокий уровень тревоги. Насторожить родителей должны постоянное беспокойство  ребенка, его повышенная тревожность, возможный интенсивный страх, ожидание беды.</w:t>
            </w:r>
          </w:p>
          <w:p w:rsidR="00831093" w:rsidRPr="00831093" w:rsidRDefault="00831093" w:rsidP="0083109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Переживания</w:t>
            </w:r>
          </w:p>
          <w:p w:rsidR="00831093" w:rsidRPr="00831093" w:rsidRDefault="00831093" w:rsidP="0083109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Переживания </w:t>
            </w:r>
            <w:proofErr w:type="spellStart"/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брошенности</w:t>
            </w:r>
            <w:proofErr w:type="spellEnd"/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ненужности, одиночества  (например, ребёнок говорит:</w:t>
            </w:r>
            <w:proofErr w:type="gramEnd"/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«Всем было бы лучше, если бы меня не было. </w:t>
            </w:r>
            <w:proofErr w:type="gramStart"/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 всем приношу только вред»).</w:t>
            </w:r>
            <w:proofErr w:type="gramEnd"/>
          </w:p>
          <w:p w:rsidR="00831093" w:rsidRPr="00831093" w:rsidRDefault="00831093" w:rsidP="0083109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Чувство вины. Подросток допускает самоуничижительные высказывания, «копается» в себе, обвиняет себя в неудачах, неприятностях, проблемах.</w:t>
            </w:r>
          </w:p>
          <w:p w:rsidR="00831093" w:rsidRPr="00831093" w:rsidRDefault="00831093" w:rsidP="0083109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Высказывается негативно о своей личности, окружающем мире и будущем: потеря перспективы будущего.</w:t>
            </w:r>
          </w:p>
          <w:p w:rsidR="00831093" w:rsidRPr="00831093" w:rsidRDefault="00831093" w:rsidP="0083109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Подросток заводит разговоры о бессмысленности жизни, о смерти. Задаёт вопросы родителям «А как бы вы жили, если бы я не родился?», «А как вы будете жить, если меня не будет?»</w:t>
            </w:r>
          </w:p>
          <w:p w:rsidR="00831093" w:rsidRPr="00831093" w:rsidRDefault="00831093" w:rsidP="00831093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III.  Ощущения в теле</w:t>
            </w:r>
          </w:p>
          <w:p w:rsidR="00831093" w:rsidRPr="00831093" w:rsidRDefault="00831093" w:rsidP="0083109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«Душевная боль». Чувство тяжести за грудиной –  «душа болит». Она приносит реальные физические страдания, чаще наблюдается при подавленности, отчаянии.</w:t>
            </w:r>
          </w:p>
          <w:p w:rsidR="00831093" w:rsidRPr="00831093" w:rsidRDefault="00831093" w:rsidP="0083109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Поведение</w:t>
            </w:r>
          </w:p>
          <w:p w:rsidR="00831093" w:rsidRPr="00831093" w:rsidRDefault="00831093" w:rsidP="0083109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Поисковые запросы в интернете и публикации на страницах в </w:t>
            </w:r>
            <w:proofErr w:type="spellStart"/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соцсетях</w:t>
            </w:r>
            <w:proofErr w:type="spellEnd"/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 тему смерти, суицида, </w:t>
            </w:r>
            <w:proofErr w:type="spellStart"/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брошенности</w:t>
            </w:r>
            <w:proofErr w:type="spellEnd"/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непонятости</w:t>
            </w:r>
            <w:proofErr w:type="spellEnd"/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указывают на то, что мысли о причинении себе вреда могут занимать ум ребенка.</w:t>
            </w:r>
          </w:p>
          <w:p w:rsidR="00831093" w:rsidRPr="00831093" w:rsidRDefault="00831093" w:rsidP="0083109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Демонстрирует необычное, нехарактерное для данного ребенка поведение (более безрассудное, импульсивное, агрессивное; несвойственное стремление к уединению, снижение социальной активности у общительных детей, и наоборот, возбужденное поведение и повышенная общительность у малообщительных и молчаливых).</w:t>
            </w:r>
          </w:p>
          <w:p w:rsidR="00831093" w:rsidRPr="00831093" w:rsidRDefault="00831093" w:rsidP="0083109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Подросток символически прощается со своим окружением –  просит у всех прощения, раздаривает вещи, особенно субъективно значимые для него.</w:t>
            </w:r>
          </w:p>
          <w:p w:rsidR="00831093" w:rsidRPr="00831093" w:rsidRDefault="00831093" w:rsidP="00831093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Интерпретация:</w:t>
            </w:r>
            <w:r w:rsidRPr="0083109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 Если присутствуют хотя бы два ответа «да», есть вероятность того, что ребёнок имеет суицидальные мысли; в таком случае нужно поговорить с ним, чтобы прояснить его намерения и оказать эмоциональную поддержку, а также незамедлительно обратиться за помощью к врачу-психотерапевту. </w:t>
            </w:r>
          </w:p>
          <w:p w:rsidR="00831093" w:rsidRPr="00831093" w:rsidRDefault="00831093" w:rsidP="00831093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Что делать, если ваш ребёнок переживает кризисную ситуацию:</w:t>
            </w:r>
          </w:p>
          <w:p w:rsidR="00831093" w:rsidRPr="00831093" w:rsidRDefault="00831093" w:rsidP="0083109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Разговаривать, поддерживать эмоциональную связь с подростком;</w:t>
            </w:r>
          </w:p>
          <w:p w:rsidR="00831093" w:rsidRPr="00831093" w:rsidRDefault="00831093" w:rsidP="0083109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Выражать поддержку способами, близкими и понятными именно вашему ребёнку  (это могут быть объятия, совместные занятия, подарки, вкусная еда, </w:t>
            </w:r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похвала и др.).</w:t>
            </w:r>
          </w:p>
          <w:p w:rsidR="00831093" w:rsidRPr="00831093" w:rsidRDefault="00831093" w:rsidP="0083109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Направлять эмоции ребёнка в социально приемлемые формы (агрессию в активные виды спорта, физические нагрузки; душевные переживания в доверительные разговоры с </w:t>
            </w:r>
            <w:proofErr w:type="gramStart"/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близкими</w:t>
            </w:r>
            <w:proofErr w:type="gramEnd"/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творчество, поделки).</w:t>
            </w:r>
          </w:p>
          <w:p w:rsidR="00831093" w:rsidRPr="00831093" w:rsidRDefault="00831093" w:rsidP="0083109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Стараться поддерживать режим дня подростка (сон, режим питания). Чаще давать подростку возможность получать радость, удовлетворение  от повседневных удовольствий (вкусная еда, принятие расслабляющей ванны, красивая одежда, поход на концерт, в кафе и т.д.); помнить, что вещи, приносящие удовольствие, не менее важны, чем учёба и дела по дому.</w:t>
            </w:r>
          </w:p>
          <w:p w:rsidR="00831093" w:rsidRPr="00831093" w:rsidRDefault="00831093" w:rsidP="0083109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Помогать конструктивно решать проблемы с учёбой. Помнить, что физическое и психологическое благополучие ребёнка важнее школьных оценок.</w:t>
            </w:r>
          </w:p>
          <w:p w:rsidR="00831093" w:rsidRPr="00831093" w:rsidRDefault="00831093" w:rsidP="0083109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Научиться самому и научить ребенка применять навыки расслабления, регуляции своего эмоционального состояния в сложных, критических для него ситуациях (</w:t>
            </w:r>
            <w:proofErr w:type="gramStart"/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см</w:t>
            </w:r>
            <w:proofErr w:type="gramEnd"/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в книге О.В. </w:t>
            </w:r>
            <w:proofErr w:type="spellStart"/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Вихристюк</w:t>
            </w:r>
            <w:proofErr w:type="spellEnd"/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«Что нужно знать родителям о подростковых суицидах?»).</w:t>
            </w:r>
          </w:p>
          <w:p w:rsidR="00831093" w:rsidRPr="00831093" w:rsidRDefault="00831093" w:rsidP="0083109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 необходимости обращаться  за  консультацией к специалисту (неврологу,  детскому психологу, психиатру, семейному психологу – в зависимости от ситуации)</w:t>
            </w:r>
          </w:p>
          <w:p w:rsidR="00831093" w:rsidRPr="00831093" w:rsidRDefault="00831093" w:rsidP="00831093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Нередко дети скрывают свои переживания от родителей или находятся в оппозиции к ним, поэтому постарайтесь  также  общаться  с друзьями ребенка, их родителями, учителями в школе, интересоваться, как ведет себя ваш ребенок в школе, в компании сверстников.</w:t>
            </w:r>
          </w:p>
          <w:p w:rsidR="00831093" w:rsidRPr="00831093" w:rsidRDefault="00831093" w:rsidP="00831093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Часто дети не хотят расстраивать родителей и отвечают, что у них «все нормально», «ничего страшного». Например, в большинстве случаев завершенных подростковых суицидов родители отмечали, что у ребёнка был грустный голос или он пришёл из школы заплаканный, но они не придали этому должного значения. </w:t>
            </w:r>
            <w:proofErr w:type="gramStart"/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Именно невысказанные или непонятые эмоции зачастую толкают на необдуманные действия, поэтому очень важно открыто поговорить с подростком, когда ему тяжело (подробнее см. у Ю.Б. </w:t>
            </w:r>
            <w:proofErr w:type="spellStart"/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Гиппенрейтер</w:t>
            </w:r>
            <w:proofErr w:type="spellEnd"/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«Общаться с ребёнком.</w:t>
            </w:r>
            <w:proofErr w:type="gramEnd"/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Как?»).</w:t>
            </w:r>
            <w:proofErr w:type="gramEnd"/>
          </w:p>
          <w:p w:rsidR="00831093" w:rsidRPr="00831093" w:rsidRDefault="00831093" w:rsidP="00831093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Основные принципы разговора с ребёнком, находящимся в кризисном состоянии</w:t>
            </w:r>
          </w:p>
          <w:p w:rsidR="00831093" w:rsidRPr="00831093" w:rsidRDefault="00831093" w:rsidP="00831093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Успокоиться самому.</w:t>
            </w:r>
          </w:p>
          <w:p w:rsidR="00831093" w:rsidRPr="00831093" w:rsidRDefault="00831093" w:rsidP="00831093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Уделить всё внимание ребёнку.</w:t>
            </w:r>
          </w:p>
          <w:p w:rsidR="00831093" w:rsidRPr="00831093" w:rsidRDefault="00831093" w:rsidP="00831093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Вести беседу так, будто вы обладаете неограниченным запасом времени и важнее этой беседы для вас сейчас ничего нет.</w:t>
            </w:r>
          </w:p>
          <w:p w:rsidR="00831093" w:rsidRPr="00831093" w:rsidRDefault="00831093" w:rsidP="00831093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Избегать нотаций, уговаривания, менторского тона речи.</w:t>
            </w:r>
          </w:p>
          <w:p w:rsidR="00831093" w:rsidRPr="00831093" w:rsidRDefault="00831093" w:rsidP="00831093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-Дать ребёнку возможность высказаться и говорить только тогда,  когда перестанет говорить он.</w:t>
            </w:r>
          </w:p>
          <w:p w:rsidR="00831093" w:rsidRPr="00831093" w:rsidRDefault="00831093" w:rsidP="00831093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Структура разговора и примеры фраз для оказания эмоциональной поддержки</w:t>
            </w:r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  <w:p w:rsidR="00831093" w:rsidRPr="00831093" w:rsidRDefault="00831093" w:rsidP="00831093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Начало разговора:</w:t>
            </w:r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«Мне показалось, что в последнее время ты выглядишь расстроенным, у тебя что-то случилось?»;</w:t>
            </w:r>
          </w:p>
          <w:p w:rsidR="00831093" w:rsidRPr="00831093" w:rsidRDefault="00831093" w:rsidP="00831093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Активное слушание.</w:t>
            </w:r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Пересказать то, что ребёнок рассказал вам, чтобы он убедился, что вы действительно поняли суть услышанного и ничего не пропустили мимо ушей:  «Правильно ли я тебя поня</w:t>
            </w:r>
            <w:proofErr w:type="gramStart"/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л(</w:t>
            </w:r>
            <w:proofErr w:type="gramEnd"/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а), что …?»</w:t>
            </w:r>
          </w:p>
          <w:p w:rsidR="00831093" w:rsidRPr="00831093" w:rsidRDefault="00831093" w:rsidP="00831093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Прояснение намерений:</w:t>
            </w:r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«Бывало ли тебе так тяжело, что тебе хотелось, чтобы это все поскорее закончилось?»</w:t>
            </w:r>
          </w:p>
          <w:p w:rsidR="00831093" w:rsidRPr="00831093" w:rsidRDefault="00831093" w:rsidP="00831093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Расширение перспективы:</w:t>
            </w:r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«Давай подумаем, какие могут быть выходы из этой ситуации? Как ты раньше справлялся с трудностями? Что бы ты сказал, если бы на твоем месте был твой друг?»</w:t>
            </w:r>
          </w:p>
          <w:p w:rsidR="00831093" w:rsidRPr="00831093" w:rsidRDefault="00831093" w:rsidP="00831093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Нормализация, вселение надежды:</w:t>
            </w:r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«Иногда мы все чувствуем себя подавленными, неспособными что-либо изменить, но потом это состояние проходит».</w:t>
            </w:r>
          </w:p>
          <w:p w:rsidR="00831093" w:rsidRPr="00831093" w:rsidRDefault="00831093" w:rsidP="00831093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Примеры ведения диалога с подростком, находящимся в кризисном состоянии:</w:t>
            </w:r>
          </w:p>
          <w:p w:rsidR="00831093" w:rsidRPr="00831093" w:rsidRDefault="00831093" w:rsidP="0083109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ЕСЛИ ВЫ СЛЫШИТЕ: «Ненавижу учебу, школу и т.п.», СПРОСИТЕ: «Что именно тебя раздражает?» «Что ты хочешь  сделать, когда это чувствуешь</w:t>
            </w:r>
            <w:proofErr w:type="gramStart"/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?...».  </w:t>
            </w:r>
            <w:proofErr w:type="gramEnd"/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НЕ ГОВОРИТЕ: «Когда я был в твоем возрасте... да ты просто </w:t>
            </w:r>
            <w:proofErr w:type="gramStart"/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лентяй</w:t>
            </w:r>
            <w:proofErr w:type="gramEnd"/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!»</w:t>
            </w:r>
          </w:p>
          <w:p w:rsidR="00831093" w:rsidRPr="00831093" w:rsidRDefault="00831093" w:rsidP="0083109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ЕСЛИ ВЫ СЛЫШИТЕ: «Все кажется таким безнадежным...», СКАЖИТЕ</w:t>
            </w:r>
            <w:proofErr w:type="gramStart"/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:«</w:t>
            </w:r>
            <w:proofErr w:type="gramEnd"/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Иногда все мы чувствуем себя подавленными. Давай подумаем, какие у нас проблемы, и какую из них надо решить в первую очередь». НЕ ГОВОРИТЕ: «Подумай лучше о тех, кому еще хуже, чем тебе».</w:t>
            </w:r>
          </w:p>
          <w:p w:rsidR="00831093" w:rsidRPr="00831093" w:rsidRDefault="00831093" w:rsidP="0083109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ЕСЛИ ВЫ СЛЫШИТЕ: «Всем было бы лучше без меня!», СПРОСИТЕ: «Кому именно?», «На кого ты обижен?», «Ты </w:t>
            </w:r>
            <w:proofErr w:type="gramStart"/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очень много</w:t>
            </w:r>
            <w:proofErr w:type="gramEnd"/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значишь для нас, и меня беспокоит твое настроение. Скажи мне, </w:t>
            </w:r>
            <w:proofErr w:type="spellStart"/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чтопроисходит</w:t>
            </w:r>
            <w:proofErr w:type="spellEnd"/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». НЕ ГОВОРИТЕ: «Не говори глупостей. Давай поговорим о чем-нибудь другом».</w:t>
            </w:r>
          </w:p>
          <w:p w:rsidR="00831093" w:rsidRPr="00831093" w:rsidRDefault="00831093" w:rsidP="0083109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ЕСЛИ ВЫ СЛЫШИТЕ: «Вы не понимаете меня!», СПРОСИТЕ: «Что я сейчас должен понять? Я действительно хочу это знать». НЕ ГОВОРИТЕ: «Кто же может понять молодежь в наши дни?»</w:t>
            </w:r>
          </w:p>
          <w:p w:rsidR="00831093" w:rsidRPr="00831093" w:rsidRDefault="00831093" w:rsidP="0083109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ЕСЛИ ВЫ СЛЫШИТЕ: «Я совершил ужасный поступок...», СКАЖИТЕ: «Давай сядем и поговорим об этом». НЕ ГОВОРИТЕ: «Что посеешь, то и пожнешь!»</w:t>
            </w:r>
          </w:p>
          <w:p w:rsidR="00831093" w:rsidRPr="00831093" w:rsidRDefault="00831093" w:rsidP="0083109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ЕСЛИ ВЫ СЛЫШИТЕ: «А если у меня не получится?», СКАЖИТЕ: «Если не получится, ничего страшного. Мы вместе подумаем, почему не получилось в этот раз, и что можно сделать, чтобы получилось </w:t>
            </w:r>
            <w:proofErr w:type="gramStart"/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proofErr w:type="gramEnd"/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следующий». НЕ ГОВОРИТЕ: «Если не получится, </w:t>
            </w:r>
            <w:proofErr w:type="gramStart"/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значит</w:t>
            </w:r>
            <w:proofErr w:type="gramEnd"/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 недостаточно постарался!»</w:t>
            </w:r>
          </w:p>
          <w:p w:rsidR="00831093" w:rsidRPr="00831093" w:rsidRDefault="00831093" w:rsidP="00831093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Если в процессе разговора (или просто по результатам  своих наблюдений) вы обнаруживаете у подростка признаки наличия депрессивного состояния, не стоит трактовать их как возрастной кризис, необходимо незамедлительно обратиться за консультацией к психотерапевту или детскому психиатру для оценки состояния и оказания своевременной помощи.</w:t>
            </w:r>
          </w:p>
          <w:p w:rsidR="00831093" w:rsidRPr="00831093" w:rsidRDefault="00831093" w:rsidP="00831093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И помните:</w:t>
            </w:r>
          </w:p>
          <w:p w:rsidR="00831093" w:rsidRPr="00831093" w:rsidRDefault="00831093" w:rsidP="00831093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10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То, что взрослому кажется пустяком, для ребёнка может быть поводом для очень серьёзных душевных </w:t>
            </w:r>
            <w:proofErr w:type="spellStart"/>
            <w:r w:rsidRPr="008310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переживаний</w:t>
            </w:r>
            <w:proofErr w:type="gramStart"/>
            <w:r w:rsidRPr="008310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.У</w:t>
            </w:r>
            <w:proofErr w:type="spellEnd"/>
            <w:proofErr w:type="gramEnd"/>
            <w:r w:rsidRPr="008310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подростков ещё недостаточно жизненного опыта для конструктивного решения проблем, им может показаться, что уход из жизни – лучший выход из кризисной </w:t>
            </w:r>
            <w:proofErr w:type="spellStart"/>
            <w:r w:rsidRPr="008310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ситуации.Родители</w:t>
            </w:r>
            <w:proofErr w:type="spellEnd"/>
            <w:r w:rsidRPr="008310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могут помочь своему ребёнку, если </w:t>
            </w:r>
            <w:r w:rsidRPr="008310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вовремя заметят у него признаки кризисного состояния и поговорят с ним. Дети очень </w:t>
            </w:r>
            <w:proofErr w:type="gramStart"/>
            <w:r w:rsidRPr="008310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редко напрямую</w:t>
            </w:r>
            <w:proofErr w:type="gramEnd"/>
            <w:r w:rsidRPr="008310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просят им помочь или поговорить с ними, гораздо чаще они делают это косвенным образом, поэтому будьте внимательны к состоянию своего ребёнка и проявляйте искреннюю активную заинтересованность в его жизни.</w:t>
            </w:r>
          </w:p>
        </w:tc>
      </w:tr>
    </w:tbl>
    <w:p w:rsidR="000F3173" w:rsidRDefault="000F3173"/>
    <w:sectPr w:rsidR="000F3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2244"/>
    <w:multiLevelType w:val="multilevel"/>
    <w:tmpl w:val="8B9C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B09BB"/>
    <w:multiLevelType w:val="multilevel"/>
    <w:tmpl w:val="0BAC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3A58F2"/>
    <w:multiLevelType w:val="multilevel"/>
    <w:tmpl w:val="1DEC3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A522C8"/>
    <w:multiLevelType w:val="multilevel"/>
    <w:tmpl w:val="77A6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DA111B"/>
    <w:multiLevelType w:val="multilevel"/>
    <w:tmpl w:val="EB20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7F5842"/>
    <w:multiLevelType w:val="multilevel"/>
    <w:tmpl w:val="6652F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9F12C8"/>
    <w:multiLevelType w:val="multilevel"/>
    <w:tmpl w:val="801C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1093"/>
    <w:rsid w:val="000F3173"/>
    <w:rsid w:val="00831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10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0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3109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31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1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0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17.ru/blog/?razdel=1000" TargetMode="External"/><Relationship Id="rId5" Type="http://schemas.openxmlformats.org/officeDocument/2006/relationships/hyperlink" Target="https://www.b17.ru/blo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1768</Words>
  <Characters>10078</Characters>
  <Application>Microsoft Office Word</Application>
  <DocSecurity>0</DocSecurity>
  <Lines>83</Lines>
  <Paragraphs>23</Paragraphs>
  <ScaleCrop>false</ScaleCrop>
  <Company/>
  <LinksUpToDate>false</LinksUpToDate>
  <CharactersWithSpaces>11823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2018-10-06T07:37:00Z</dcterms:created>
  <dcterms:modified xsi:type="dcterms:W3CDTF">2018-10-06T07:37:00Z</dcterms:modified>
</cp:coreProperties>
</file>