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50" w:rsidRPr="00F37550" w:rsidRDefault="00F37550" w:rsidP="00F37550">
      <w:pPr>
        <w:pStyle w:val="1"/>
        <w:shd w:val="clear" w:color="auto" w:fill="FFFFFF"/>
        <w:jc w:val="center"/>
        <w:rPr>
          <w:rFonts w:ascii="Georgia" w:hAnsi="Georgia"/>
          <w:bCs w:val="0"/>
          <w:color w:val="000000"/>
          <w:sz w:val="52"/>
          <w:szCs w:val="52"/>
        </w:rPr>
      </w:pPr>
      <w:r w:rsidRPr="00F37550">
        <w:rPr>
          <w:rFonts w:ascii="Georgia" w:hAnsi="Georgia"/>
          <w:bCs w:val="0"/>
          <w:color w:val="000000"/>
          <w:sz w:val="52"/>
          <w:szCs w:val="52"/>
        </w:rPr>
        <w:t>Профилактика нарушения зрения у детей и подростков</w:t>
      </w:r>
    </w:p>
    <w:p w:rsidR="00F37550" w:rsidRDefault="00F37550" w:rsidP="00F37550">
      <w:pPr>
        <w:pStyle w:val="a4"/>
        <w:shd w:val="clear" w:color="auto" w:fill="FFFFFF"/>
        <w:spacing w:line="315" w:lineRule="atLeast"/>
        <w:rPr>
          <w:rFonts w:ascii="Helvetica" w:hAnsi="Helvetica" w:cs="Helvetica"/>
          <w:b/>
          <w:bCs/>
          <w:color w:val="48484A"/>
          <w:sz w:val="23"/>
          <w:szCs w:val="23"/>
        </w:rPr>
      </w:pPr>
    </w:p>
    <w:p w:rsidR="00F37550" w:rsidRPr="00F37550" w:rsidRDefault="00F37550" w:rsidP="00F37550">
      <w:pPr>
        <w:pStyle w:val="a4"/>
        <w:shd w:val="clear" w:color="auto" w:fill="FFFFFF"/>
        <w:spacing w:line="315" w:lineRule="atLeast"/>
        <w:jc w:val="both"/>
        <w:rPr>
          <w:color w:val="48484A"/>
          <w:sz w:val="28"/>
          <w:szCs w:val="28"/>
        </w:rPr>
      </w:pPr>
      <w:r w:rsidRPr="00F37550">
        <w:rPr>
          <w:b/>
          <w:bCs/>
          <w:color w:val="48484A"/>
          <w:sz w:val="28"/>
          <w:szCs w:val="28"/>
        </w:rPr>
        <w:t>Признаки нарушения зрения</w:t>
      </w:r>
    </w:p>
    <w:p w:rsidR="00F37550" w:rsidRPr="00F37550" w:rsidRDefault="00F37550" w:rsidP="00F37550">
      <w:pPr>
        <w:pStyle w:val="a4"/>
        <w:shd w:val="clear" w:color="auto" w:fill="FFFFFF"/>
        <w:spacing w:line="315" w:lineRule="atLeast"/>
        <w:jc w:val="both"/>
        <w:rPr>
          <w:color w:val="48484A"/>
          <w:sz w:val="28"/>
          <w:szCs w:val="28"/>
        </w:rPr>
      </w:pPr>
      <w:r w:rsidRPr="00F37550">
        <w:rPr>
          <w:color w:val="48484A"/>
          <w:sz w:val="28"/>
          <w:szCs w:val="28"/>
        </w:rPr>
        <w:t>Родителям необходимо обращать внимание на появление возможных признаков нарушения зрения. Они могут проявляться так:</w:t>
      </w:r>
    </w:p>
    <w:p w:rsidR="00F37550" w:rsidRPr="00F37550" w:rsidRDefault="00F37550" w:rsidP="00F37550">
      <w:pPr>
        <w:pStyle w:val="a4"/>
        <w:numPr>
          <w:ilvl w:val="0"/>
          <w:numId w:val="3"/>
        </w:numPr>
        <w:shd w:val="clear" w:color="auto" w:fill="FFFFFF"/>
        <w:jc w:val="both"/>
        <w:rPr>
          <w:color w:val="48484A"/>
          <w:sz w:val="28"/>
          <w:szCs w:val="28"/>
        </w:rPr>
      </w:pPr>
      <w:r w:rsidRPr="00F37550">
        <w:rPr>
          <w:color w:val="48484A"/>
          <w:sz w:val="28"/>
          <w:szCs w:val="28"/>
        </w:rPr>
        <w:t>Ребёнок прищуривается.</w:t>
      </w:r>
    </w:p>
    <w:p w:rsidR="00F37550" w:rsidRPr="00F37550" w:rsidRDefault="00F37550" w:rsidP="00F37550">
      <w:pPr>
        <w:pStyle w:val="a4"/>
        <w:numPr>
          <w:ilvl w:val="0"/>
          <w:numId w:val="3"/>
        </w:numPr>
        <w:shd w:val="clear" w:color="auto" w:fill="FFFFFF"/>
        <w:jc w:val="both"/>
        <w:rPr>
          <w:color w:val="48484A"/>
          <w:sz w:val="28"/>
          <w:szCs w:val="28"/>
        </w:rPr>
      </w:pPr>
      <w:r w:rsidRPr="00F37550">
        <w:rPr>
          <w:color w:val="48484A"/>
          <w:sz w:val="28"/>
          <w:szCs w:val="28"/>
        </w:rPr>
        <w:t>Близко подносит к глазам объект интереса либо низко склоняется над книгой.</w:t>
      </w:r>
    </w:p>
    <w:p w:rsidR="00F37550" w:rsidRPr="00F37550" w:rsidRDefault="00F37550" w:rsidP="00F37550">
      <w:pPr>
        <w:pStyle w:val="a4"/>
        <w:numPr>
          <w:ilvl w:val="0"/>
          <w:numId w:val="3"/>
        </w:numPr>
        <w:shd w:val="clear" w:color="auto" w:fill="FFFFFF"/>
        <w:jc w:val="both"/>
        <w:rPr>
          <w:color w:val="48484A"/>
          <w:sz w:val="28"/>
          <w:szCs w:val="28"/>
        </w:rPr>
      </w:pPr>
      <w:r w:rsidRPr="00F37550">
        <w:rPr>
          <w:color w:val="48484A"/>
          <w:sz w:val="28"/>
          <w:szCs w:val="28"/>
        </w:rPr>
        <w:t>Ребёнок испытывает головные боли и головокружение.</w:t>
      </w:r>
    </w:p>
    <w:p w:rsidR="00F37550" w:rsidRPr="00F37550" w:rsidRDefault="00F37550" w:rsidP="00F37550">
      <w:pPr>
        <w:pStyle w:val="a4"/>
        <w:numPr>
          <w:ilvl w:val="0"/>
          <w:numId w:val="3"/>
        </w:numPr>
        <w:shd w:val="clear" w:color="auto" w:fill="FFFFFF"/>
        <w:jc w:val="both"/>
        <w:rPr>
          <w:color w:val="48484A"/>
          <w:sz w:val="28"/>
          <w:szCs w:val="28"/>
        </w:rPr>
      </w:pPr>
      <w:r w:rsidRPr="00F37550">
        <w:rPr>
          <w:color w:val="48484A"/>
          <w:sz w:val="28"/>
          <w:szCs w:val="28"/>
        </w:rPr>
        <w:t>Сутулится и ходит с опущенной головой.</w:t>
      </w:r>
    </w:p>
    <w:p w:rsidR="00F37550" w:rsidRPr="00F37550" w:rsidRDefault="00F37550" w:rsidP="00F37550">
      <w:pPr>
        <w:pStyle w:val="a4"/>
        <w:shd w:val="clear" w:color="auto" w:fill="FFFFFF"/>
        <w:spacing w:line="315" w:lineRule="atLeast"/>
        <w:jc w:val="both"/>
        <w:rPr>
          <w:color w:val="48484A"/>
          <w:sz w:val="28"/>
          <w:szCs w:val="28"/>
        </w:rPr>
      </w:pPr>
      <w:r w:rsidRPr="00F37550">
        <w:rPr>
          <w:color w:val="48484A"/>
          <w:sz w:val="28"/>
          <w:szCs w:val="28"/>
        </w:rPr>
        <w:t>Следует внимательно проследить поведение ребенка после сна, в особенности после дневного. Если спросонья у ребёнка один глаз открывается не полностью, если он медленно мигает перед тем, как что-то сделать, если для того, чтобы посмотреть в вашу сторону, он поворачивает полностью голову – все эти признаки дают повод для беспокойства.</w:t>
      </w:r>
    </w:p>
    <w:p w:rsidR="00F37550" w:rsidRPr="00F37550" w:rsidRDefault="00F37550" w:rsidP="00F37550">
      <w:pPr>
        <w:pStyle w:val="a4"/>
        <w:shd w:val="clear" w:color="auto" w:fill="FFFFFF"/>
        <w:spacing w:line="315" w:lineRule="atLeast"/>
        <w:jc w:val="both"/>
        <w:rPr>
          <w:color w:val="48484A"/>
          <w:sz w:val="28"/>
          <w:szCs w:val="28"/>
        </w:rPr>
      </w:pPr>
      <w:r w:rsidRPr="00F37550">
        <w:rPr>
          <w:color w:val="48484A"/>
          <w:sz w:val="28"/>
          <w:szCs w:val="28"/>
        </w:rPr>
        <w:t>Следует также обратить внимание на то, с какой стороны лица малыш загорел больше; как бы ни смешно это звучало, но даже специалисты обращают на этот фактор внимания. Обычно, если один глаз слабее другого, то ребёнок больше подставляет эту сторону солнцу, соответственно,  лицо малыша - более загоревшее со стороны слабого глаза.</w:t>
      </w:r>
    </w:p>
    <w:p w:rsidR="00F37550" w:rsidRPr="00F37550" w:rsidRDefault="00F37550" w:rsidP="00F37550">
      <w:pPr>
        <w:shd w:val="clear" w:color="auto" w:fill="FFFFFF"/>
        <w:spacing w:before="270" w:after="90" w:line="360" w:lineRule="atLeast"/>
        <w:jc w:val="both"/>
        <w:outlineLvl w:val="2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37550">
        <w:rPr>
          <w:rFonts w:eastAsia="Times New Roman" w:cs="Times New Roman"/>
          <w:b/>
          <w:bCs/>
          <w:color w:val="000000"/>
          <w:szCs w:val="28"/>
          <w:lang w:eastAsia="ru-RU"/>
        </w:rPr>
        <w:t>Правила чтения</w:t>
      </w:r>
    </w:p>
    <w:p w:rsidR="00F37550" w:rsidRPr="00F37550" w:rsidRDefault="00F37550" w:rsidP="00F37550">
      <w:pPr>
        <w:numPr>
          <w:ilvl w:val="0"/>
          <w:numId w:val="1"/>
        </w:numPr>
        <w:shd w:val="clear" w:color="auto" w:fill="FFFFFF"/>
        <w:spacing w:after="180" w:line="300" w:lineRule="atLeast"/>
        <w:ind w:left="375"/>
        <w:jc w:val="both"/>
        <w:rPr>
          <w:rFonts w:eastAsia="Times New Roman" w:cs="Times New Roman"/>
          <w:color w:val="3A3F46"/>
          <w:szCs w:val="28"/>
          <w:lang w:eastAsia="ru-RU"/>
        </w:rPr>
      </w:pPr>
      <w:r w:rsidRPr="00F37550">
        <w:rPr>
          <w:rFonts w:eastAsia="Times New Roman" w:cs="Times New Roman"/>
          <w:color w:val="3A3F46"/>
          <w:szCs w:val="28"/>
          <w:lang w:eastAsia="ru-RU"/>
        </w:rPr>
        <w:t>Нельзя читать лежа.</w:t>
      </w:r>
    </w:p>
    <w:p w:rsidR="00F37550" w:rsidRPr="00F37550" w:rsidRDefault="00F37550" w:rsidP="00F37550">
      <w:pPr>
        <w:numPr>
          <w:ilvl w:val="0"/>
          <w:numId w:val="1"/>
        </w:numPr>
        <w:shd w:val="clear" w:color="auto" w:fill="FFFFFF"/>
        <w:spacing w:after="180" w:line="300" w:lineRule="atLeast"/>
        <w:ind w:left="375"/>
        <w:jc w:val="both"/>
        <w:rPr>
          <w:rFonts w:eastAsia="Times New Roman" w:cs="Times New Roman"/>
          <w:color w:val="3A3F46"/>
          <w:szCs w:val="28"/>
          <w:lang w:eastAsia="ru-RU"/>
        </w:rPr>
      </w:pPr>
      <w:r w:rsidRPr="00F37550">
        <w:rPr>
          <w:rFonts w:eastAsia="Times New Roman" w:cs="Times New Roman"/>
          <w:color w:val="3A3F46"/>
          <w:szCs w:val="28"/>
          <w:lang w:eastAsia="ru-RU"/>
        </w:rPr>
        <w:t>Расстояние от глаз до книги или тетради должно равняться длине предплечья от локтя до конца пальцев.</w:t>
      </w:r>
    </w:p>
    <w:p w:rsidR="00F37550" w:rsidRPr="00F37550" w:rsidRDefault="00F37550" w:rsidP="00F37550">
      <w:pPr>
        <w:numPr>
          <w:ilvl w:val="0"/>
          <w:numId w:val="1"/>
        </w:numPr>
        <w:shd w:val="clear" w:color="auto" w:fill="FFFFFF"/>
        <w:spacing w:after="180" w:line="300" w:lineRule="atLeast"/>
        <w:ind w:left="375"/>
        <w:jc w:val="both"/>
        <w:rPr>
          <w:rFonts w:eastAsia="Times New Roman" w:cs="Times New Roman"/>
          <w:color w:val="3A3F46"/>
          <w:szCs w:val="28"/>
          <w:lang w:eastAsia="ru-RU"/>
        </w:rPr>
      </w:pPr>
      <w:r w:rsidRPr="00F37550">
        <w:rPr>
          <w:rFonts w:eastAsia="Times New Roman" w:cs="Times New Roman"/>
          <w:color w:val="3A3F46"/>
          <w:szCs w:val="28"/>
          <w:lang w:eastAsia="ru-RU"/>
        </w:rPr>
        <w:t>Во время занятий рабочее место ребенка должно быть достаточно хорошо освещено. Свет должен падать на страницы сверху и слева.</w:t>
      </w:r>
    </w:p>
    <w:p w:rsidR="00F37550" w:rsidRPr="00F37550" w:rsidRDefault="00F37550" w:rsidP="00F37550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eastAsia="Times New Roman" w:cs="Times New Roman"/>
          <w:color w:val="3A3F46"/>
          <w:szCs w:val="28"/>
          <w:lang w:eastAsia="ru-RU"/>
        </w:rPr>
      </w:pPr>
      <w:r w:rsidRPr="00F37550">
        <w:rPr>
          <w:rFonts w:eastAsia="Times New Roman" w:cs="Times New Roman"/>
          <w:color w:val="3A3F46"/>
          <w:szCs w:val="28"/>
          <w:lang w:eastAsia="ru-RU"/>
        </w:rPr>
        <w:t>Книжки для дошкольников и младших </w:t>
      </w:r>
      <w:hyperlink r:id="rId5" w:history="1">
        <w:r w:rsidRPr="00F37550">
          <w:rPr>
            <w:rFonts w:eastAsia="Times New Roman" w:cs="Times New Roman"/>
            <w:szCs w:val="28"/>
            <w:lang w:eastAsia="ru-RU"/>
          </w:rPr>
          <w:t>школьников</w:t>
        </w:r>
      </w:hyperlink>
      <w:r w:rsidRPr="00F37550">
        <w:rPr>
          <w:rFonts w:eastAsia="Times New Roman" w:cs="Times New Roman"/>
          <w:color w:val="3A3F46"/>
          <w:szCs w:val="28"/>
          <w:lang w:eastAsia="ru-RU"/>
        </w:rPr>
        <w:t> должны быть с крупным шрифтом. Детям, у которых плохо развита аккомодация, а зрительные нагрузки чрезвычайно велики, грозит близорукость.</w:t>
      </w:r>
    </w:p>
    <w:p w:rsidR="00F37550" w:rsidRPr="00F37550" w:rsidRDefault="00F37550" w:rsidP="00F37550">
      <w:pPr>
        <w:numPr>
          <w:ilvl w:val="0"/>
          <w:numId w:val="1"/>
        </w:numPr>
        <w:shd w:val="clear" w:color="auto" w:fill="FFFFFF"/>
        <w:spacing w:after="180" w:line="300" w:lineRule="atLeast"/>
        <w:ind w:left="375"/>
        <w:jc w:val="both"/>
        <w:rPr>
          <w:rFonts w:eastAsia="Times New Roman" w:cs="Times New Roman"/>
          <w:color w:val="3A3F46"/>
          <w:szCs w:val="28"/>
          <w:lang w:eastAsia="ru-RU"/>
        </w:rPr>
      </w:pPr>
      <w:r w:rsidRPr="00F37550">
        <w:rPr>
          <w:rFonts w:eastAsia="Times New Roman" w:cs="Times New Roman"/>
          <w:color w:val="3A3F46"/>
          <w:szCs w:val="28"/>
          <w:lang w:eastAsia="ru-RU"/>
        </w:rPr>
        <w:t>Во время чтения следует делать перерывы от трех до пяти минут.  </w:t>
      </w:r>
    </w:p>
    <w:p w:rsidR="00F37550" w:rsidRPr="00F37550" w:rsidRDefault="00F37550" w:rsidP="00F37550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eastAsia="Times New Roman" w:cs="Times New Roman"/>
          <w:color w:val="3A3F46"/>
          <w:szCs w:val="28"/>
          <w:lang w:eastAsia="ru-RU"/>
        </w:rPr>
      </w:pPr>
      <w:r w:rsidRPr="00F37550">
        <w:rPr>
          <w:rFonts w:eastAsia="Times New Roman" w:cs="Times New Roman"/>
          <w:color w:val="3A3F46"/>
          <w:szCs w:val="28"/>
          <w:lang w:eastAsia="ru-RU"/>
        </w:rPr>
        <w:lastRenderedPageBreak/>
        <w:t>Чтобы разгрузить глазную </w:t>
      </w:r>
      <w:hyperlink r:id="rId6" w:history="1">
        <w:r w:rsidRPr="00F37550">
          <w:rPr>
            <w:rFonts w:eastAsia="Times New Roman" w:cs="Times New Roman"/>
            <w:szCs w:val="28"/>
            <w:lang w:eastAsia="ru-RU"/>
          </w:rPr>
          <w:t>мышцу</w:t>
        </w:r>
      </w:hyperlink>
      <w:r w:rsidRPr="00F37550">
        <w:rPr>
          <w:rFonts w:eastAsia="Times New Roman" w:cs="Times New Roman"/>
          <w:szCs w:val="28"/>
          <w:lang w:eastAsia="ru-RU"/>
        </w:rPr>
        <w:t> </w:t>
      </w:r>
      <w:r w:rsidRPr="00F37550">
        <w:rPr>
          <w:rFonts w:eastAsia="Times New Roman" w:cs="Times New Roman"/>
          <w:color w:val="3A3F46"/>
          <w:szCs w:val="28"/>
          <w:lang w:eastAsia="ru-RU"/>
        </w:rPr>
        <w:t xml:space="preserve">рекомендуется выполнять несложные упражнения для глаз: поморгайте; закрыв глаза, </w:t>
      </w:r>
      <w:proofErr w:type="spellStart"/>
      <w:r w:rsidRPr="00F37550">
        <w:rPr>
          <w:rFonts w:eastAsia="Times New Roman" w:cs="Times New Roman"/>
          <w:color w:val="3A3F46"/>
          <w:szCs w:val="28"/>
          <w:lang w:eastAsia="ru-RU"/>
        </w:rPr>
        <w:t>повращайте</w:t>
      </w:r>
      <w:proofErr w:type="spellEnd"/>
      <w:r w:rsidRPr="00F37550">
        <w:rPr>
          <w:rFonts w:eastAsia="Times New Roman" w:cs="Times New Roman"/>
          <w:color w:val="3A3F46"/>
          <w:szCs w:val="28"/>
          <w:lang w:eastAsia="ru-RU"/>
        </w:rPr>
        <w:t xml:space="preserve"> глазными яблоками; подойдя к окну, расслабьтесь, посмотрите вдаль.</w:t>
      </w:r>
    </w:p>
    <w:p w:rsidR="00F37550" w:rsidRPr="00F37550" w:rsidRDefault="00F37550" w:rsidP="00F37550">
      <w:pPr>
        <w:shd w:val="clear" w:color="auto" w:fill="FFFFFF"/>
        <w:spacing w:after="0" w:line="360" w:lineRule="atLeast"/>
        <w:jc w:val="both"/>
        <w:outlineLvl w:val="2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37550">
        <w:rPr>
          <w:rFonts w:eastAsia="Times New Roman" w:cs="Times New Roman"/>
          <w:b/>
          <w:bCs/>
          <w:color w:val="000000"/>
          <w:szCs w:val="28"/>
          <w:lang w:eastAsia="ru-RU"/>
        </w:rPr>
        <w:t>Упражнения для снятия </w:t>
      </w:r>
      <w:hyperlink r:id="rId7" w:history="1">
        <w:r w:rsidRPr="00F37550">
          <w:rPr>
            <w:rFonts w:eastAsia="Times New Roman" w:cs="Times New Roman"/>
            <w:b/>
            <w:bCs/>
            <w:szCs w:val="28"/>
            <w:lang w:eastAsia="ru-RU"/>
          </w:rPr>
          <w:t>усталости глаз</w:t>
        </w:r>
      </w:hyperlink>
    </w:p>
    <w:p w:rsidR="00F37550" w:rsidRPr="00F37550" w:rsidRDefault="00F37550" w:rsidP="00F37550">
      <w:pPr>
        <w:numPr>
          <w:ilvl w:val="0"/>
          <w:numId w:val="2"/>
        </w:numPr>
        <w:shd w:val="clear" w:color="auto" w:fill="FFFFFF"/>
        <w:spacing w:after="180" w:line="300" w:lineRule="atLeast"/>
        <w:ind w:left="375"/>
        <w:jc w:val="both"/>
        <w:rPr>
          <w:rFonts w:eastAsia="Times New Roman" w:cs="Times New Roman"/>
          <w:color w:val="3A3F46"/>
          <w:szCs w:val="28"/>
          <w:lang w:eastAsia="ru-RU"/>
        </w:rPr>
      </w:pPr>
      <w:r w:rsidRPr="00F37550">
        <w:rPr>
          <w:rFonts w:eastAsia="Times New Roman" w:cs="Times New Roman"/>
          <w:color w:val="3A3F46"/>
          <w:szCs w:val="28"/>
          <w:lang w:eastAsia="ru-RU"/>
        </w:rPr>
        <w:t>Крепко зажмурить глаза на 3-5 сек, затем открыть.</w:t>
      </w:r>
    </w:p>
    <w:p w:rsidR="00F37550" w:rsidRPr="00F37550" w:rsidRDefault="00F37550" w:rsidP="00F37550">
      <w:pPr>
        <w:numPr>
          <w:ilvl w:val="0"/>
          <w:numId w:val="2"/>
        </w:numPr>
        <w:shd w:val="clear" w:color="auto" w:fill="FFFFFF"/>
        <w:spacing w:after="180" w:line="300" w:lineRule="atLeast"/>
        <w:ind w:left="375"/>
        <w:jc w:val="both"/>
        <w:rPr>
          <w:rFonts w:eastAsia="Times New Roman" w:cs="Times New Roman"/>
          <w:color w:val="3A3F46"/>
          <w:szCs w:val="28"/>
          <w:lang w:eastAsia="ru-RU"/>
        </w:rPr>
      </w:pPr>
      <w:r w:rsidRPr="00F37550">
        <w:rPr>
          <w:rFonts w:eastAsia="Times New Roman" w:cs="Times New Roman"/>
          <w:color w:val="3A3F46"/>
          <w:szCs w:val="28"/>
          <w:lang w:eastAsia="ru-RU"/>
        </w:rPr>
        <w:t>Быстро моргать глазами в течение 30-60 сек.</w:t>
      </w:r>
    </w:p>
    <w:p w:rsidR="00F37550" w:rsidRPr="00F37550" w:rsidRDefault="00F37550" w:rsidP="00F37550">
      <w:pPr>
        <w:numPr>
          <w:ilvl w:val="0"/>
          <w:numId w:val="2"/>
        </w:numPr>
        <w:shd w:val="clear" w:color="auto" w:fill="FFFFFF"/>
        <w:spacing w:after="180" w:line="300" w:lineRule="atLeast"/>
        <w:ind w:left="375"/>
        <w:jc w:val="both"/>
        <w:rPr>
          <w:rFonts w:eastAsia="Times New Roman" w:cs="Times New Roman"/>
          <w:color w:val="3A3F46"/>
          <w:szCs w:val="28"/>
          <w:lang w:eastAsia="ru-RU"/>
        </w:rPr>
      </w:pPr>
      <w:r w:rsidRPr="00F37550">
        <w:rPr>
          <w:rFonts w:eastAsia="Times New Roman" w:cs="Times New Roman"/>
          <w:color w:val="3A3F46"/>
          <w:szCs w:val="28"/>
          <w:lang w:eastAsia="ru-RU"/>
        </w:rPr>
        <w:t xml:space="preserve">Поставить указательный палец правой руки по средней линии лица на расстоянии 25-30 см от глаз, перевести взгляд на кончик пальца и смотреть на него 3-5 сек, затем опустить руку, </w:t>
      </w:r>
      <w:proofErr w:type="gramStart"/>
      <w:r w:rsidRPr="00F37550">
        <w:rPr>
          <w:rFonts w:eastAsia="Times New Roman" w:cs="Times New Roman"/>
          <w:color w:val="3A3F46"/>
          <w:szCs w:val="28"/>
          <w:lang w:eastAsia="ru-RU"/>
        </w:rPr>
        <w:t>продолжая смотреть туда же в течение 5 сек</w:t>
      </w:r>
      <w:proofErr w:type="gramEnd"/>
      <w:r w:rsidRPr="00F37550">
        <w:rPr>
          <w:rFonts w:eastAsia="Times New Roman" w:cs="Times New Roman"/>
          <w:color w:val="3A3F46"/>
          <w:szCs w:val="28"/>
          <w:lang w:eastAsia="ru-RU"/>
        </w:rPr>
        <w:t>.</w:t>
      </w:r>
    </w:p>
    <w:p w:rsidR="00F37550" w:rsidRPr="00F37550" w:rsidRDefault="00F37550" w:rsidP="00F37550">
      <w:pPr>
        <w:numPr>
          <w:ilvl w:val="0"/>
          <w:numId w:val="2"/>
        </w:numPr>
        <w:shd w:val="clear" w:color="auto" w:fill="FFFFFF"/>
        <w:spacing w:after="180" w:line="300" w:lineRule="atLeast"/>
        <w:ind w:left="375"/>
        <w:jc w:val="both"/>
        <w:rPr>
          <w:rFonts w:eastAsia="Times New Roman" w:cs="Times New Roman"/>
          <w:color w:val="3A3F46"/>
          <w:szCs w:val="28"/>
          <w:lang w:eastAsia="ru-RU"/>
        </w:rPr>
      </w:pPr>
      <w:r w:rsidRPr="00F37550">
        <w:rPr>
          <w:rFonts w:eastAsia="Times New Roman" w:cs="Times New Roman"/>
          <w:color w:val="3A3F46"/>
          <w:szCs w:val="28"/>
          <w:lang w:eastAsia="ru-RU"/>
        </w:rPr>
        <w:t>Смотреть на кончик пальца вытянутой руки, медленно согнуть палец и приблизить его к глазам (в течение 3-5 сек).</w:t>
      </w:r>
    </w:p>
    <w:p w:rsidR="00F37550" w:rsidRPr="00F37550" w:rsidRDefault="00F37550" w:rsidP="00F37550">
      <w:pPr>
        <w:numPr>
          <w:ilvl w:val="0"/>
          <w:numId w:val="2"/>
        </w:numPr>
        <w:shd w:val="clear" w:color="auto" w:fill="FFFFFF"/>
        <w:spacing w:after="180" w:line="300" w:lineRule="atLeast"/>
        <w:ind w:left="375"/>
        <w:jc w:val="both"/>
        <w:rPr>
          <w:rFonts w:eastAsia="Times New Roman" w:cs="Times New Roman"/>
          <w:color w:val="3A3F46"/>
          <w:szCs w:val="28"/>
          <w:lang w:eastAsia="ru-RU"/>
        </w:rPr>
      </w:pPr>
      <w:r w:rsidRPr="00F37550">
        <w:rPr>
          <w:rFonts w:eastAsia="Times New Roman" w:cs="Times New Roman"/>
          <w:color w:val="3A3F46"/>
          <w:szCs w:val="28"/>
          <w:lang w:eastAsia="ru-RU"/>
        </w:rPr>
        <w:t>Отвести правую руку в сторону, медленно передвинуть палец согнутой руки справа налево и, не двигая головой, следить глазами за пальцем. Повторить упражнение, перемещая палец слева направо.</w:t>
      </w:r>
    </w:p>
    <w:p w:rsidR="00F37550" w:rsidRPr="00F37550" w:rsidRDefault="00F37550" w:rsidP="00F37550">
      <w:pPr>
        <w:numPr>
          <w:ilvl w:val="0"/>
          <w:numId w:val="2"/>
        </w:numPr>
        <w:shd w:val="clear" w:color="auto" w:fill="FFFFFF"/>
        <w:spacing w:after="180" w:line="300" w:lineRule="atLeast"/>
        <w:ind w:left="375"/>
        <w:jc w:val="both"/>
        <w:rPr>
          <w:rFonts w:eastAsia="Times New Roman" w:cs="Times New Roman"/>
          <w:color w:val="3A3F46"/>
          <w:szCs w:val="28"/>
          <w:lang w:eastAsia="ru-RU"/>
        </w:rPr>
      </w:pPr>
      <w:r w:rsidRPr="00F37550">
        <w:rPr>
          <w:rFonts w:eastAsia="Times New Roman" w:cs="Times New Roman"/>
          <w:color w:val="3A3F46"/>
          <w:szCs w:val="28"/>
          <w:lang w:eastAsia="ru-RU"/>
        </w:rPr>
        <w:t>Приложить палец к носу, смотреть на него, затем убрать и перевести взгляд на кончик носа. Закрыть глаза и </w:t>
      </w:r>
      <w:proofErr w:type="spellStart"/>
      <w:r w:rsidRPr="00F37550">
        <w:rPr>
          <w:rFonts w:eastAsia="Times New Roman" w:cs="Times New Roman"/>
          <w:color w:val="3A3F46"/>
          <w:szCs w:val="28"/>
          <w:lang w:eastAsia="ru-RU"/>
        </w:rPr>
        <w:t>повращать</w:t>
      </w:r>
      <w:proofErr w:type="spellEnd"/>
      <w:r w:rsidRPr="00F37550">
        <w:rPr>
          <w:rFonts w:eastAsia="Times New Roman" w:cs="Times New Roman"/>
          <w:color w:val="3A3F46"/>
          <w:szCs w:val="28"/>
          <w:lang w:eastAsia="ru-RU"/>
        </w:rPr>
        <w:t xml:space="preserve"> глазными яблоками вправо, влево, вверх, вниз, не поворачивая головы.</w:t>
      </w:r>
    </w:p>
    <w:p w:rsidR="00F37550" w:rsidRPr="00F37550" w:rsidRDefault="00F37550" w:rsidP="00F37550">
      <w:pPr>
        <w:numPr>
          <w:ilvl w:val="0"/>
          <w:numId w:val="2"/>
        </w:numPr>
        <w:shd w:val="clear" w:color="auto" w:fill="FFFFFF"/>
        <w:spacing w:after="180" w:line="300" w:lineRule="atLeast"/>
        <w:ind w:left="375"/>
        <w:jc w:val="both"/>
        <w:rPr>
          <w:rFonts w:eastAsia="Times New Roman" w:cs="Times New Roman"/>
          <w:color w:val="3A3F46"/>
          <w:szCs w:val="28"/>
          <w:lang w:eastAsia="ru-RU"/>
        </w:rPr>
      </w:pPr>
      <w:r w:rsidRPr="00F37550">
        <w:rPr>
          <w:rFonts w:eastAsia="Times New Roman" w:cs="Times New Roman"/>
          <w:color w:val="3A3F46"/>
          <w:szCs w:val="28"/>
          <w:lang w:eastAsia="ru-RU"/>
        </w:rPr>
        <w:t>Смотреть вдаль прямо перед собой 2-3 сек, затем перевести взор на кончик носа на 3-5 сек.</w:t>
      </w:r>
    </w:p>
    <w:p w:rsidR="00F37550" w:rsidRPr="00F37550" w:rsidRDefault="00F37550" w:rsidP="00F37550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eastAsia="Times New Roman" w:cs="Times New Roman"/>
          <w:color w:val="3A3F46"/>
          <w:szCs w:val="28"/>
          <w:lang w:eastAsia="ru-RU"/>
        </w:rPr>
      </w:pPr>
      <w:r w:rsidRPr="00F37550">
        <w:rPr>
          <w:rFonts w:eastAsia="Times New Roman" w:cs="Times New Roman"/>
          <w:color w:val="3A3F46"/>
          <w:szCs w:val="28"/>
          <w:lang w:eastAsia="ru-RU"/>
        </w:rPr>
        <w:t>Производить круговые </w:t>
      </w:r>
      <w:hyperlink r:id="rId8" w:history="1">
        <w:r w:rsidRPr="00F37550">
          <w:rPr>
            <w:rFonts w:eastAsia="Times New Roman" w:cs="Times New Roman"/>
            <w:szCs w:val="28"/>
            <w:lang w:eastAsia="ru-RU"/>
          </w:rPr>
          <w:t>движения</w:t>
        </w:r>
      </w:hyperlink>
      <w:r w:rsidRPr="00F37550">
        <w:rPr>
          <w:rFonts w:eastAsia="Times New Roman" w:cs="Times New Roman"/>
          <w:szCs w:val="28"/>
          <w:lang w:eastAsia="ru-RU"/>
        </w:rPr>
        <w:t> </w:t>
      </w:r>
      <w:r w:rsidRPr="00F37550">
        <w:rPr>
          <w:rFonts w:eastAsia="Times New Roman" w:cs="Times New Roman"/>
          <w:color w:val="3A3F46"/>
          <w:szCs w:val="28"/>
          <w:lang w:eastAsia="ru-RU"/>
        </w:rPr>
        <w:t>по часовой стрелке рукой на расстоянии 30-35 см от глаз, при этом следить за кончиком пальца. Повторить упражнение, перемещая руку против часовой стрелки.</w:t>
      </w:r>
    </w:p>
    <w:p w:rsidR="006D219B" w:rsidRPr="00F37550" w:rsidRDefault="00F37550" w:rsidP="00F37550">
      <w:pPr>
        <w:jc w:val="both"/>
        <w:rPr>
          <w:rFonts w:cs="Times New Roman"/>
          <w:szCs w:val="28"/>
        </w:rPr>
      </w:pPr>
    </w:p>
    <w:sectPr w:rsidR="006D219B" w:rsidRPr="00F37550" w:rsidSect="00F57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F0D"/>
    <w:multiLevelType w:val="multilevel"/>
    <w:tmpl w:val="A7F4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B50DA"/>
    <w:multiLevelType w:val="multilevel"/>
    <w:tmpl w:val="218A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A8162B"/>
    <w:multiLevelType w:val="multilevel"/>
    <w:tmpl w:val="6552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550"/>
    <w:rsid w:val="001F72BC"/>
    <w:rsid w:val="00A9336D"/>
    <w:rsid w:val="00F37550"/>
    <w:rsid w:val="00F5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80"/>
  </w:style>
  <w:style w:type="paragraph" w:styleId="1">
    <w:name w:val="heading 1"/>
    <w:basedOn w:val="a"/>
    <w:next w:val="a"/>
    <w:link w:val="10"/>
    <w:uiPriority w:val="9"/>
    <w:qFormat/>
    <w:rsid w:val="00F375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F3755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7550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37550"/>
  </w:style>
  <w:style w:type="character" w:styleId="a3">
    <w:name w:val="Hyperlink"/>
    <w:basedOn w:val="a0"/>
    <w:uiPriority w:val="99"/>
    <w:semiHidden/>
    <w:unhideWhenUsed/>
    <w:rsid w:val="00F375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75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755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enc/orthopedy/reading/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portal.ru/enc/ophthalmology/eyescomp/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portal.ru/terms/11238/" TargetMode="External"/><Relationship Id="rId5" Type="http://schemas.openxmlformats.org/officeDocument/2006/relationships/hyperlink" Target="http://medportal.ru/enc/parentschildren/parents/3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463</Words>
  <Characters>2643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2017-02-08T05:54:00Z</dcterms:created>
  <dcterms:modified xsi:type="dcterms:W3CDTF">2017-02-08T06:04:00Z</dcterms:modified>
</cp:coreProperties>
</file>