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РЕКОМЕНДАЦИИ ПО ПРОФИЛАКТИКЕ СУИЦИДОВ В ШКОЛЕ</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w:t>
      </w:r>
      <w:r w:rsidRPr="00964B3B">
        <w:rPr>
          <w:i/>
          <w:iCs/>
          <w:sz w:val="24"/>
          <w:szCs w:val="24"/>
          <w:lang w:eastAsia="ru-RU"/>
        </w:rPr>
        <w:t>Изменения, происходящие сегодня в нашем обществе, выдвинули целый ряд проблем, одной из которых является рост самоубий</w:t>
      </w:r>
      <w:proofErr w:type="gramStart"/>
      <w:r w:rsidRPr="00964B3B">
        <w:rPr>
          <w:i/>
          <w:iCs/>
          <w:sz w:val="24"/>
          <w:szCs w:val="24"/>
          <w:lang w:eastAsia="ru-RU"/>
        </w:rPr>
        <w:t>ств ср</w:t>
      </w:r>
      <w:proofErr w:type="gramEnd"/>
      <w:r w:rsidRPr="00964B3B">
        <w:rPr>
          <w:i/>
          <w:iCs/>
          <w:sz w:val="24"/>
          <w:szCs w:val="24"/>
          <w:lang w:eastAsia="ru-RU"/>
        </w:rPr>
        <w:t xml:space="preserve">еди молодежи. Причины отклонений в их поведении возникают как результат усиления влияния </w:t>
      </w:r>
      <w:proofErr w:type="spellStart"/>
      <w:r w:rsidRPr="00964B3B">
        <w:rPr>
          <w:i/>
          <w:iCs/>
          <w:sz w:val="24"/>
          <w:szCs w:val="24"/>
          <w:lang w:eastAsia="ru-RU"/>
        </w:rPr>
        <w:t>псевдокультуры</w:t>
      </w:r>
      <w:proofErr w:type="spellEnd"/>
      <w:r w:rsidRPr="00964B3B">
        <w:rPr>
          <w:i/>
          <w:iCs/>
          <w:sz w:val="24"/>
          <w:szCs w:val="24"/>
          <w:lang w:eastAsia="ru-RU"/>
        </w:rPr>
        <w:t xml:space="preserve">, изменений в содержании ценностных ориентаций молодежи, неблагоприятных семейно-бытовых отношений, отсутствия </w:t>
      </w:r>
      <w:proofErr w:type="gramStart"/>
      <w:r w:rsidRPr="00964B3B">
        <w:rPr>
          <w:i/>
          <w:iCs/>
          <w:sz w:val="24"/>
          <w:szCs w:val="24"/>
          <w:lang w:eastAsia="ru-RU"/>
        </w:rPr>
        <w:t>контроля за</w:t>
      </w:r>
      <w:proofErr w:type="gramEnd"/>
      <w:r w:rsidRPr="00964B3B">
        <w:rPr>
          <w:i/>
          <w:iCs/>
          <w:sz w:val="24"/>
          <w:szCs w:val="24"/>
          <w:lang w:eastAsia="ru-RU"/>
        </w:rPr>
        <w:t xml:space="preserve"> поведением юношей и девушек, увеличение числа разводов родителей.</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xml:space="preserve">Суицидальное поведение может быть следствием социально-психологической </w:t>
      </w:r>
      <w:proofErr w:type="spellStart"/>
      <w:r w:rsidRPr="00964B3B">
        <w:rPr>
          <w:sz w:val="24"/>
          <w:szCs w:val="24"/>
          <w:lang w:eastAsia="ru-RU"/>
        </w:rPr>
        <w:t>дезадаптации</w:t>
      </w:r>
      <w:proofErr w:type="spellEnd"/>
      <w:r w:rsidRPr="00964B3B">
        <w:rPr>
          <w:sz w:val="24"/>
          <w:szCs w:val="24"/>
          <w:lang w:eastAsia="ru-RU"/>
        </w:rPr>
        <w:t xml:space="preserve"> личности учащихся в условиях переживаемых ими конфликтов: снижение социально-психологической </w:t>
      </w:r>
      <w:proofErr w:type="spellStart"/>
      <w:r w:rsidRPr="00964B3B">
        <w:rPr>
          <w:sz w:val="24"/>
          <w:szCs w:val="24"/>
          <w:lang w:eastAsia="ru-RU"/>
        </w:rPr>
        <w:t>адаптированности</w:t>
      </w:r>
      <w:proofErr w:type="spellEnd"/>
      <w:r w:rsidRPr="00964B3B">
        <w:rPr>
          <w:sz w:val="24"/>
          <w:szCs w:val="24"/>
          <w:lang w:eastAsia="ru-RU"/>
        </w:rPr>
        <w:t xml:space="preserve"> личности в виде предрасположенности, готовности к совершению суицида.</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Ситуация проявления суицида, как одного из вариантов поведения, может возникнуть у учащихся в сложившейся для них экстремальной ситуации, поэтому профилактическая работа должна проводиться систематически.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Типология суицидов</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Суициды делятся на три основные группы: истинные, демонстративные и скрытые.</w:t>
      </w:r>
    </w:p>
    <w:p w:rsidR="00964B3B" w:rsidRPr="00964B3B" w:rsidRDefault="00964B3B" w:rsidP="00964B3B">
      <w:pPr>
        <w:pStyle w:val="a5"/>
        <w:jc w:val="both"/>
        <w:rPr>
          <w:rFonts w:ascii="Arial" w:hAnsi="Arial" w:cs="Arial"/>
          <w:sz w:val="24"/>
          <w:szCs w:val="24"/>
          <w:lang w:eastAsia="ru-RU"/>
        </w:rPr>
      </w:pPr>
      <w:r w:rsidRPr="00964B3B">
        <w:rPr>
          <w:i/>
          <w:iCs/>
          <w:sz w:val="24"/>
          <w:szCs w:val="24"/>
          <w:lang w:eastAsia="ru-RU"/>
        </w:rPr>
        <w:t>Истинный суицид</w:t>
      </w:r>
      <w:r w:rsidRPr="00964B3B">
        <w:rPr>
          <w:sz w:val="24"/>
          <w:szCs w:val="24"/>
          <w:lang w:eastAsia="ru-RU"/>
        </w:rPr>
        <w:t> направляется желанием умереть, не бывает спонтанным, хотя иногда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такого состояния человека могут не замечать. Другой особенностью </w:t>
      </w:r>
      <w:r w:rsidRPr="00964B3B">
        <w:rPr>
          <w:sz w:val="24"/>
          <w:szCs w:val="24"/>
          <w:u w:val="single"/>
          <w:lang w:eastAsia="ru-RU"/>
        </w:rPr>
        <w:t>истинного суицида</w:t>
      </w:r>
      <w:r w:rsidRPr="00964B3B">
        <w:rPr>
          <w:sz w:val="24"/>
          <w:szCs w:val="24"/>
          <w:lang w:eastAsia="ru-RU"/>
        </w:rPr>
        <w:t> являются размышления и переживания по поводу смысла жизни.</w:t>
      </w:r>
    </w:p>
    <w:p w:rsidR="00964B3B" w:rsidRPr="00964B3B" w:rsidRDefault="00964B3B" w:rsidP="00964B3B">
      <w:pPr>
        <w:pStyle w:val="a5"/>
        <w:jc w:val="both"/>
        <w:rPr>
          <w:rFonts w:ascii="Arial" w:hAnsi="Arial" w:cs="Arial"/>
          <w:sz w:val="24"/>
          <w:szCs w:val="24"/>
          <w:lang w:eastAsia="ru-RU"/>
        </w:rPr>
      </w:pPr>
      <w:r w:rsidRPr="00964B3B">
        <w:rPr>
          <w:i/>
          <w:iCs/>
          <w:sz w:val="24"/>
          <w:szCs w:val="24"/>
          <w:lang w:eastAsia="ru-RU"/>
        </w:rPr>
        <w:t>Демонстративный суицид </w:t>
      </w:r>
      <w:r w:rsidRPr="00964B3B">
        <w:rPr>
          <w:sz w:val="24"/>
          <w:szCs w:val="24"/>
          <w:lang w:eastAsia="ru-RU"/>
        </w:rPr>
        <w:t>не связан с желанием умереть, а является способом обратить внимание на свои проблемы, позвать на помощь, вести диалог. Это может быть и попытка своеобразного шантажа. Смертельный исход в данном случае является следствием роковой случайности.</w:t>
      </w:r>
    </w:p>
    <w:p w:rsidR="00964B3B" w:rsidRPr="00964B3B" w:rsidRDefault="00964B3B" w:rsidP="00964B3B">
      <w:pPr>
        <w:pStyle w:val="a5"/>
        <w:jc w:val="both"/>
        <w:rPr>
          <w:rFonts w:ascii="Arial" w:hAnsi="Arial" w:cs="Arial"/>
          <w:sz w:val="24"/>
          <w:szCs w:val="24"/>
          <w:lang w:eastAsia="ru-RU"/>
        </w:rPr>
      </w:pPr>
      <w:r w:rsidRPr="00964B3B">
        <w:rPr>
          <w:i/>
          <w:iCs/>
          <w:sz w:val="24"/>
          <w:szCs w:val="24"/>
          <w:lang w:eastAsia="ru-RU"/>
        </w:rPr>
        <w:t>Скрытый суицид </w:t>
      </w:r>
      <w:r w:rsidRPr="00964B3B">
        <w:rPr>
          <w:sz w:val="24"/>
          <w:szCs w:val="24"/>
          <w:lang w:eastAsia="ru-RU"/>
        </w:rPr>
        <w:t xml:space="preserve">(косвенное убийство) – вид суицидального поведения, не отвечающий его признакам в строгом смысле, но имеющий </w:t>
      </w:r>
      <w:proofErr w:type="gramStart"/>
      <w:r w:rsidRPr="00964B3B">
        <w:rPr>
          <w:sz w:val="24"/>
          <w:szCs w:val="24"/>
          <w:lang w:eastAsia="ru-RU"/>
        </w:rPr>
        <w:t>ту</w:t>
      </w:r>
      <w:proofErr w:type="gramEnd"/>
      <w:r w:rsidRPr="00964B3B">
        <w:rPr>
          <w:sz w:val="24"/>
          <w:szCs w:val="24"/>
          <w:lang w:eastAsia="ru-RU"/>
        </w:rPr>
        <w:t xml:space="preserve"> же направленность и результат. Это действия, сопровождающиеся высокой вероятностью летального исхода. В большей степени это поведение нацелено на риск, на игру со смертью, чем уход из жизни. Такие люди выбирают не открытый уход из жизни «по собственному желанию», а так называемое </w:t>
      </w:r>
      <w:r w:rsidRPr="00964B3B">
        <w:rPr>
          <w:i/>
          <w:iCs/>
          <w:sz w:val="24"/>
          <w:szCs w:val="24"/>
          <w:u w:val="single"/>
          <w:lang w:eastAsia="ru-RU"/>
        </w:rPr>
        <w:t>суицидально обусловленное поведение</w:t>
      </w:r>
      <w:r w:rsidRPr="00964B3B">
        <w:rPr>
          <w:i/>
          <w:iCs/>
          <w:sz w:val="24"/>
          <w:szCs w:val="24"/>
          <w:lang w:eastAsia="ru-RU"/>
        </w:rPr>
        <w:t>.</w:t>
      </w:r>
      <w:r w:rsidRPr="00964B3B">
        <w:rPr>
          <w:sz w:val="24"/>
          <w:szCs w:val="24"/>
          <w:lang w:eastAsia="ru-RU"/>
        </w:rPr>
        <w:t> Это и рискованная езда на автомобиле, и занятия экстремальными видами </w:t>
      </w:r>
      <w:hyperlink r:id="rId4" w:tgtFrame="_blank" w:history="1">
        <w:r w:rsidRPr="00964B3B">
          <w:rPr>
            <w:sz w:val="24"/>
            <w:szCs w:val="24"/>
            <w:u w:val="single"/>
            <w:lang w:eastAsia="ru-RU"/>
          </w:rPr>
          <w:t>спорта</w:t>
        </w:r>
      </w:hyperlink>
      <w:r w:rsidRPr="00964B3B">
        <w:rPr>
          <w:sz w:val="24"/>
          <w:szCs w:val="24"/>
          <w:lang w:eastAsia="ru-RU"/>
        </w:rPr>
        <w:t> или опасным бизнесом, и добровольные поездки в горячие точки, и употребление сильных наркотиков и самоизоляция.</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Суммируя данные, полученные различными авторами, можно представить некий обобщенный </w:t>
      </w:r>
      <w:r w:rsidRPr="00964B3B">
        <w:rPr>
          <w:sz w:val="24"/>
          <w:szCs w:val="24"/>
          <w:u w:val="single"/>
          <w:lang w:eastAsia="ru-RU"/>
        </w:rPr>
        <w:t xml:space="preserve">психологический портрет </w:t>
      </w:r>
      <w:proofErr w:type="spellStart"/>
      <w:r w:rsidRPr="00964B3B">
        <w:rPr>
          <w:sz w:val="24"/>
          <w:szCs w:val="24"/>
          <w:u w:val="single"/>
          <w:lang w:eastAsia="ru-RU"/>
        </w:rPr>
        <w:t>суицидента</w:t>
      </w:r>
      <w:proofErr w:type="spellEnd"/>
      <w:r w:rsidRPr="00964B3B">
        <w:rPr>
          <w:sz w:val="24"/>
          <w:szCs w:val="24"/>
          <w:u w:val="single"/>
          <w:lang w:eastAsia="ru-RU"/>
        </w:rPr>
        <w:t>. </w:t>
      </w:r>
      <w:r w:rsidRPr="00964B3B">
        <w:rPr>
          <w:sz w:val="24"/>
          <w:szCs w:val="24"/>
          <w:lang w:eastAsia="ru-RU"/>
        </w:rPr>
        <w:t xml:space="preserve">Для него характерна как заниженная самооценка, так и высокая потребность в самореализации. Это чувствительный, </w:t>
      </w:r>
      <w:proofErr w:type="spellStart"/>
      <w:r w:rsidRPr="00964B3B">
        <w:rPr>
          <w:sz w:val="24"/>
          <w:szCs w:val="24"/>
          <w:lang w:eastAsia="ru-RU"/>
        </w:rPr>
        <w:t>эмпатичный</w:t>
      </w:r>
      <w:proofErr w:type="spellEnd"/>
      <w:r w:rsidRPr="00964B3B">
        <w:rPr>
          <w:sz w:val="24"/>
          <w:szCs w:val="24"/>
          <w:lang w:eastAsia="ru-RU"/>
        </w:rPr>
        <w:t xml:space="preserve"> человек со сниженной способностью переносить боль. Его отличает высокая тревожность и пессимизм, тенденция к самообвинению и склонность к суженному мышлению. Также отмечаются трудность волевого усилия и тенденция ухода от решения проблем.</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Характерные черты суицидальных личностей:</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настойчивые или повторные мысли о суициде;</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депрессивное настроение, часто с потерей аппетита, сна;</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возможно присутствие сильной зависимости от наркотиков или алкоголя;</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чувство изоляции и отверженности по причине ухода из семьи или лишения системы поддержки;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утрата семейного и общественного престижа, особенно в группе сверстников;</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ощущение безнадежности и беспомощности;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неспособность общаться с другими людьми из-за мыслей о самоубийстве и чувстве безысходности;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в мыслях и речах наличие обобщения и фатальности;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lastRenderedPageBreak/>
        <w:t>   -        «туннельное» зрение, неспособность видеть положительные моменты, иной выход из ситуации;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амбивалентность: хотят умереть и в то же время хотят жить.</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Одна из классификаций выделяет </w:t>
      </w:r>
      <w:r w:rsidRPr="00964B3B">
        <w:rPr>
          <w:sz w:val="24"/>
          <w:szCs w:val="24"/>
          <w:u w:val="single"/>
          <w:lang w:eastAsia="ru-RU"/>
        </w:rPr>
        <w:t>четыре основные причины самоубийства:</w:t>
      </w:r>
    </w:p>
    <w:p w:rsidR="00964B3B" w:rsidRPr="00964B3B" w:rsidRDefault="00964B3B" w:rsidP="00964B3B">
      <w:pPr>
        <w:pStyle w:val="a5"/>
        <w:jc w:val="both"/>
        <w:rPr>
          <w:rFonts w:ascii="Arial" w:hAnsi="Arial" w:cs="Arial"/>
          <w:sz w:val="24"/>
          <w:szCs w:val="24"/>
          <w:lang w:eastAsia="ru-RU"/>
        </w:rPr>
      </w:pPr>
      <w:r w:rsidRPr="00964B3B">
        <w:rPr>
          <w:i/>
          <w:iCs/>
          <w:sz w:val="24"/>
          <w:szCs w:val="24"/>
          <w:lang w:eastAsia="ru-RU"/>
        </w:rPr>
        <w:t>изоляция </w:t>
      </w:r>
      <w:r w:rsidRPr="00964B3B">
        <w:rPr>
          <w:sz w:val="24"/>
          <w:szCs w:val="24"/>
          <w:lang w:eastAsia="ru-RU"/>
        </w:rPr>
        <w:t>(чувство, что тебя никто не понимает, тобой никто не интересуется);</w:t>
      </w:r>
    </w:p>
    <w:p w:rsidR="00964B3B" w:rsidRPr="00964B3B" w:rsidRDefault="00964B3B" w:rsidP="00964B3B">
      <w:pPr>
        <w:pStyle w:val="a5"/>
        <w:jc w:val="both"/>
        <w:rPr>
          <w:rFonts w:ascii="Arial" w:hAnsi="Arial" w:cs="Arial"/>
          <w:sz w:val="24"/>
          <w:szCs w:val="24"/>
          <w:lang w:eastAsia="ru-RU"/>
        </w:rPr>
      </w:pPr>
      <w:r w:rsidRPr="00964B3B">
        <w:rPr>
          <w:i/>
          <w:iCs/>
          <w:sz w:val="24"/>
          <w:szCs w:val="24"/>
          <w:lang w:eastAsia="ru-RU"/>
        </w:rPr>
        <w:t>беспомощность</w:t>
      </w:r>
      <w:r w:rsidRPr="00964B3B">
        <w:rPr>
          <w:sz w:val="24"/>
          <w:szCs w:val="24"/>
          <w:lang w:eastAsia="ru-RU"/>
        </w:rPr>
        <w:t> (ощущение, что ты не можешь контролировать жизнь, все зависит не от тебя);</w:t>
      </w:r>
    </w:p>
    <w:p w:rsidR="00964B3B" w:rsidRPr="00964B3B" w:rsidRDefault="00964B3B" w:rsidP="00964B3B">
      <w:pPr>
        <w:pStyle w:val="a5"/>
        <w:jc w:val="both"/>
        <w:rPr>
          <w:rFonts w:ascii="Arial" w:hAnsi="Arial" w:cs="Arial"/>
          <w:sz w:val="24"/>
          <w:szCs w:val="24"/>
          <w:lang w:eastAsia="ru-RU"/>
        </w:rPr>
      </w:pPr>
      <w:r w:rsidRPr="00964B3B">
        <w:rPr>
          <w:i/>
          <w:iCs/>
          <w:sz w:val="24"/>
          <w:szCs w:val="24"/>
          <w:lang w:eastAsia="ru-RU"/>
        </w:rPr>
        <w:t>безнадежность</w:t>
      </w:r>
      <w:r w:rsidRPr="00964B3B">
        <w:rPr>
          <w:sz w:val="24"/>
          <w:szCs w:val="24"/>
          <w:lang w:eastAsia="ru-RU"/>
        </w:rPr>
        <w:t> (когда будущее не предвещает ничего хорошего);</w:t>
      </w:r>
    </w:p>
    <w:p w:rsidR="00964B3B" w:rsidRPr="00964B3B" w:rsidRDefault="00964B3B" w:rsidP="00964B3B">
      <w:pPr>
        <w:pStyle w:val="a5"/>
        <w:jc w:val="both"/>
        <w:rPr>
          <w:rFonts w:ascii="Arial" w:hAnsi="Arial" w:cs="Arial"/>
          <w:sz w:val="24"/>
          <w:szCs w:val="24"/>
          <w:lang w:eastAsia="ru-RU"/>
        </w:rPr>
      </w:pPr>
      <w:r w:rsidRPr="00964B3B">
        <w:rPr>
          <w:i/>
          <w:iCs/>
          <w:sz w:val="24"/>
          <w:szCs w:val="24"/>
          <w:lang w:eastAsia="ru-RU"/>
        </w:rPr>
        <w:t xml:space="preserve">чувство собственной </w:t>
      </w:r>
      <w:proofErr w:type="spellStart"/>
      <w:r w:rsidRPr="00964B3B">
        <w:rPr>
          <w:i/>
          <w:iCs/>
          <w:sz w:val="24"/>
          <w:szCs w:val="24"/>
          <w:lang w:eastAsia="ru-RU"/>
        </w:rPr>
        <w:t>незначимости</w:t>
      </w:r>
      <w:proofErr w:type="spellEnd"/>
      <w:r w:rsidRPr="00964B3B">
        <w:rPr>
          <w:i/>
          <w:iCs/>
          <w:sz w:val="24"/>
          <w:szCs w:val="24"/>
          <w:lang w:eastAsia="ru-RU"/>
        </w:rPr>
        <w:t> </w:t>
      </w:r>
      <w:r w:rsidRPr="00964B3B">
        <w:rPr>
          <w:sz w:val="24"/>
          <w:szCs w:val="24"/>
          <w:lang w:eastAsia="ru-RU"/>
        </w:rPr>
        <w:t>(уязвленное чувство собственного достоинства, низкая самооценка, переживание некомпетентности, стыд за себя).</w:t>
      </w:r>
    </w:p>
    <w:p w:rsidR="00964B3B" w:rsidRPr="00964B3B" w:rsidRDefault="00964B3B" w:rsidP="00964B3B">
      <w:pPr>
        <w:pStyle w:val="a5"/>
        <w:jc w:val="both"/>
        <w:rPr>
          <w:rFonts w:ascii="Arial" w:hAnsi="Arial" w:cs="Arial"/>
          <w:sz w:val="24"/>
          <w:szCs w:val="24"/>
          <w:lang w:eastAsia="ru-RU"/>
        </w:rPr>
      </w:pPr>
      <w:r w:rsidRPr="00964B3B">
        <w:rPr>
          <w:i/>
          <w:iCs/>
          <w:sz w:val="24"/>
          <w:szCs w:val="24"/>
          <w:lang w:eastAsia="ru-RU"/>
        </w:rPr>
        <w:t> </w:t>
      </w:r>
      <w:r w:rsidRPr="00964B3B">
        <w:rPr>
          <w:sz w:val="24"/>
          <w:szCs w:val="24"/>
          <w:lang w:eastAsia="ru-RU"/>
        </w:rPr>
        <w:t>К «группе риска» по суициду относятся подростки: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с нарушением межличностных отношений, «одиночки»;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w:t>
      </w:r>
      <w:proofErr w:type="gramStart"/>
      <w:r w:rsidRPr="00964B3B">
        <w:rPr>
          <w:sz w:val="24"/>
          <w:szCs w:val="24"/>
          <w:lang w:eastAsia="ru-RU"/>
        </w:rPr>
        <w:t>злоупотребляющие</w:t>
      </w:r>
      <w:proofErr w:type="gramEnd"/>
      <w:r w:rsidRPr="00964B3B">
        <w:rPr>
          <w:sz w:val="24"/>
          <w:szCs w:val="24"/>
          <w:lang w:eastAsia="ru-RU"/>
        </w:rPr>
        <w:t xml:space="preserve"> алкоголем или наркотиками, отличающиеся </w:t>
      </w:r>
      <w:proofErr w:type="spellStart"/>
      <w:r w:rsidRPr="00964B3B">
        <w:rPr>
          <w:sz w:val="24"/>
          <w:szCs w:val="24"/>
          <w:lang w:eastAsia="ru-RU"/>
        </w:rPr>
        <w:t>девиантным</w:t>
      </w:r>
      <w:proofErr w:type="spellEnd"/>
      <w:r w:rsidRPr="00964B3B">
        <w:rPr>
          <w:sz w:val="24"/>
          <w:szCs w:val="24"/>
          <w:lang w:eastAsia="ru-RU"/>
        </w:rPr>
        <w:t xml:space="preserve"> или криминальным поведением, включающим физическое насилие;</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с затяжным депрессивным состоянием;</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w:t>
      </w:r>
      <w:proofErr w:type="spellStart"/>
      <w:r w:rsidRPr="00964B3B">
        <w:rPr>
          <w:sz w:val="24"/>
          <w:szCs w:val="24"/>
          <w:lang w:eastAsia="ru-RU"/>
        </w:rPr>
        <w:t>сверхкритичные</w:t>
      </w:r>
      <w:proofErr w:type="spellEnd"/>
      <w:r w:rsidRPr="00964B3B">
        <w:rPr>
          <w:sz w:val="24"/>
          <w:szCs w:val="24"/>
          <w:lang w:eastAsia="ru-RU"/>
        </w:rPr>
        <w:t xml:space="preserve"> к себе подростки;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w:t>
      </w:r>
      <w:proofErr w:type="gramStart"/>
      <w:r w:rsidRPr="00964B3B">
        <w:rPr>
          <w:sz w:val="24"/>
          <w:szCs w:val="24"/>
          <w:lang w:eastAsia="ru-RU"/>
        </w:rPr>
        <w:t>страдающие</w:t>
      </w:r>
      <w:proofErr w:type="gramEnd"/>
      <w:r w:rsidRPr="00964B3B">
        <w:rPr>
          <w:sz w:val="24"/>
          <w:szCs w:val="24"/>
          <w:lang w:eastAsia="ru-RU"/>
        </w:rPr>
        <w:t xml:space="preserve"> от недавно испытанных унижений или трагических утрат,  от хронических или смертельных болезней;</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w:t>
      </w:r>
      <w:proofErr w:type="spellStart"/>
      <w:r w:rsidRPr="00964B3B">
        <w:rPr>
          <w:sz w:val="24"/>
          <w:szCs w:val="24"/>
          <w:lang w:eastAsia="ru-RU"/>
        </w:rPr>
        <w:t>фрустрированные</w:t>
      </w:r>
      <w:proofErr w:type="spellEnd"/>
      <w:r w:rsidRPr="00964B3B">
        <w:rPr>
          <w:sz w:val="24"/>
          <w:szCs w:val="24"/>
          <w:lang w:eastAsia="ru-RU"/>
        </w:rPr>
        <w:t xml:space="preserve"> несоответствием между ожидавшимися успехами в жизни и реальными достижениями;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страдающие от болезней или покинутые окружением подростки;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из социально-неблагополучных семей - уход из семьи или развод родителей;</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из семей, в которых были случаи суицидов.</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w:t>
      </w:r>
    </w:p>
    <w:p w:rsidR="00964B3B" w:rsidRPr="00964B3B" w:rsidRDefault="00964B3B" w:rsidP="00964B3B">
      <w:pPr>
        <w:pStyle w:val="a5"/>
        <w:jc w:val="both"/>
        <w:rPr>
          <w:rFonts w:ascii="Arial" w:hAnsi="Arial" w:cs="Arial"/>
          <w:b/>
          <w:sz w:val="24"/>
          <w:szCs w:val="24"/>
          <w:lang w:eastAsia="ru-RU"/>
        </w:rPr>
      </w:pPr>
      <w:r w:rsidRPr="00964B3B">
        <w:rPr>
          <w:b/>
          <w:sz w:val="24"/>
          <w:szCs w:val="24"/>
          <w:lang w:eastAsia="ru-RU"/>
        </w:rPr>
        <w:t>Признаки эмоциональных нарушений, лежащих в основе суицида.</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xml:space="preserve">   -        потеря аппетита или импульсивное </w:t>
      </w:r>
      <w:proofErr w:type="gramStart"/>
      <w:r w:rsidRPr="00964B3B">
        <w:rPr>
          <w:sz w:val="24"/>
          <w:szCs w:val="24"/>
          <w:lang w:eastAsia="ru-RU"/>
        </w:rPr>
        <w:t>обжорство</w:t>
      </w:r>
      <w:proofErr w:type="gramEnd"/>
      <w:r w:rsidRPr="00964B3B">
        <w:rPr>
          <w:sz w:val="24"/>
          <w:szCs w:val="24"/>
          <w:lang w:eastAsia="ru-RU"/>
        </w:rPr>
        <w:t>, бессонница или повышенная сонливость в течение, по крайней мере, последних дней,</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частые жалобы на соматические недомогания (на боли в животе, головные боли, постоянную усталость, частую сонливость),</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необычно пренебрежительное отношение к своему внешнему виду,</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постоянное чувство одиночества, бесполезности, вины или грусти,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ощущение скуки при проведении времени в привычном окружении или выполнении работы, которая раньше приносила удовольствие,</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уход от контактов, изоляция от друзей и семьи, превращение в человека «одиночку»,</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нарушение внимания со снижением качества выполняемой работы,</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погруженность в размышления о смерти,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отсутствие планов на будущее,</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        внезапные приступы гнева, зачастую возникающие из-за мелочей.</w:t>
      </w:r>
    </w:p>
    <w:p w:rsidR="00964B3B" w:rsidRDefault="00964B3B" w:rsidP="00964B3B">
      <w:pPr>
        <w:pStyle w:val="a5"/>
        <w:jc w:val="both"/>
        <w:rPr>
          <w:sz w:val="24"/>
          <w:szCs w:val="24"/>
          <w:lang w:eastAsia="ru-RU"/>
        </w:rPr>
      </w:pPr>
      <w:r w:rsidRPr="00964B3B">
        <w:rPr>
          <w:sz w:val="24"/>
          <w:szCs w:val="24"/>
          <w:lang w:eastAsia="ru-RU"/>
        </w:rPr>
        <w:t>Суицидальными подростками, в целом, часто руководят амбивалентные чувства. Они испытывают безнадежность, и в то же самое время надеются на спасение.</w:t>
      </w:r>
    </w:p>
    <w:p w:rsidR="00964B3B" w:rsidRPr="00964B3B" w:rsidRDefault="00964B3B" w:rsidP="00964B3B">
      <w:pPr>
        <w:pStyle w:val="a5"/>
        <w:jc w:val="both"/>
        <w:rPr>
          <w:rFonts w:ascii="Arial" w:hAnsi="Arial" w:cs="Arial"/>
          <w:sz w:val="24"/>
          <w:szCs w:val="24"/>
          <w:lang w:eastAsia="ru-RU"/>
        </w:rPr>
      </w:pPr>
    </w:p>
    <w:p w:rsidR="00964B3B" w:rsidRPr="00964B3B" w:rsidRDefault="00964B3B" w:rsidP="00964B3B">
      <w:pPr>
        <w:pStyle w:val="a5"/>
        <w:jc w:val="both"/>
        <w:rPr>
          <w:rFonts w:ascii="Arial" w:hAnsi="Arial" w:cs="Arial"/>
          <w:b/>
          <w:sz w:val="24"/>
          <w:szCs w:val="24"/>
          <w:lang w:eastAsia="ru-RU"/>
        </w:rPr>
      </w:pPr>
      <w:r w:rsidRPr="00964B3B">
        <w:rPr>
          <w:b/>
          <w:sz w:val="24"/>
          <w:szCs w:val="24"/>
          <w:lang w:eastAsia="ru-RU"/>
        </w:rPr>
        <w:t>Признаки готовящегося самоубийства.</w:t>
      </w:r>
    </w:p>
    <w:p w:rsidR="00964B3B" w:rsidRPr="00964B3B" w:rsidRDefault="00964B3B" w:rsidP="00964B3B">
      <w:pPr>
        <w:pStyle w:val="a5"/>
        <w:jc w:val="both"/>
        <w:rPr>
          <w:rFonts w:ascii="Arial" w:hAnsi="Arial" w:cs="Arial"/>
          <w:sz w:val="24"/>
          <w:szCs w:val="24"/>
          <w:lang w:eastAsia="ru-RU"/>
        </w:rPr>
      </w:pPr>
      <w:r w:rsidRPr="00964B3B">
        <w:rPr>
          <w:i/>
          <w:iCs/>
          <w:sz w:val="24"/>
          <w:szCs w:val="24"/>
          <w:lang w:eastAsia="ru-RU"/>
        </w:rPr>
        <w:t>О возможном самоубийстве говорит сочетание нескольких признаков.</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1. 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2. Прощание. Может принять форму выражения благодарности различным людям за помощь в разное время жизни.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3. Внешняя удовлетворенность — прилив энергии. </w:t>
      </w:r>
      <w:bookmarkStart w:id="0" w:name="YANDEX_96"/>
      <w:bookmarkEnd w:id="0"/>
      <w:r w:rsidRPr="00964B3B">
        <w:rPr>
          <w:sz w:val="24"/>
          <w:szCs w:val="24"/>
          <w:lang w:eastAsia="ru-RU"/>
        </w:rPr>
        <w:t xml:space="preserve">Если  решение покончить с собой принято, а план составлен, то мысли на эту тему перестают мучить, появляется избыток </w:t>
      </w:r>
      <w:r w:rsidRPr="00964B3B">
        <w:rPr>
          <w:sz w:val="24"/>
          <w:szCs w:val="24"/>
          <w:lang w:eastAsia="ru-RU"/>
        </w:rPr>
        <w:lastRenderedPageBreak/>
        <w:t>энергии. Внешне расслабляется — может показаться, что отказался от мысли о самоубийстве. Состояние прилива сил может быть опаснее, чем глубокая депрессия.</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4. Письменные указания (в письмах, записках, дневнике).</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5. Словесные указания или угрозы.</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    6. Вспышки гнева у импульсивных подростков.</w:t>
      </w:r>
    </w:p>
    <w:p w:rsidR="00964B3B" w:rsidRPr="00964B3B" w:rsidRDefault="00964B3B" w:rsidP="00964B3B">
      <w:pPr>
        <w:pStyle w:val="a5"/>
        <w:jc w:val="both"/>
        <w:rPr>
          <w:rFonts w:ascii="Arial" w:hAnsi="Arial" w:cs="Arial"/>
          <w:sz w:val="24"/>
          <w:szCs w:val="24"/>
          <w:lang w:eastAsia="ru-RU"/>
        </w:rPr>
      </w:pPr>
      <w:r>
        <w:rPr>
          <w:sz w:val="24"/>
          <w:szCs w:val="24"/>
          <w:lang w:eastAsia="ru-RU"/>
        </w:rPr>
        <w:t xml:space="preserve">    </w:t>
      </w:r>
      <w:r w:rsidRPr="00964B3B">
        <w:rPr>
          <w:sz w:val="24"/>
          <w:szCs w:val="24"/>
          <w:lang w:eastAsia="ru-RU"/>
        </w:rPr>
        <w:t>7. Потеря близкого человека, за которой следуют вышеперечисленные признаки. Потеря дома.</w:t>
      </w:r>
    </w:p>
    <w:p w:rsidR="00964B3B" w:rsidRDefault="00964B3B" w:rsidP="00964B3B">
      <w:pPr>
        <w:pStyle w:val="a5"/>
        <w:jc w:val="both"/>
        <w:rPr>
          <w:sz w:val="24"/>
          <w:szCs w:val="24"/>
          <w:lang w:eastAsia="ru-RU"/>
        </w:rPr>
      </w:pPr>
      <w:r w:rsidRPr="00964B3B">
        <w:rPr>
          <w:sz w:val="24"/>
          <w:szCs w:val="24"/>
          <w:lang w:eastAsia="ru-RU"/>
        </w:rPr>
        <w:t>    8. Бессонница.</w:t>
      </w:r>
    </w:p>
    <w:p w:rsidR="00964B3B" w:rsidRPr="00964B3B" w:rsidRDefault="00964B3B" w:rsidP="00964B3B">
      <w:pPr>
        <w:pStyle w:val="a5"/>
        <w:jc w:val="both"/>
        <w:rPr>
          <w:rFonts w:ascii="Arial" w:hAnsi="Arial" w:cs="Arial"/>
          <w:sz w:val="24"/>
          <w:szCs w:val="24"/>
          <w:lang w:eastAsia="ru-RU"/>
        </w:rPr>
      </w:pPr>
    </w:p>
    <w:p w:rsidR="00964B3B" w:rsidRPr="00964B3B" w:rsidRDefault="00964B3B" w:rsidP="00964B3B">
      <w:pPr>
        <w:pStyle w:val="a5"/>
        <w:jc w:val="both"/>
        <w:rPr>
          <w:rFonts w:ascii="Arial" w:hAnsi="Arial" w:cs="Arial"/>
          <w:b/>
          <w:sz w:val="24"/>
          <w:szCs w:val="24"/>
          <w:lang w:eastAsia="ru-RU"/>
        </w:rPr>
      </w:pPr>
      <w:r w:rsidRPr="00964B3B">
        <w:rPr>
          <w:b/>
          <w:sz w:val="24"/>
          <w:szCs w:val="24"/>
          <w:lang w:eastAsia="ru-RU"/>
        </w:rPr>
        <w:t> Рекомендации для тех, кто рядом с человеком, склонным к суициду:</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1)     не отталкивайте его, если он решил разделить с вами проблемы, даже если вы потрясены сложившейся ситуацией;</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2)     доверьтесь своей интуиции, если вы чувствуете суицидальные наклонности в данном индивиде, не игнорируйте предупреждающие знаки;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3)     не предлагайте того, чего не в состоянии сделать;</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4)     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5)     сохраняйте спокойствие и не осуждайте его, не зависимо от того, что он говорит;</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6)     говорите искренне, постарайтесь определить, насколько серьезна угроза: вопросы о суицидальных мыслях не приводят к попыткам покончить счеты с жизнью, на самом деле они помогут почувствовать облегчение от осознания проблемы;</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7)      постарайтесь узнать у него план действий, так как конкретный план – это знак реальной опасности;</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8)     убедите его, что есть конкретный человек, к которому можно обратиться за помощью;</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9)     не предлагайте упрощенных решений;</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10) дайте понять, что хотите поговорить о чувствах, что не осуждаете его за эти чувства;</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11) помогите ему понять, что сильный стресс мешает полностью осознать ситуацию, ненавязчиво посоветуйте, как найти какое-либо решение и управлять кризисной ситуацией;</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12) помогите найти людей и места, которые смогли бы снизить пережитый стресс;</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13) при малейшей возможности действуйте так, чтобы несколько изменить его внутреннее состояние;</w:t>
      </w:r>
    </w:p>
    <w:p w:rsidR="00964B3B" w:rsidRPr="00964B3B" w:rsidRDefault="00964B3B" w:rsidP="00964B3B">
      <w:pPr>
        <w:pStyle w:val="a5"/>
        <w:jc w:val="both"/>
        <w:rPr>
          <w:rFonts w:ascii="Arial" w:hAnsi="Arial" w:cs="Arial"/>
          <w:sz w:val="24"/>
          <w:szCs w:val="24"/>
          <w:lang w:eastAsia="ru-RU"/>
        </w:rPr>
      </w:pPr>
      <w:r w:rsidRPr="00964B3B">
        <w:rPr>
          <w:sz w:val="24"/>
          <w:szCs w:val="24"/>
          <w:lang w:eastAsia="ru-RU"/>
        </w:rPr>
        <w:t>14) помогите ему понять, что присутствующее чувство безнадежности не будет длиться вечно</w:t>
      </w:r>
    </w:p>
    <w:p w:rsidR="006D219B" w:rsidRPr="00964B3B" w:rsidRDefault="00964B3B" w:rsidP="00964B3B">
      <w:pPr>
        <w:pStyle w:val="a5"/>
        <w:jc w:val="both"/>
        <w:rPr>
          <w:sz w:val="24"/>
          <w:szCs w:val="24"/>
        </w:rPr>
      </w:pPr>
    </w:p>
    <w:sectPr w:rsidR="006D219B" w:rsidRPr="00964B3B" w:rsidSect="00853D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64B3B"/>
    <w:rsid w:val="001F72BC"/>
    <w:rsid w:val="00853D8E"/>
    <w:rsid w:val="00964B3B"/>
    <w:rsid w:val="00A93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D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64B3B"/>
  </w:style>
  <w:style w:type="character" w:styleId="a3">
    <w:name w:val="Hyperlink"/>
    <w:basedOn w:val="a0"/>
    <w:uiPriority w:val="99"/>
    <w:semiHidden/>
    <w:unhideWhenUsed/>
    <w:rsid w:val="00964B3B"/>
    <w:rPr>
      <w:color w:val="0000FF"/>
      <w:u w:val="single"/>
    </w:rPr>
  </w:style>
  <w:style w:type="paragraph" w:styleId="a4">
    <w:name w:val="Normal (Web)"/>
    <w:basedOn w:val="a"/>
    <w:uiPriority w:val="99"/>
    <w:semiHidden/>
    <w:unhideWhenUsed/>
    <w:rsid w:val="00964B3B"/>
    <w:pPr>
      <w:spacing w:before="100" w:beforeAutospacing="1" w:after="100" w:afterAutospacing="1" w:line="240" w:lineRule="auto"/>
    </w:pPr>
    <w:rPr>
      <w:rFonts w:eastAsia="Times New Roman" w:cs="Times New Roman"/>
      <w:sz w:val="24"/>
      <w:szCs w:val="24"/>
      <w:lang w:eastAsia="ru-RU"/>
    </w:rPr>
  </w:style>
  <w:style w:type="paragraph" w:styleId="a5">
    <w:name w:val="No Spacing"/>
    <w:uiPriority w:val="1"/>
    <w:qFormat/>
    <w:rsid w:val="00964B3B"/>
    <w:pPr>
      <w:spacing w:after="0" w:line="240" w:lineRule="auto"/>
    </w:pPr>
  </w:style>
</w:styles>
</file>

<file path=word/webSettings.xml><?xml version="1.0" encoding="utf-8"?>
<w:webSettings xmlns:r="http://schemas.openxmlformats.org/officeDocument/2006/relationships" xmlns:w="http://schemas.openxmlformats.org/wordprocessingml/2006/main">
  <w:divs>
    <w:div w:id="19401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omshkola.ru/index/rekomendacii_po_profilaktike_suicidov_v_shkole/0-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1288</Words>
  <Characters>7345</Characters>
  <Application>Microsoft Office Word</Application>
  <DocSecurity>0</DocSecurity>
  <Lines>61</Lines>
  <Paragraphs>17</Paragraphs>
  <ScaleCrop>false</ScaleCrop>
  <Company>SPecialiST RePack</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2016-02-09T06:42:00Z</cp:lastPrinted>
  <dcterms:created xsi:type="dcterms:W3CDTF">2016-02-09T06:40:00Z</dcterms:created>
  <dcterms:modified xsi:type="dcterms:W3CDTF">2016-02-09T06:43:00Z</dcterms:modified>
</cp:coreProperties>
</file>