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AC" w:rsidRDefault="00A170AC" w:rsidP="00A170AC">
      <w:pPr>
        <w:pStyle w:val="ConsPlusNonformat"/>
        <w:jc w:val="both"/>
      </w:pPr>
      <w:r>
        <w:t xml:space="preserve">                                                   УТВЕРЖДЕНО</w:t>
      </w:r>
    </w:p>
    <w:p w:rsidR="00A170AC" w:rsidRDefault="00A170AC" w:rsidP="00A170AC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A170AC" w:rsidRDefault="00A170AC" w:rsidP="00A170AC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A170AC" w:rsidRDefault="00A170AC" w:rsidP="00A170AC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A170AC" w:rsidRDefault="00A170AC" w:rsidP="00A170AC">
      <w:pPr>
        <w:pStyle w:val="ConsPlusNonformat"/>
        <w:jc w:val="both"/>
      </w:pPr>
      <w:r>
        <w:t xml:space="preserve">                                                   06.09.2017 N 123</w:t>
      </w:r>
    </w:p>
    <w:p w:rsidR="00A170AC" w:rsidRDefault="00A170AC" w:rsidP="00A170AC">
      <w:pPr>
        <w:pStyle w:val="ConsPlusNormal"/>
      </w:pPr>
    </w:p>
    <w:p w:rsidR="00A170AC" w:rsidRDefault="00A170AC" w:rsidP="00A170AC">
      <w:pPr>
        <w:pStyle w:val="ConsPlusTitle"/>
        <w:jc w:val="center"/>
      </w:pPr>
      <w:bookmarkStart w:id="0" w:name="Par365"/>
      <w:bookmarkEnd w:id="0"/>
      <w:r>
        <w:t>ТИПОВАЯ ПРОГРАММА ДОПОЛНИТЕЛЬНОГО ОБРАЗОВАНИЯ ДЕТЕЙ И МОЛОДЕЖИ (СПОРТИВНО-ТЕХНИЧЕСКИЙ ПРОФИЛЬ)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jc w:val="center"/>
        <w:outlineLvl w:val="1"/>
      </w:pPr>
      <w:r>
        <w:rPr>
          <w:b/>
          <w:bCs/>
        </w:rPr>
        <w:t>ПОЯСНИТЕЛЬНАЯ ЗАПИСКА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Типовая программа дополнительного образования детей и молодежи спортивно-технического профиля (далее - программа) представляет собой технический нормативный правовой документ, определяющий модель процесса деятельности по спортивно-техническому профилю при реализации образовательной программы дополнительного образования детей и молодежи.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Программа имеет социально-педагогическую направленность и ориентирована на развитие личности учащегося, формирование и развитие творческих способностей, удовлетворение его индивидуальных потребностей в интеллектуальном, нравственном, физическом совершенствовании, адаптацию к жизни в обществе, организацию свободного времени, профессиональную ориентацию.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proofErr w:type="gramStart"/>
      <w:r>
        <w:t>Освоение образовательных областей, тем, учебных предметов, учебных дисциплин при получении дополнительного образования по программе осуществляется на базовом, повышенном уровнях в очной и заочной (дистанционной) формах получения образования.</w:t>
      </w:r>
      <w:proofErr w:type="gramEnd"/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Срок 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(программа объединения по интересам, индивидуальная программа, экспериментальная программа) по спортивно-техническому профилю.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Цель реализации программы - обеспечение условий для обучения, воспитания и развития учащихся средствами технического творчества и спорта.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Задачи: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развитие мотивации учащихся к познанию и творчеству;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удовлетворение образовательных потребностей учащихся в сфере спортивно-технического моделирования, изобретательства и рационализаторства, информационных технологий;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политехнического мировоззрения и пространственного мышления, ценностей инженерно-конструкторской и проектной деятельности;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профессиональная ориентация учащихся на технические специальности;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укрепление физического и нравственного здоровья учащихся;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культуры использования свободного времени учащихся.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Образовательный процесс при реализации программы осуществляется с учетом возраста учащихся: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proofErr w:type="gramStart"/>
      <w:r>
        <w:t>для детей в возрасте от 6 до 8 лет - до 4 учебных часов в неделю (не менее 2 раз в неделю), от 9 до 10 лет - до 6 учебных часов в неделю (не менее 3 раз в неделю), от 11 до 13 лет - до 8 учебных часов в неделю (не менее 3 раз в неделю), старше 14 лет - до 10</w:t>
      </w:r>
      <w:proofErr w:type="gramEnd"/>
      <w:r>
        <w:t xml:space="preserve"> - 12 учебных часов в неделю (не менее 3 раз в неделю).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Основной формой организации образовательного процесса при реализации программы является занятие (теоретическое и практическое).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В образовательном процессе при реализации программы используются, как правило, смешанные виды занятий: чередование теоретических и практических видов деятельности.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lastRenderedPageBreak/>
        <w:t>В процессе практических занятий рекомендуется проводить физкультминутки, направленные на активацию дыхания, кровообращения и активный отдых группы мышц, задействованных при основной деятельности.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Образовательными областями программы являются </w:t>
      </w:r>
      <w:hyperlink w:anchor="Par388" w:tooltip="Образовательная область &quot;Авиамоделизм&quot;" w:history="1">
        <w:r>
          <w:rPr>
            <w:color w:val="0000FF"/>
          </w:rPr>
          <w:t>"Авиамоделизм"</w:t>
        </w:r>
      </w:hyperlink>
      <w:r>
        <w:t xml:space="preserve">, </w:t>
      </w:r>
      <w:hyperlink w:anchor="Par402" w:tooltip="Образовательная область &quot;Автомоделизм&quot;" w:history="1">
        <w:r>
          <w:rPr>
            <w:color w:val="0000FF"/>
          </w:rPr>
          <w:t>"Автомоделизм"</w:t>
        </w:r>
      </w:hyperlink>
      <w:r>
        <w:t xml:space="preserve">, </w:t>
      </w:r>
      <w:hyperlink w:anchor="Par414" w:tooltip="Образовательная область &quot;Автомотоспорт&quot;" w:history="1">
        <w:r>
          <w:rPr>
            <w:color w:val="0000FF"/>
          </w:rPr>
          <w:t>"Автомотоспорт"</w:t>
        </w:r>
      </w:hyperlink>
      <w:r>
        <w:t xml:space="preserve">, </w:t>
      </w:r>
      <w:hyperlink w:anchor="Par425" w:tooltip="Образовательная область &quot;Картинг&quot;" w:history="1">
        <w:r>
          <w:rPr>
            <w:color w:val="0000FF"/>
          </w:rPr>
          <w:t>"Картинг"</w:t>
        </w:r>
      </w:hyperlink>
      <w:r>
        <w:t xml:space="preserve">, </w:t>
      </w:r>
      <w:hyperlink w:anchor="Par437" w:tooltip="Образовательная область &quot;Киберспорт&quot;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Киберспорт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w:anchor="Par448" w:tooltip="Образовательная область &quot;Судомоделизм&quot;" w:history="1">
        <w:r>
          <w:rPr>
            <w:color w:val="0000FF"/>
          </w:rPr>
          <w:t>"Судомоделизм"</w:t>
        </w:r>
      </w:hyperlink>
      <w:r>
        <w:t xml:space="preserve">, </w:t>
      </w:r>
      <w:hyperlink w:anchor="Par458" w:tooltip="Образовательная область &quot;Радиоспорт&quot;" w:history="1">
        <w:r>
          <w:rPr>
            <w:color w:val="0000FF"/>
          </w:rPr>
          <w:t>"Радиоспорт"</w:t>
        </w:r>
      </w:hyperlink>
      <w:r>
        <w:t xml:space="preserve">, </w:t>
      </w:r>
      <w:hyperlink w:anchor="Par468" w:tooltip="Образовательная область &quot;Ракетомоделизм&quot;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Ракетомоделизм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w:anchor="Par481" w:tooltip="Образовательная область &quot;Роботоспорт&quot;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Роботоспорт</w:t>
        </w:r>
        <w:proofErr w:type="spellEnd"/>
        <w:r>
          <w:rPr>
            <w:color w:val="0000FF"/>
          </w:rPr>
          <w:t>"</w:t>
        </w:r>
      </w:hyperlink>
      <w:r>
        <w:t xml:space="preserve"> и иные, которые определяются учебно-программной документацией образовательной программы детей и молодежи.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2"/>
      </w:pPr>
      <w:bookmarkStart w:id="1" w:name="Par388"/>
      <w:bookmarkEnd w:id="1"/>
      <w:r>
        <w:rPr>
          <w:b/>
          <w:bCs/>
        </w:rPr>
        <w:t>Образовательная область "Авиамоделизм"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Авиамоделизм - это конструирование и изготовление моделей летательных аппаратов (самолетов, вертолетов, ракет и т.п.) в спортивных и технических целях.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Цель - обеспечение условий для развития познавательного интереса учащихся к моделям летательных аппаратов и приобщение их к авиамодельному спорту.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Задачи: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ознакомление с первоначальными сведениями из истории полета, авиации;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изучение основ аэродинамики и теории полета;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изучение конструкций авиамоделей;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усвоение и отработка основных технологических приемов изготовления авиамоделей и практических навыков в их регулировке и запуске;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приобретение трудовых умений и навыков;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совершенствование навыков публичного предъявления учащимися собственных результатов в технических видах спорта и техническом творчестве;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воспитание трудолюбия, терпеливости, настойчивости в работе;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профессиональная ориентация учащихся на технические специальности.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2"/>
      </w:pPr>
      <w:bookmarkStart w:id="2" w:name="Par402"/>
      <w:bookmarkEnd w:id="2"/>
      <w:r>
        <w:rPr>
          <w:b/>
          <w:bCs/>
        </w:rPr>
        <w:t>Образовательная область "Автомоделизм"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Автомоделизм - это массовый технический вид спорта, конструирование и испытание разнообразных моделей автомобилей.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Цель - обеспечение условий для развития интереса учащихся к автомобильной технике, приобщения их к автомодельному спорту.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Задачи: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расширение знаний учащихся о видах техники;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усвоение основных технологических приемов при изготовлении автомоделей, основ проектирования и конструирования;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изучение технологий обработки различных материалов, устройств микроэлектродвигателей и двигателей внутреннего сгорания;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совершенствование практических навыков по регулировке и запуску автомоделей;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развитие творческого, конструкторского мышления;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воспитание культуры труда, трудолюбия, самостоятельности.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2"/>
      </w:pPr>
      <w:bookmarkStart w:id="3" w:name="Par414"/>
      <w:bookmarkEnd w:id="3"/>
      <w:r>
        <w:rPr>
          <w:b/>
          <w:bCs/>
        </w:rPr>
        <w:t>Образовательная область "Автомотоспорт"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Автомотоспорт - это состязание на автомобилях и мотоциклах всех типов и размеров.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lastRenderedPageBreak/>
        <w:t>Цель - обеспечение условий для обучения, воспитания и развития учащихся средствами приобщения их к автомотоспорту.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Задачи: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изучение устройства и правил эксплуатации одноколейных и двухколейных транспортных средств, аграрных и спортивных машин;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основ технической эстетики, дизайна, эргономики, технического конструирования;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отработка навыков вождения машин, их тестирования, совершенствования и подготовки к соревнованиям;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технической культуры учащихся;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воспитание стремления учащихся к организации содержательного и полезного досуга.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2"/>
      </w:pPr>
      <w:bookmarkStart w:id="4" w:name="Par425"/>
      <w:bookmarkEnd w:id="4"/>
      <w:r>
        <w:rPr>
          <w:b/>
          <w:bCs/>
        </w:rPr>
        <w:t>Образовательная область "Картинг"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Картинг - это вид спорта и развлечения, гонки на картах - простейших гоночных автомобилях без кузова.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Цель - обеспечение условий для обучения учащихся спортивному мастерству вождения </w:t>
      </w:r>
      <w:proofErr w:type="spellStart"/>
      <w:r>
        <w:t>картов</w:t>
      </w:r>
      <w:proofErr w:type="spellEnd"/>
      <w:r>
        <w:t>, привития интереса к технике и занятиям спортом, развития спортивных качеств личности.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Задачи: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приобретение знаний в области техники;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формирование навыков спортивного мастерства вождения </w:t>
      </w:r>
      <w:proofErr w:type="spellStart"/>
      <w:r>
        <w:t>картов</w:t>
      </w:r>
      <w:proofErr w:type="spellEnd"/>
      <w:r>
        <w:t>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навыков работы с инструментами и приспособлениями при обработке различных материалов;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умений и навыков самостоятельно решать вопросы конструирования и изготовления технических моделей;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развитие творческого и конструкторского мышления;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воспитание дисциплинированности, ответственности за порученное дело.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2"/>
      </w:pPr>
      <w:bookmarkStart w:id="5" w:name="Par437"/>
      <w:bookmarkEnd w:id="5"/>
      <w:r>
        <w:rPr>
          <w:b/>
          <w:bCs/>
        </w:rPr>
        <w:t>Образовательная область "</w:t>
      </w:r>
      <w:proofErr w:type="spellStart"/>
      <w:r>
        <w:rPr>
          <w:b/>
          <w:bCs/>
        </w:rPr>
        <w:t>Киберспорт</w:t>
      </w:r>
      <w:proofErr w:type="spellEnd"/>
      <w:r>
        <w:rPr>
          <w:b/>
          <w:bCs/>
        </w:rPr>
        <w:t>"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proofErr w:type="spellStart"/>
      <w:r>
        <w:t>Киберспорт</w:t>
      </w:r>
      <w:proofErr w:type="spellEnd"/>
      <w:r>
        <w:t xml:space="preserve"> (компьютерный спорт, электронный спорт) - это вид соревновательной деятельности и специальной практики подготовки к соревнованиям на основе компьютерных и/или видеоигр, где игра предоставляет среду взаимодействия объектов управления, обеспечивая равные условия состязаний человека с человеком или команды с командой.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Цель - обеспечение условий для обучения, воспитания и развития учащихся средствами приобщения их к компьютерному спорту (</w:t>
      </w:r>
      <w:proofErr w:type="spellStart"/>
      <w:r>
        <w:t>киберспорту</w:t>
      </w:r>
      <w:proofErr w:type="spellEnd"/>
      <w:r>
        <w:t>).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Задачи: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расширение знаний учащихся о </w:t>
      </w:r>
      <w:proofErr w:type="spellStart"/>
      <w:r>
        <w:t>киберспорте</w:t>
      </w:r>
      <w:proofErr w:type="spellEnd"/>
      <w:r>
        <w:t>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развитие интеллектуальных способностей учащихся;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межличностных отношений;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повышение спортивного мастерства учащихся, занимающихся компьютерным спортом;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привлечение к занятиям компьютерным спортом учащихся для организации активного отдыха и досуга.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2"/>
      </w:pPr>
      <w:bookmarkStart w:id="6" w:name="Par448"/>
      <w:bookmarkEnd w:id="6"/>
      <w:r>
        <w:rPr>
          <w:b/>
          <w:bCs/>
        </w:rPr>
        <w:t>Образовательная область "Судомоделизм"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Судомоделизм - это конструирование и постройка моделей кораблей и судов различных классов для технических и спортивных целей.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Цель - обеспечение условий для развития познавательного интереса учащихся к судомодельной технике, приобщения их к судомодельному спорту.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Задачи: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ознакомление с основными классами кораблей военно-морского флота, основными типами судов торгового флота, историей развития судостроения и судоходства в Беларуси;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усвоение знаний по технической терминологии судостроения, основам теории и практики изготовления моделей;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проектной компетентности;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мотивации к профессиональной карьере моряка или судостроителя.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2"/>
      </w:pPr>
      <w:bookmarkStart w:id="7" w:name="Par458"/>
      <w:bookmarkEnd w:id="7"/>
      <w:r>
        <w:rPr>
          <w:b/>
          <w:bCs/>
        </w:rPr>
        <w:t>Образовательная область "Радиоспорт"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Радиоспорт - это технический вид спорта, включающий различные комплексные соревнования с использованием приемной и передающей радиоаппаратуры в сочетании с общефизическими упражнениями.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Цель - создание условий для формирования у учащихся умений самостоятельного конструирования радиотехнических устройств различной степени сложности, подготовки к участию в соревнованиях по радиоспорту.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Задачи: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получение знаний в области </w:t>
      </w:r>
      <w:proofErr w:type="spellStart"/>
      <w:r>
        <w:t>электро</w:t>
      </w:r>
      <w:proofErr w:type="spellEnd"/>
      <w:r>
        <w:t>- и радиотехники, радиотехнического конструирования и радиоспорта;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изучение необходимых теоретических сведений об </w:t>
      </w:r>
      <w:proofErr w:type="spellStart"/>
      <w:r>
        <w:t>электро</w:t>
      </w:r>
      <w:proofErr w:type="spellEnd"/>
      <w:r>
        <w:t>- и радиотехнике, основ работы в эфире, применение их на практике;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закрепление </w:t>
      </w:r>
      <w:proofErr w:type="spellStart"/>
      <w:r>
        <w:t>общетрудовых</w:t>
      </w:r>
      <w:proofErr w:type="spellEnd"/>
      <w:r>
        <w:t>, специальных и профессиональных умений, необходимых для монтажа и сборки радиотехнической аппаратуры, работы в эфире;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ориентация учащихся на получение радиотехнических и </w:t>
      </w:r>
      <w:proofErr w:type="spellStart"/>
      <w:r>
        <w:t>радиоинженерных</w:t>
      </w:r>
      <w:proofErr w:type="spellEnd"/>
      <w:r>
        <w:t xml:space="preserve"> специальностей.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2"/>
      </w:pPr>
      <w:bookmarkStart w:id="8" w:name="Par468"/>
      <w:bookmarkEnd w:id="8"/>
      <w:r>
        <w:rPr>
          <w:b/>
          <w:bCs/>
        </w:rPr>
        <w:t>Образовательная область "</w:t>
      </w:r>
      <w:proofErr w:type="spellStart"/>
      <w:r>
        <w:rPr>
          <w:b/>
          <w:bCs/>
        </w:rPr>
        <w:t>Ракетомоделизм</w:t>
      </w:r>
      <w:proofErr w:type="spellEnd"/>
      <w:r>
        <w:rPr>
          <w:b/>
          <w:bCs/>
        </w:rPr>
        <w:t>"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proofErr w:type="spellStart"/>
      <w:r>
        <w:t>Ракетомоделизм</w:t>
      </w:r>
      <w:proofErr w:type="spellEnd"/>
      <w:r>
        <w:t xml:space="preserve"> - это конструирование и изготовление моделей ракет в спортивных и технических целях.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Запуски ракет можно проводить самостоятельно, организованно и на спортивных соревнованиях.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Цель - формирование и развитие познавательного интереса учащихся к современной ракетной технике, профессиям, связанным с </w:t>
      </w:r>
      <w:proofErr w:type="spellStart"/>
      <w:r>
        <w:t>ракетомодельным</w:t>
      </w:r>
      <w:proofErr w:type="spellEnd"/>
      <w:r>
        <w:t xml:space="preserve"> спортом.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Задачи: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знаний в области баллистики и аэродинамики;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умений самостоятельно решать вопросы конструирования, изготовления и запуска моделей ракет;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развитие навыков проектной деятельности;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создание ракеты, космического корабля, межпланетной станции по собственному проекту;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lastRenderedPageBreak/>
        <w:t>формирование навыков самостоятельного анализа, синтеза, оценки собственных проектов и других работ;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подготовка учащихся к конструкторско-технологической деятельности.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2"/>
      </w:pPr>
      <w:bookmarkStart w:id="9" w:name="Par481"/>
      <w:bookmarkEnd w:id="9"/>
      <w:r>
        <w:rPr>
          <w:b/>
          <w:bCs/>
        </w:rPr>
        <w:t>Образовательная область "</w:t>
      </w:r>
      <w:proofErr w:type="spellStart"/>
      <w:r>
        <w:rPr>
          <w:b/>
          <w:bCs/>
        </w:rPr>
        <w:t>Роботоспорт</w:t>
      </w:r>
      <w:proofErr w:type="spellEnd"/>
      <w:r>
        <w:rPr>
          <w:b/>
          <w:bCs/>
        </w:rPr>
        <w:t>"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proofErr w:type="spellStart"/>
      <w:r>
        <w:t>Роботоспорт</w:t>
      </w:r>
      <w:proofErr w:type="spellEnd"/>
      <w:r>
        <w:t xml:space="preserve"> - это вид спорта, при котором меряются не физическими силами, а интеллектом - посредством машин, аккумулирующих самые современные технологические достижения.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Цель - создание условий для популяризации робототехники, привлечения молодежи к занятиям робототехникой, развития умений работать в команде, участия в соревновательных мероприятиях.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Задачи: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усвоение знаний по технической терминологии робототехники, основам теории и практики создания моделей роботов;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формирование общенаучных и технологических навыков проектирования и конструирования моделей роботов;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обучение основам программирования </w:t>
      </w:r>
      <w:proofErr w:type="spellStart"/>
      <w:r>
        <w:t>роботехнических</w:t>
      </w:r>
      <w:proofErr w:type="spellEnd"/>
      <w:r>
        <w:t xml:space="preserve"> устройств;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совершенствование умений и навыков, необходимых для участия в спортивных соревнованиях среди роботов.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Основными видами деятельности по спортивно-техническому профилю являются изготовление моделей, технических устройств и механизмов; эксплуатация и совершенствование реальных устройств и механизмов; освоение виртуальной среды взаимодействия объектов управления с целью участия в соревнованиях, в выставках, конкурсах, конференциях, слетах и др.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Перечень видов деятельности может изменяться в соответствии с запросами учащихся, родителей, общества, которые определяются учебно-программной документацией образовательной программы дополнительного образования детей и молодежи.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Срок получения дополнительного образования детей и молодежи по профилю, время, отведенное на изучение образовательных областей, тем, учебных предметов, учебных дисциплин, определяется учебно-программной документацией образовательной программы дополнительного образования детей и молодежи в соответствии с уровнями их изучения, формами получения дополнительного образования, возрастом учащихся, ресурсным и кадровым обеспечением.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proofErr w:type="gramStart"/>
      <w:r>
        <w:t xml:space="preserve">Примерный учебно-тематический </w:t>
      </w:r>
      <w:hyperlink w:anchor="Par588" w:tooltip="ПРИМЕРНЫЙ УЧЕБНО-ТЕМАТИЧЕСКИЙ ПЛАН" w:history="1">
        <w:r>
          <w:rPr>
            <w:color w:val="0000FF"/>
          </w:rPr>
          <w:t>план</w:t>
        </w:r>
      </w:hyperlink>
      <w:r>
        <w:t xml:space="preserve"> для очной и заочной (дистанционной) формы получения дополнительного образования детей и молодежи при реализации программы на протяжении одного года обучения (в зависимости от возраста учащихся) может определять: для детей в возрасте от 6 до 8 лет - 144 часа, от 9 до 10 лет - 216 часов, от 11 до 13 лет - 288 часов, старше 14 лет - 360 - 432</w:t>
      </w:r>
      <w:proofErr w:type="gramEnd"/>
      <w:r>
        <w:t xml:space="preserve"> часа.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Общая продолжительность практической деятельности при очной форме получения дополнительного образования составляет не более 60 - 70% общей длительности реализации программы.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При заочной (дистанционной) форме получения дополнительного образования продолжительность теоретических занятий составляет не более 20%, практических занятий - не более 20%, самостоятельных занятий - не более 40%, контрольных занятий - не более 20% общей длительности реализации программы.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1"/>
      </w:pPr>
      <w:r>
        <w:rPr>
          <w:b/>
          <w:bCs/>
        </w:rPr>
        <w:t>УЧЕБНО-ТЕМАТИЧЕСКИЙ ПЛАН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Учебно-тематический план раскрывает содержание разделов, тем изучаемой образовательной области, учебного предмета, учебной дисциплины; определяет соотношение учебного времени, отводимого на теоретические и практические занятия.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</w:pPr>
      <w:r>
        <w:lastRenderedPageBreak/>
        <w:t>Для очной формы получения образования</w:t>
      </w:r>
    </w:p>
    <w:p w:rsidR="00A170AC" w:rsidRDefault="00A170AC" w:rsidP="00A170A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12"/>
        <w:gridCol w:w="2114"/>
        <w:gridCol w:w="2114"/>
        <w:gridCol w:w="2973"/>
      </w:tblGrid>
      <w:tr w:rsidR="00A170AC" w:rsidTr="001C32F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Название разделов, тем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A170AC" w:rsidTr="001C32F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ind w:firstLine="540"/>
              <w:jc w:val="both"/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всего часов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170AC" w:rsidTr="001C32F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ind w:firstLine="540"/>
              <w:jc w:val="both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ind w:firstLine="540"/>
              <w:jc w:val="both"/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ind w:firstLine="540"/>
              <w:jc w:val="both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теоретических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практических</w:t>
            </w:r>
          </w:p>
        </w:tc>
      </w:tr>
      <w:tr w:rsidR="00A170AC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от 30% до 40%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от 60% до 70%</w:t>
            </w:r>
          </w:p>
        </w:tc>
      </w:tr>
    </w:tbl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</w:pPr>
      <w:r>
        <w:t>Для заочной (дистанционной) формы получения образования</w:t>
      </w:r>
    </w:p>
    <w:p w:rsidR="00A170AC" w:rsidRDefault="00A170AC" w:rsidP="00A170A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248"/>
        <w:gridCol w:w="794"/>
        <w:gridCol w:w="1587"/>
        <w:gridCol w:w="1894"/>
        <w:gridCol w:w="1514"/>
        <w:gridCol w:w="2376"/>
      </w:tblGrid>
      <w:tr w:rsidR="00A170AC" w:rsidTr="001C32F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Название разделов, тем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Всего часов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A170AC" w:rsidTr="001C32F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ind w:firstLine="540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ind w:firstLine="54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теоретических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самостоятельных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контрольных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практических</w:t>
            </w:r>
          </w:p>
        </w:tc>
      </w:tr>
      <w:tr w:rsidR="00A170AC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20%</w:t>
            </w:r>
          </w:p>
        </w:tc>
      </w:tr>
    </w:tbl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ind w:firstLine="540"/>
        <w:jc w:val="both"/>
      </w:pPr>
      <w:r>
        <w:t xml:space="preserve">Программа предусматривает один общий учебно-тематический </w:t>
      </w:r>
      <w:hyperlink w:anchor="Par588" w:tooltip="ПРИМЕРНЫЙ УЧЕБНО-ТЕМАТИЧЕСКИЙ ПЛАН" w:history="1">
        <w:r>
          <w:rPr>
            <w:color w:val="0000FF"/>
          </w:rPr>
          <w:t>план</w:t>
        </w:r>
      </w:hyperlink>
      <w:r>
        <w:t xml:space="preserve"> по образовательным областям: "Авиамоделизм", "Автомоделизм", "Автомотоспорт", "Картинг", "</w:t>
      </w:r>
      <w:proofErr w:type="spellStart"/>
      <w:r>
        <w:t>Киберспорт</w:t>
      </w:r>
      <w:proofErr w:type="spellEnd"/>
      <w:r>
        <w:t>", "Судомоделизм", "Радиоспорт", "</w:t>
      </w:r>
      <w:proofErr w:type="spellStart"/>
      <w:r>
        <w:t>Ракетомоделизм</w:t>
      </w:r>
      <w:proofErr w:type="spellEnd"/>
      <w:r>
        <w:t>", "</w:t>
      </w:r>
      <w:proofErr w:type="spellStart"/>
      <w:r>
        <w:t>Роботоспорт</w:t>
      </w:r>
      <w:proofErr w:type="spellEnd"/>
      <w:r>
        <w:t>" (размещен в приложении).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1"/>
      </w:pPr>
      <w:r>
        <w:rPr>
          <w:b/>
          <w:bCs/>
        </w:rPr>
        <w:t>СОДЕРЖАНИЕ ОБРАЗОВАТЕЛЬНЫХ ОБЛАСТЕЙ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Содержание образовательных областей отражается через краткое описание содержания тем (разделов).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hyperlink w:anchor="Par678" w:tooltip="СОДЕРЖАНИЕ ОБРАЗОВАТЕЛЬНЫХ ОБЛАСТЕЙ" w:history="1">
        <w:r>
          <w:rPr>
            <w:color w:val="0000FF"/>
          </w:rPr>
          <w:t>Содержание</w:t>
        </w:r>
      </w:hyperlink>
      <w:r>
        <w:t xml:space="preserve"> образовательных областей: "Авиамоделизм", "Автомоделизм", "Автомотоспорт", "Картинг", "</w:t>
      </w:r>
      <w:proofErr w:type="spellStart"/>
      <w:r>
        <w:t>Киберспорт</w:t>
      </w:r>
      <w:proofErr w:type="spellEnd"/>
      <w:r>
        <w:t>", "Судомоделизм", "Радиоспорт", "</w:t>
      </w:r>
      <w:proofErr w:type="spellStart"/>
      <w:r>
        <w:t>Ракетомоделизм</w:t>
      </w:r>
      <w:proofErr w:type="spellEnd"/>
      <w:r>
        <w:t>", "</w:t>
      </w:r>
      <w:proofErr w:type="spellStart"/>
      <w:r>
        <w:t>Роботоспорт</w:t>
      </w:r>
      <w:proofErr w:type="spellEnd"/>
      <w:r>
        <w:t>" размещено в приложении.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1"/>
      </w:pPr>
      <w:r>
        <w:rPr>
          <w:b/>
          <w:bCs/>
        </w:rPr>
        <w:t>ОЖИДАЕМЫЕ РЕЗУЛЬТАТЫ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В результате освоения программы учащиеся должны: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владеть специальными теоретическими знаниями по изучению содержания образовательных областей, тем, учебных предметов, учебных дисциплин спортивно-технического профиля;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знать этапы моделирования, конструирования и изготовления технических объектов различной сложности;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уметь применять способы и приемы технического конструирования и моделирования;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уметь предъявлять собственные результаты в соревнованиях и техническом творчестве.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1"/>
      </w:pPr>
      <w:r>
        <w:rPr>
          <w:b/>
          <w:bCs/>
        </w:rPr>
        <w:t>ФОРМЫ ПОДВЕДЕНИЯ ИТОГОВ РЕАЛИЗАЦИИ ПРОГРАММЫ</w:t>
      </w:r>
    </w:p>
    <w:p w:rsidR="00A170AC" w:rsidRDefault="00A170AC" w:rsidP="00A170AC">
      <w:pPr>
        <w:pStyle w:val="ConsPlusNormal"/>
        <w:ind w:firstLine="540"/>
        <w:jc w:val="both"/>
      </w:pPr>
      <w:r>
        <w:t xml:space="preserve">Формами подведения итогов реализации программы могут быть: "летопись" объединения по интересам (видео- и фотоматериалы); </w:t>
      </w:r>
      <w:proofErr w:type="spellStart"/>
      <w:r>
        <w:t>портфолио</w:t>
      </w:r>
      <w:proofErr w:type="spellEnd"/>
      <w:r>
        <w:t xml:space="preserve"> творческих достижений объединения по интересам (грамоты, дипломы, сертификаты и др.); отзывы учащихся о выставках, экскурсиях и других мероприятиях, в которых они принимали участие или которые посетили; отчетные выставки работ учащихся; открытые занятия; заключительные занятия; мастер-классы; защита проектов и др.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Для подведения итогов реализации программы может использоваться также оценка результатов, полученных во время участия учащихся в соревнованиях по техническим видам спорта и иных мероприятиях, связанных с техническим творчеством (выставки, конкурсы, спартакиады, турниры, слеты и др.).</w:t>
      </w:r>
    </w:p>
    <w:p w:rsidR="00A170AC" w:rsidRDefault="00A170AC" w:rsidP="00A170AC">
      <w:pPr>
        <w:pStyle w:val="ConsPlusNormal"/>
        <w:jc w:val="center"/>
        <w:outlineLvl w:val="1"/>
      </w:pPr>
      <w:r>
        <w:rPr>
          <w:b/>
          <w:bCs/>
        </w:rPr>
        <w:t>ФОРМЫ И МЕТОДЫ РЕАЛИЗАЦИИ ПРОГРАММЫ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 xml:space="preserve">Реализация программы требует традиционных и нетрадиционных форм и методов работы, направленных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</w:t>
      </w:r>
      <w:r>
        <w:lastRenderedPageBreak/>
        <w:t>потребностей, интересов, раскрытия личностного потенциала каждого.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Формы обучения: групповые и индивидуальные.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При реализации программы наиболее распространенными являются </w:t>
      </w:r>
      <w:proofErr w:type="gramStart"/>
      <w:r>
        <w:t>индивидуально-групповая</w:t>
      </w:r>
      <w:proofErr w:type="gramEnd"/>
      <w:r>
        <w:t xml:space="preserve"> и </w:t>
      </w:r>
      <w:proofErr w:type="spellStart"/>
      <w:r>
        <w:t>дифференцированно-групповая</w:t>
      </w:r>
      <w:proofErr w:type="spellEnd"/>
      <w:r>
        <w:t xml:space="preserve"> формы обучения.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На практических занятиях с применением спортивно-технических моделей и техники, требующих повышенного внимания при их использовании, которые невозможно эксплуатировать при групповой форме обучения, применяются индивидуальные формы обучения.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Индивидуальные формы обучения используются при реализации программы с одаренными учащимися; учащимися из числа лиц с особенностями психофизического развития; учащимися, которые по уважительной причине не могут постоянно или временно посещать занятия; учащимися, получающими дополнительное образование в заочной (дистанционной) форме получения образования.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Методы обучения (общие):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proofErr w:type="gramStart"/>
      <w:r>
        <w:t xml:space="preserve">объяснительно-иллюстративный метод обучения - метод, при котором учащиеся получают знания на занятиях во время беседы, лекции, тренинга, диспута, дискуссии, семинара, консультации, инструктажа, обсуждения; из учебной, технической, справочной литературы; через </w:t>
      </w:r>
      <w:proofErr w:type="spellStart"/>
      <w:r>
        <w:t>мультимедийные</w:t>
      </w:r>
      <w:proofErr w:type="spellEnd"/>
      <w:r>
        <w:t xml:space="preserve"> и экранные пособия, интернет и др.;</w:t>
      </w:r>
      <w:proofErr w:type="gramEnd"/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репродуктивный метод обучения - метод, в котором применение изученного осуществляется на основе образца или правила;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проблемный метод обучения - это совокупность действий, приемов, направленных на усвоение знаний через активную мыслительную деятельность, содержащую постановку и решение продуктивно-познавательных вопросов и задач, имеющих противоречия (учебные или реальные), способствующих успешной реализации целей учебно-воспитательного процесса;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и познавательных задач; </w:t>
      </w:r>
      <w:proofErr w:type="gramStart"/>
      <w:r>
        <w:t xml:space="preserve">для стимулирования активного поиска решения поставленных задач используются элементы теории решения изобретательских задач (ТРИЗ), применяются методы: мозговой штурм, проб и ошибок, </w:t>
      </w:r>
      <w:proofErr w:type="spellStart"/>
      <w:r>
        <w:t>синектики</w:t>
      </w:r>
      <w:proofErr w:type="spellEnd"/>
      <w:r>
        <w:t xml:space="preserve">, морфологический анализ, фокальных объектов, контрольных вопросов, аналогий, объединения, секционирования, модифицирования, копирования прототипов, оптимального проектирования, унификации, </w:t>
      </w:r>
      <w:proofErr w:type="spellStart"/>
      <w:r>
        <w:t>агрегатирования</w:t>
      </w:r>
      <w:proofErr w:type="spellEnd"/>
      <w:r>
        <w:t>, модификации, стандартизации, инверсии, конструирования "КАРУС" и др.</w:t>
      </w:r>
      <w:proofErr w:type="gramEnd"/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Формы воспитания: массовые, групповые, индивидуальные.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proofErr w:type="gramStart"/>
      <w:r>
        <w:t>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молодежи: идеологическое воспитание; гражданское и патриотическое воспитание; духовно-нравственное воспитание; поликультурное воспитание; экономическое воспитание; воспитание культуры безопасности жизнедеятельности; эстетическое воспитание; воспитание психологической культуры; воспитание культуры здорового образа жизни;</w:t>
      </w:r>
      <w:proofErr w:type="gramEnd"/>
      <w:r>
        <w:t xml:space="preserve"> экологическое воспитание; семейное и </w:t>
      </w:r>
      <w:proofErr w:type="spellStart"/>
      <w:r>
        <w:t>гендерное</w:t>
      </w:r>
      <w:proofErr w:type="spellEnd"/>
      <w:r>
        <w:t xml:space="preserve"> воспитание; трудовое и профессиональное воспитание; воспитание культуры быта и досуга.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1"/>
      </w:pPr>
      <w:r>
        <w:rPr>
          <w:b/>
          <w:bCs/>
        </w:rPr>
        <w:t>ЛИТЕРАТУРА И ИНФОРМАЦИОННЫЕ РЕСУРСЫ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 xml:space="preserve">1. </w:t>
      </w:r>
      <w:hyperlink r:id="rId4" w:tooltip="Кодекс Республики Беларусь от 13.01.2011 N 243-З (ред. от 18.07.2016) &quot;Кодекс Республики Беларусь об образовании&quot;{КонсультантПлюс}" w:history="1">
        <w:r>
          <w:rPr>
            <w:color w:val="0000FF"/>
          </w:rPr>
          <w:t>Кодекс</w:t>
        </w:r>
      </w:hyperlink>
      <w:r>
        <w:t xml:space="preserve"> Республики Беларусь об образовании: с </w:t>
      </w:r>
      <w:proofErr w:type="spellStart"/>
      <w:r>
        <w:t>изм</w:t>
      </w:r>
      <w:proofErr w:type="spellEnd"/>
      <w:r>
        <w:t xml:space="preserve">. и доп., внесенными Законом Республики Беларусь от 4 янв. 2014 г. - Минск: </w:t>
      </w:r>
      <w:proofErr w:type="spellStart"/>
      <w:proofErr w:type="gramStart"/>
      <w:r>
        <w:t>Нац</w:t>
      </w:r>
      <w:proofErr w:type="spellEnd"/>
      <w:r>
        <w:t>. центр</w:t>
      </w:r>
      <w:proofErr w:type="gramEnd"/>
      <w:r>
        <w:t xml:space="preserve">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Беларусь, 2014. - 400 </w:t>
      </w:r>
      <w:proofErr w:type="gramStart"/>
      <w:r>
        <w:t>с</w:t>
      </w:r>
      <w:proofErr w:type="gramEnd"/>
      <w:r>
        <w:t>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2. </w:t>
      </w:r>
      <w:proofErr w:type="spellStart"/>
      <w:r>
        <w:t>Астрейко</w:t>
      </w:r>
      <w:proofErr w:type="spellEnd"/>
      <w:r>
        <w:t xml:space="preserve">, С.Я. Техническое творчество. </w:t>
      </w:r>
      <w:proofErr w:type="spellStart"/>
      <w:r>
        <w:t>Автомоделирование</w:t>
      </w:r>
      <w:proofErr w:type="spellEnd"/>
      <w:r>
        <w:t xml:space="preserve">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пособие / </w:t>
      </w:r>
      <w:proofErr w:type="spellStart"/>
      <w:r>
        <w:t>С.Я.Астрейко</w:t>
      </w:r>
      <w:proofErr w:type="spellEnd"/>
      <w:r>
        <w:t xml:space="preserve">, С.Н.Гладкий; под ред. </w:t>
      </w:r>
      <w:proofErr w:type="spellStart"/>
      <w:r>
        <w:t>С.Я.Астрейко</w:t>
      </w:r>
      <w:proofErr w:type="spellEnd"/>
      <w:r>
        <w:t xml:space="preserve">. - Мозырь: УО МГПУ им. </w:t>
      </w:r>
      <w:proofErr w:type="spellStart"/>
      <w:r>
        <w:t>И.П.Шамякина</w:t>
      </w:r>
      <w:proofErr w:type="spellEnd"/>
      <w:r>
        <w:t xml:space="preserve">, 2008. - 48 </w:t>
      </w:r>
      <w:proofErr w:type="gramStart"/>
      <w:r>
        <w:t>с</w:t>
      </w:r>
      <w:proofErr w:type="gramEnd"/>
      <w:r>
        <w:t>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3. </w:t>
      </w:r>
      <w:proofErr w:type="spellStart"/>
      <w:r>
        <w:t>Астрейко</w:t>
      </w:r>
      <w:proofErr w:type="spellEnd"/>
      <w:r>
        <w:t xml:space="preserve">, С.Я. Техническое творчество. </w:t>
      </w:r>
      <w:proofErr w:type="spellStart"/>
      <w:r>
        <w:t>Авиамоделирование</w:t>
      </w:r>
      <w:proofErr w:type="spellEnd"/>
      <w:r>
        <w:t xml:space="preserve">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пособие / </w:t>
      </w:r>
      <w:proofErr w:type="spellStart"/>
      <w:r>
        <w:t>С.Я.Астрейко</w:t>
      </w:r>
      <w:proofErr w:type="spellEnd"/>
      <w:r>
        <w:t xml:space="preserve">, С.Н.Гладкий; под ред. </w:t>
      </w:r>
      <w:proofErr w:type="spellStart"/>
      <w:r>
        <w:t>С.Я.Астрейко</w:t>
      </w:r>
      <w:proofErr w:type="spellEnd"/>
      <w:r>
        <w:t xml:space="preserve">. - Мозырь: УО МГПУ им. </w:t>
      </w:r>
      <w:proofErr w:type="spellStart"/>
      <w:r>
        <w:t>И.П.Шамякина</w:t>
      </w:r>
      <w:proofErr w:type="spellEnd"/>
      <w:r>
        <w:t xml:space="preserve">, 2009. - 48 </w:t>
      </w:r>
      <w:proofErr w:type="gramStart"/>
      <w:r>
        <w:t>с</w:t>
      </w:r>
      <w:proofErr w:type="gramEnd"/>
      <w:r>
        <w:t>.</w:t>
      </w:r>
    </w:p>
    <w:p w:rsidR="00A170AC" w:rsidRDefault="00A170AC" w:rsidP="00A170AC">
      <w:pPr>
        <w:pStyle w:val="ConsPlusNormal"/>
        <w:ind w:firstLine="539"/>
        <w:jc w:val="both"/>
      </w:pPr>
      <w:r>
        <w:lastRenderedPageBreak/>
        <w:t xml:space="preserve">4. </w:t>
      </w:r>
      <w:proofErr w:type="spellStart"/>
      <w:r>
        <w:t>Астрейко</w:t>
      </w:r>
      <w:proofErr w:type="spellEnd"/>
      <w:r>
        <w:t xml:space="preserve">, С.Я. Техническое творчество. </w:t>
      </w:r>
      <w:proofErr w:type="spellStart"/>
      <w:r>
        <w:t>Судомоделирование</w:t>
      </w:r>
      <w:proofErr w:type="spellEnd"/>
      <w:r>
        <w:t xml:space="preserve">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пособие / </w:t>
      </w:r>
      <w:proofErr w:type="spellStart"/>
      <w:r>
        <w:t>С.Я.Астрейко</w:t>
      </w:r>
      <w:proofErr w:type="spellEnd"/>
      <w:r>
        <w:t xml:space="preserve"> [и др.]; под ред. </w:t>
      </w:r>
      <w:proofErr w:type="spellStart"/>
      <w:r>
        <w:t>С.Я.Астрейко</w:t>
      </w:r>
      <w:proofErr w:type="spellEnd"/>
      <w:r>
        <w:t xml:space="preserve">. - Мозырь: УО МГПУ им. </w:t>
      </w:r>
      <w:proofErr w:type="spellStart"/>
      <w:r>
        <w:t>И.П.Шамякина</w:t>
      </w:r>
      <w:proofErr w:type="spellEnd"/>
      <w:r>
        <w:t xml:space="preserve">, 2010. - 56 </w:t>
      </w:r>
      <w:proofErr w:type="gramStart"/>
      <w:r>
        <w:t>с</w:t>
      </w:r>
      <w:proofErr w:type="gramEnd"/>
      <w:r>
        <w:t>.</w:t>
      </w:r>
    </w:p>
    <w:p w:rsidR="00A170AC" w:rsidRDefault="00A170AC" w:rsidP="00A170AC">
      <w:pPr>
        <w:pStyle w:val="ConsPlusNormal"/>
        <w:ind w:firstLine="539"/>
        <w:jc w:val="both"/>
      </w:pPr>
      <w:r>
        <w:t xml:space="preserve">5. </w:t>
      </w:r>
      <w:proofErr w:type="spellStart"/>
      <w:r>
        <w:t>Маркварт</w:t>
      </w:r>
      <w:proofErr w:type="spellEnd"/>
      <w:r>
        <w:t xml:space="preserve">, К. Такелаж и паруса судов XVII - XVIII века / </w:t>
      </w:r>
      <w:proofErr w:type="spellStart"/>
      <w:r>
        <w:t>К.Маркварт</w:t>
      </w:r>
      <w:proofErr w:type="spellEnd"/>
      <w:r>
        <w:t xml:space="preserve">, Х.Рангоут. - Л.: Судостроение, 1991. - 286 </w:t>
      </w:r>
      <w:proofErr w:type="gramStart"/>
      <w:r>
        <w:t>с</w:t>
      </w:r>
      <w:proofErr w:type="gramEnd"/>
      <w:r>
        <w:t>.</w:t>
      </w:r>
    </w:p>
    <w:p w:rsidR="00A170AC" w:rsidRDefault="00A170AC" w:rsidP="00A170AC">
      <w:pPr>
        <w:pStyle w:val="ConsPlusNormal"/>
        <w:ind w:firstLine="539"/>
        <w:jc w:val="both"/>
      </w:pPr>
      <w:r>
        <w:t xml:space="preserve">6. Миль, Г. Модели с дистанционным управлением / Г.Миль. - Л.: Судостроение, 1994. - 284 </w:t>
      </w:r>
      <w:proofErr w:type="gramStart"/>
      <w:r>
        <w:t>с</w:t>
      </w:r>
      <w:proofErr w:type="gramEnd"/>
      <w:r>
        <w:t>.</w:t>
      </w:r>
    </w:p>
    <w:p w:rsidR="00A170AC" w:rsidRDefault="00A170AC" w:rsidP="00A170AC">
      <w:pPr>
        <w:pStyle w:val="ConsPlusNormal"/>
        <w:ind w:firstLine="539"/>
        <w:jc w:val="both"/>
      </w:pPr>
      <w:r>
        <w:t xml:space="preserve">7. </w:t>
      </w:r>
      <w:proofErr w:type="spellStart"/>
      <w:r>
        <w:t>Черников</w:t>
      </w:r>
      <w:proofErr w:type="spellEnd"/>
      <w:r>
        <w:t xml:space="preserve">, И.И. Энциклопедия речного флота / </w:t>
      </w:r>
      <w:proofErr w:type="spellStart"/>
      <w:r>
        <w:t>И.И.Черников</w:t>
      </w:r>
      <w:proofErr w:type="spellEnd"/>
      <w:r>
        <w:t xml:space="preserve">. - М.: Полигон, 2004. - 696 </w:t>
      </w:r>
      <w:proofErr w:type="gramStart"/>
      <w:r>
        <w:t>с</w:t>
      </w:r>
      <w:proofErr w:type="gramEnd"/>
      <w:r>
        <w:t>.</w:t>
      </w:r>
    </w:p>
    <w:p w:rsidR="00A170AC" w:rsidRDefault="00A170AC" w:rsidP="00A170AC">
      <w:pPr>
        <w:pStyle w:val="ConsPlusNormal"/>
        <w:ind w:firstLine="539"/>
        <w:jc w:val="both"/>
      </w:pPr>
      <w:r>
        <w:t xml:space="preserve">8. Пархоменко, В.П. Основы технического творчества / В.П.Пархоменко. - Минск: </w:t>
      </w:r>
      <w:proofErr w:type="spellStart"/>
      <w:r>
        <w:t>Адукацыя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выхаванне</w:t>
      </w:r>
      <w:proofErr w:type="spellEnd"/>
      <w:r>
        <w:t>, 2000. - 268 с.</w:t>
      </w:r>
    </w:p>
    <w:p w:rsidR="00A170AC" w:rsidRDefault="00A170AC" w:rsidP="00A170AC">
      <w:pPr>
        <w:pStyle w:val="ConsPlusNormal"/>
        <w:ind w:firstLine="539"/>
        <w:jc w:val="both"/>
      </w:pPr>
      <w:r>
        <w:t>9. Радиоуправляемые модели [Электронный ресурс]. - Режим доступа: http://www.rc-club.by/. - Дата доступа: 20.05.2017.</w:t>
      </w:r>
    </w:p>
    <w:p w:rsidR="00A170AC" w:rsidRDefault="00A170AC" w:rsidP="00A170AC">
      <w:pPr>
        <w:pStyle w:val="ConsPlusNormal"/>
        <w:ind w:firstLine="539"/>
        <w:jc w:val="both"/>
      </w:pPr>
      <w:r>
        <w:t xml:space="preserve">10. </w:t>
      </w:r>
      <w:proofErr w:type="spellStart"/>
      <w:r>
        <w:t>Чукашев</w:t>
      </w:r>
      <w:proofErr w:type="spellEnd"/>
      <w:r>
        <w:t xml:space="preserve">, Э. Советы моделисту. Пособие для моделистов / </w:t>
      </w:r>
      <w:proofErr w:type="spellStart"/>
      <w:r>
        <w:t>Э.Чукашев</w:t>
      </w:r>
      <w:proofErr w:type="spellEnd"/>
      <w:r>
        <w:t xml:space="preserve">. - М.: Цейхгауз, 2007. - 52 </w:t>
      </w:r>
      <w:proofErr w:type="gramStart"/>
      <w:r>
        <w:t>с</w:t>
      </w:r>
      <w:proofErr w:type="gramEnd"/>
      <w:r>
        <w:t>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right"/>
        <w:outlineLvl w:val="1"/>
      </w:pPr>
    </w:p>
    <w:p w:rsidR="00A170AC" w:rsidRDefault="00A170AC" w:rsidP="00A170AC">
      <w:pPr>
        <w:pStyle w:val="ConsPlusNormal"/>
        <w:jc w:val="right"/>
        <w:outlineLvl w:val="1"/>
      </w:pPr>
    </w:p>
    <w:p w:rsidR="00A170AC" w:rsidRDefault="00A170AC" w:rsidP="00A170AC">
      <w:pPr>
        <w:pStyle w:val="ConsPlusNormal"/>
        <w:jc w:val="right"/>
        <w:outlineLvl w:val="1"/>
      </w:pPr>
      <w:r>
        <w:t>Приложение</w:t>
      </w:r>
    </w:p>
    <w:p w:rsidR="00A170AC" w:rsidRDefault="00A170AC" w:rsidP="00A170AC">
      <w:pPr>
        <w:pStyle w:val="ConsPlusNormal"/>
        <w:jc w:val="right"/>
      </w:pPr>
    </w:p>
    <w:p w:rsidR="00A170AC" w:rsidRDefault="00A170AC" w:rsidP="00A170AC">
      <w:pPr>
        <w:pStyle w:val="ConsPlusTitle"/>
        <w:jc w:val="center"/>
      </w:pPr>
      <w:bookmarkStart w:id="10" w:name="Par588"/>
      <w:bookmarkEnd w:id="10"/>
      <w:r>
        <w:t>ПРИМЕРНЫЙ УЧЕБНО-ТЕМАТИЧЕСКИЙ ПЛАН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jc w:val="center"/>
      </w:pPr>
      <w:proofErr w:type="gramStart"/>
      <w:r>
        <w:t>Образовательные области "Авиамоделизм", "Автомоделизм", "Автомотоспорт", "Картинг", "</w:t>
      </w:r>
      <w:proofErr w:type="spellStart"/>
      <w:r>
        <w:t>Киберспорт</w:t>
      </w:r>
      <w:proofErr w:type="spellEnd"/>
      <w:r>
        <w:t>", "Судомоделизм", "Радиоспорт", "</w:t>
      </w:r>
      <w:proofErr w:type="spellStart"/>
      <w:r>
        <w:t>Ракетомоделизм</w:t>
      </w:r>
      <w:proofErr w:type="spellEnd"/>
      <w:r>
        <w:t>", "</w:t>
      </w:r>
      <w:proofErr w:type="spellStart"/>
      <w:r>
        <w:t>Роботоспорт</w:t>
      </w:r>
      <w:proofErr w:type="spellEnd"/>
      <w:r>
        <w:t>"</w:t>
      </w:r>
      <w:proofErr w:type="gramEnd"/>
    </w:p>
    <w:p w:rsidR="00A170AC" w:rsidRDefault="00A170AC" w:rsidP="00A170AC">
      <w:pPr>
        <w:pStyle w:val="ConsPlusNormal"/>
        <w:ind w:firstLine="540"/>
        <w:jc w:val="both"/>
      </w:pPr>
    </w:p>
    <w:tbl>
      <w:tblPr>
        <w:tblW w:w="0" w:type="auto"/>
        <w:tblInd w:w="-8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819"/>
        <w:gridCol w:w="850"/>
        <w:gridCol w:w="906"/>
        <w:gridCol w:w="907"/>
        <w:gridCol w:w="2214"/>
      </w:tblGrid>
      <w:tr w:rsidR="00A170AC" w:rsidTr="00A170A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Название разделов, тем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Количество часов в год, в зависимости от возраста учащихся</w:t>
            </w:r>
          </w:p>
        </w:tc>
      </w:tr>
      <w:tr w:rsidR="00A170AC" w:rsidTr="00A170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ind w:firstLine="540"/>
              <w:jc w:val="both"/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6 - 8 лет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9 - 10 лет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1C32F0">
            <w:pPr>
              <w:pStyle w:val="ConsPlusNormal"/>
              <w:jc w:val="center"/>
            </w:pPr>
            <w:r>
              <w:t>11 - 13 лет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C" w:rsidRDefault="00A170AC" w:rsidP="00A170AC">
            <w:pPr>
              <w:pStyle w:val="ConsPlusNormal"/>
              <w:ind w:right="363"/>
              <w:jc w:val="center"/>
            </w:pPr>
            <w:r>
              <w:t>старше 14 лет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A170AC">
            <w:pPr>
              <w:pStyle w:val="ConsPlusNormal"/>
              <w:ind w:right="363"/>
              <w:jc w:val="center"/>
            </w:pPr>
            <w:r>
              <w:t>4 - 4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 xml:space="preserve">Спортивно-технические модели, спортивные роботы, </w:t>
            </w:r>
            <w:proofErr w:type="spellStart"/>
            <w:r>
              <w:t>киберспорт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16 - 20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Моделирование и конструирование спортивно-технических моделей, спортивных роботов, эксплуатация спортивной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32 - 40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Оборудование, материалы для изготовления спортивно-технических моделей, обслуживания и ремонта спортивной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28 - 36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Изобретения, полезная модель, промышленный образец, рационализаторские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12 - 16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Методы решения технических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12 - 16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Конструирование спортивно-технических моделей, спортивных роботов, эксплуатация спортивной техники, изучение компьютерных игр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144 - 160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Подготовка и участие в соревнованиях, выставках, конкурсах, конференциях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60 - 80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Практика судейства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24 - 32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Учебные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16 - 16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Текущая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8 - 8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Заключительное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4 - 4</w:t>
            </w:r>
          </w:p>
        </w:tc>
      </w:tr>
      <w:tr w:rsidR="00A170AC" w:rsidTr="00A170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AC" w:rsidRDefault="00A170AC" w:rsidP="001C32F0">
            <w:pPr>
              <w:pStyle w:val="ConsPlusNormal"/>
              <w:jc w:val="center"/>
            </w:pPr>
            <w:r>
              <w:t>360 - 432</w:t>
            </w:r>
          </w:p>
        </w:tc>
      </w:tr>
    </w:tbl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jc w:val="center"/>
        <w:outlineLvl w:val="2"/>
        <w:rPr>
          <w:b/>
          <w:bCs/>
        </w:rPr>
      </w:pPr>
      <w:bookmarkStart w:id="11" w:name="Par678"/>
      <w:bookmarkEnd w:id="11"/>
    </w:p>
    <w:p w:rsidR="00A170AC" w:rsidRDefault="00A170AC" w:rsidP="00A170AC">
      <w:pPr>
        <w:pStyle w:val="ConsPlusNormal"/>
        <w:jc w:val="center"/>
        <w:outlineLvl w:val="2"/>
        <w:rPr>
          <w:b/>
          <w:bCs/>
        </w:rPr>
      </w:pPr>
    </w:p>
    <w:p w:rsidR="00A170AC" w:rsidRDefault="00A170AC" w:rsidP="00A170AC">
      <w:pPr>
        <w:pStyle w:val="ConsPlusNormal"/>
        <w:jc w:val="center"/>
        <w:outlineLvl w:val="2"/>
      </w:pPr>
      <w:r>
        <w:rPr>
          <w:b/>
          <w:bCs/>
        </w:rPr>
        <w:t>СОДЕРЖАНИЕ ОБРАЗОВАТЕЛЬНЫХ ОБЛАСТЕЙ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>1. Вводное занятие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Правила безопасного поведения учащихся на занятиях, во время проведения соревнований, выставок, конкурсов, конференций, слетов. Безопасная эксплуатация технических моделей. Правила работы на компьютере.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 xml:space="preserve">2. Спортивно-технические модели, спортивные роботы, </w:t>
      </w:r>
      <w:proofErr w:type="spellStart"/>
      <w:r>
        <w:rPr>
          <w:b/>
          <w:bCs/>
        </w:rPr>
        <w:t>киберспорт</w:t>
      </w:r>
      <w:proofErr w:type="spellEnd"/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 xml:space="preserve">История развития спортивно-технических видов спорта, </w:t>
      </w:r>
      <w:proofErr w:type="spellStart"/>
      <w:r>
        <w:t>роботоспорта</w:t>
      </w:r>
      <w:proofErr w:type="spellEnd"/>
      <w:r>
        <w:t xml:space="preserve">, </w:t>
      </w:r>
      <w:proofErr w:type="spellStart"/>
      <w:r>
        <w:t>киберспорта</w:t>
      </w:r>
      <w:proofErr w:type="spellEnd"/>
      <w:r>
        <w:t>. Этапы развития технических видов спорта. Технические виды спорта в учреждениях дополнительного образования детей и молодежи. Технические виды спорта в республиканском государственно-общественном объединении "Добровольное общество содействия армии, авиации и флоту Республики Беларусь".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История создания роботов. Международные соревнования и олимпиады роботов. Республиканские соревнования роботов.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История развития </w:t>
      </w:r>
      <w:proofErr w:type="spellStart"/>
      <w:r>
        <w:t>киберспорта</w:t>
      </w:r>
      <w:proofErr w:type="spellEnd"/>
      <w:r>
        <w:t xml:space="preserve">. Международные соревнования по </w:t>
      </w:r>
      <w:proofErr w:type="spellStart"/>
      <w:r>
        <w:t>киберспорту</w:t>
      </w:r>
      <w:proofErr w:type="spellEnd"/>
      <w:r>
        <w:t xml:space="preserve">. Федерации и ассоциации </w:t>
      </w:r>
      <w:proofErr w:type="spellStart"/>
      <w:r>
        <w:t>киберспорта</w:t>
      </w:r>
      <w:proofErr w:type="spellEnd"/>
      <w:r>
        <w:t>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Соревнования со спортивно-техническими моделями и техникой, спортивными роботами. Соревнования стендовые и ходовые. Соревнования с использованием приемной и передающей радиоаппаратуры в сочетании с общефизическими упражнениями. Соревнования по взаимодействию с различной техникой. Соревнования по взаимодействию с техническими устройствами с помощью дистанционного и программного управления. Соревнования на основе компьютерных и/или видеоигр, где игра предоставляет среду взаимодействия объектов управления.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Спортивно-технические модели и техника. Авиамодели: свободнолетающие модели, кордовые модели, радиоуправляемые модели, </w:t>
      </w:r>
      <w:proofErr w:type="spellStart"/>
      <w:r>
        <w:t>квадрокоптеры</w:t>
      </w:r>
      <w:proofErr w:type="spellEnd"/>
      <w:r>
        <w:t>, модели-копии, свободнолетающие модели-копии, радиоуправляемые модели с электроприводом, пилотажные модели.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Автомодели: стендовые автомодели различных масштабов. Радиоуправляемые автомодели с различным типом двигателя, масштабом, классом. Кордовые модели: гоночные и модели-копии с различным объемом двигателя. Трассовые модели.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Судомодели: скоростные радиоуправляемые модели, скоростные радиоуправляемые модели фигурного курса, скоростные модели ECO для групповых гонок, скоростные </w:t>
      </w:r>
      <w:proofErr w:type="spellStart"/>
      <w:r>
        <w:t>модели-полукопии</w:t>
      </w:r>
      <w:proofErr w:type="spellEnd"/>
      <w:r>
        <w:t xml:space="preserve"> для групповых гонок, модели класса FSR, модели яхт, скоростные кордовые модели, радиоуправляемые модели-копии собственной постройки, стендовые модели.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proofErr w:type="spellStart"/>
      <w:proofErr w:type="gramStart"/>
      <w:r>
        <w:t>Ракетомодели</w:t>
      </w:r>
      <w:proofErr w:type="spellEnd"/>
      <w:r>
        <w:t>: модели ракет на высоту полета, модели ракет на высоту полета со стандартным грузом, модели ракет на продолжительность полета с парашютом, модели планеров с ускорителем на продолжительность полета, модели-копии ракет на высоту полета, модели ракет на продолжительность полета с лентой, модели-копии ракет на реализм полета, модели ракетных планеров на продолжительность полета, модели ракет на продолжительность полета с ротором, модели ракет</w:t>
      </w:r>
      <w:proofErr w:type="gramEnd"/>
      <w:r>
        <w:t xml:space="preserve"> на продолжительность полета с "мягким крылом", модели-копии </w:t>
      </w:r>
      <w:proofErr w:type="spellStart"/>
      <w:r>
        <w:t>ракетопланов</w:t>
      </w:r>
      <w:proofErr w:type="spellEnd"/>
      <w:r>
        <w:t xml:space="preserve"> и космических кораблей, модели ракет для троеборья на продолжительность полета.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Техника для скоростной радиотелеграфии, спортивной радиопеленгации, радиосвязи на КВ, </w:t>
      </w:r>
      <w:proofErr w:type="spellStart"/>
      <w:r>
        <w:t>радиомногоборья</w:t>
      </w:r>
      <w:proofErr w:type="spellEnd"/>
      <w:r>
        <w:t xml:space="preserve"> (радиоспорт).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Спортивные мотоциклы: одноколейные мотоциклы, мотороллеры, мопеды, двухколейные мотоциклы различных объемов двигателя.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Спортивные автомобили. Классификация спортивных автомобилей для кольцевых автогонок, гонок на выносливость, ралли, </w:t>
      </w:r>
      <w:proofErr w:type="spellStart"/>
      <w:r>
        <w:t>трофи</w:t>
      </w:r>
      <w:proofErr w:type="spellEnd"/>
      <w:r>
        <w:t xml:space="preserve">, автокросса, </w:t>
      </w:r>
      <w:proofErr w:type="spellStart"/>
      <w:r>
        <w:t>автослалома</w:t>
      </w:r>
      <w:proofErr w:type="spellEnd"/>
      <w:r>
        <w:t xml:space="preserve">, </w:t>
      </w:r>
      <w:proofErr w:type="spellStart"/>
      <w:r>
        <w:t>триала</w:t>
      </w:r>
      <w:proofErr w:type="spellEnd"/>
      <w:r>
        <w:t xml:space="preserve">, </w:t>
      </w:r>
      <w:proofErr w:type="spellStart"/>
      <w:r>
        <w:t>дрифта</w:t>
      </w:r>
      <w:proofErr w:type="spellEnd"/>
      <w:r>
        <w:t xml:space="preserve"> и др.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Микроавтомобили формулы "карт", классификация. Гоночные микроавтомобили формулы "карт" для соревнований в классах: "Малыш", "</w:t>
      </w:r>
      <w:proofErr w:type="spellStart"/>
      <w:r>
        <w:t>Micro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", "Мини", "Ракет", "Формула", </w:t>
      </w:r>
      <w:r>
        <w:lastRenderedPageBreak/>
        <w:t>"</w:t>
      </w:r>
      <w:proofErr w:type="spellStart"/>
      <w:r>
        <w:t>RotaxMaxMini</w:t>
      </w:r>
      <w:proofErr w:type="spellEnd"/>
      <w:r>
        <w:t>", "</w:t>
      </w:r>
      <w:proofErr w:type="spellStart"/>
      <w:r>
        <w:t>Rotax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 </w:t>
      </w:r>
      <w:proofErr w:type="spellStart"/>
      <w:r>
        <w:t>Junior</w:t>
      </w:r>
      <w:proofErr w:type="spellEnd"/>
      <w:r>
        <w:t>", "Формула-250", "</w:t>
      </w:r>
      <w:proofErr w:type="spellStart"/>
      <w:r>
        <w:t>Rotax</w:t>
      </w:r>
      <w:proofErr w:type="spellEnd"/>
      <w:r>
        <w:t xml:space="preserve"> </w:t>
      </w:r>
      <w:proofErr w:type="spellStart"/>
      <w:r>
        <w:t>Max</w:t>
      </w:r>
      <w:proofErr w:type="spellEnd"/>
      <w:r>
        <w:t>", "A-125", "Национал", "Формула-500", "WF", "Формула-</w:t>
      </w:r>
      <w:proofErr w:type="gramStart"/>
      <w:r>
        <w:t>C</w:t>
      </w:r>
      <w:proofErr w:type="gramEnd"/>
      <w:r>
        <w:t>", "KZ-2".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Спортивные роботы. </w:t>
      </w:r>
      <w:proofErr w:type="spellStart"/>
      <w:r>
        <w:t>Аватары</w:t>
      </w:r>
      <w:proofErr w:type="spellEnd"/>
      <w:r>
        <w:t xml:space="preserve">, </w:t>
      </w:r>
      <w:proofErr w:type="spellStart"/>
      <w:r>
        <w:t>бионические</w:t>
      </w:r>
      <w:proofErr w:type="spellEnd"/>
      <w:r>
        <w:t xml:space="preserve"> роботы, </w:t>
      </w:r>
      <w:proofErr w:type="spellStart"/>
      <w:r>
        <w:t>квадрупеды</w:t>
      </w:r>
      <w:proofErr w:type="spellEnd"/>
      <w:r>
        <w:t xml:space="preserve">, модульные роботы, ходящие роботы, </w:t>
      </w:r>
      <w:proofErr w:type="spellStart"/>
      <w:r>
        <w:t>экзоскелеты</w:t>
      </w:r>
      <w:proofErr w:type="spellEnd"/>
      <w:r>
        <w:t xml:space="preserve"> и др.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Компьютерные игры. </w:t>
      </w:r>
      <w:proofErr w:type="gramStart"/>
      <w:r>
        <w:t xml:space="preserve">Жанры компьютерных игр: текстовые, симуляторы, стратегии, аркады, приключения, ролевые, </w:t>
      </w:r>
      <w:proofErr w:type="spellStart"/>
      <w:r>
        <w:t>фэнтези</w:t>
      </w:r>
      <w:proofErr w:type="spellEnd"/>
      <w:r>
        <w:t>, логические, образовательные, спортивные и др.</w:t>
      </w:r>
      <w:proofErr w:type="gramEnd"/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>3. Моделирование и конструирование спортивно-технических моделей, спортивных роботов, эксплуатация спортивной техники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 xml:space="preserve">Модели и моделирование. Классификация спортивно-технических моделей: </w:t>
      </w:r>
      <w:proofErr w:type="gramStart"/>
      <w:r>
        <w:t>идеальные</w:t>
      </w:r>
      <w:proofErr w:type="gramEnd"/>
      <w:r>
        <w:t xml:space="preserve"> и материальные. Идеальные модели: образные, образно-знаковые, знаковые. Материальные модели: естественные и искусственные.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Конструирование: уточнение технического задания, эскизное конструирование, разработка технического проекта, создание рабочего проекта.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Принципы моделирования и конструирования: надежность, унификация, технологичность. Методы моделирования и конструирования: метод аналогий, метод объединений, метод секционирования, метод модифицирования, метод копирования, метод прототипов, метод оптимального проектирования моделей.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Эргономика в моделировании и конструировании. Эргономические требования: гигиенические, антропометрические, физиологические, психофизиологические и психологические.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Использование знаний по математике, физике, химии, биологии, информатике, радиоэлектронике при моделировании и конструировании. Применение математических расчетов, физических законов, основ химии и биологии, методов информационных технологий, практических умений по конструированию электронных схем в моделировании и конструировании спортивно-технических моделей и эксплуатации спортивной техники.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Графическая подготовка в моделировании и конструировании. Основы черчения. Графические изображения: чертеж детали, сборочный чертеж, эскиз, кинематическая и электрическая схема, развертка, аксонометрический чертеж, технический рисунок. Двух- и </w:t>
      </w:r>
      <w:proofErr w:type="gramStart"/>
      <w:r>
        <w:t>трехмерная</w:t>
      </w:r>
      <w:proofErr w:type="gramEnd"/>
      <w:r>
        <w:t xml:space="preserve"> системы автоматизированного проектирования и черчения, использование инструментальных возможностей компьютерной графики.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Подготовка технической документации. Конструкторская документация, эксплуатационная документация, ремонтная документация, технологическая документация, документация по эксплуатации.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Экологические вопросы моделирования, конструирования и эксплуатации спортивно-технических моделей и спортивной техники. </w:t>
      </w:r>
      <w:proofErr w:type="gramStart"/>
      <w:r>
        <w:t>Учет зон влияния технических объектов на окружающую среду: воздух (атмосферный воздух); вода (грунтовые, поверхностные); земля, почва; шум, вибрации.</w:t>
      </w:r>
      <w:proofErr w:type="gramEnd"/>
      <w:r>
        <w:t xml:space="preserve"> Энергетические воздействия: электромагнитные, радиационные.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>4. Оборудование, материалы для изготовления спортивно-технических моделей, обслуживания и ремонта спортивной техники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 xml:space="preserve">Приборы, инструменты и станочное оборудование. </w:t>
      </w:r>
      <w:proofErr w:type="gramStart"/>
      <w:r>
        <w:t>Приборы</w:t>
      </w:r>
      <w:proofErr w:type="gramEnd"/>
      <w:r>
        <w:t xml:space="preserve"> показывающие и регистрирующие; приборы прямого действия и приборы сравнения; аналоговые, цифровые, суммирующие; интегрирующие; электромеханические, электротепловые, электрокинетические, электрохимические.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Слесарные и столярные инструменты. Инструменты для раскроя (резки) материалов. Инструменты для строгания. Измерительные и разметочные устройства. Сверлильный и резьбонарезной инструмент. Дополнительное оборудование. Запасные детали и их установка.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Станочное оборудование. Особенности станочного оборудования. Разновидности станочного оборудования: станки для металлургической промышленности и машиностроения; станки для химической промышленности; техника для судостроения; техника для авиастроения; промышленные машины; оборудование для металлообработки, деревообработки; станочное </w:t>
      </w:r>
      <w:r>
        <w:lastRenderedPageBreak/>
        <w:t>оборудование, используемое в микроэлектронике и приборостроении. Станочное оборудование для изготовления спортивно-технических моделей, обслуживания и ремонта спортивной техники.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Конструкционные материалы. Классификация конструкционных материалов: </w:t>
      </w:r>
      <w:proofErr w:type="gramStart"/>
      <w:r>
        <w:t>металлические</w:t>
      </w:r>
      <w:proofErr w:type="gramEnd"/>
      <w:r>
        <w:t>, неметаллические, композиционные. Конструкционные материалы в спортивно-техническом моделировании.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Отделочные материалы и покрытия. Отделочные материалы из древесины, природного камня, керамики, стеклянных и минеральных расплавов, минеральных вяжущих веществ, полимеров. Металлические и композиционные отделочные материалы.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Краски, грунтовки, шпатлевки. Лакокрасочные материалы, технологии нанесения. Области применения.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>5. Изобретения, полезная модель, промышленный образец, рационализаторские предложения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Государственно-общественная система управления изобретательством и рационализацией.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Патент на изобретение, полезную модель, промышленный образец.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Рационализаторское предложение. Признаки рационализаторского предложения. Заявление на рационализаторское предложение. Использование рационализаторского предложения.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Научно-техническая и патентная информация. Патентный поиск. Объекты научно-технической информации. Носители научно-технической информации. Информационный поиск и базы данных. Поисковые системы.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Международная патентная классификация. Патентный поиск: тематический, именной, нумерационный, патентно-правовой.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>6. Методы решения технических задач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Метод ТРИЗ. Теория решения изобретательских задач. Информационный фонд. Алгоритм решения изобретательских задач.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Ассоциативные методы. Метод фокальных объектов, гирлянд случайностей и ассоциаций.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Метод контрольных вопросов. Списки наводящих и контрольных вопросов.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Метод мозгового штурма: отбор группы лиц для генерирования идей и группы экспертов; организация процесса генерирования идей; фиксация выдвинутых идей; оценка зафиксированных идей с помощью экспертов и выбор наиболее рациональных.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Метод </w:t>
      </w:r>
      <w:proofErr w:type="spellStart"/>
      <w:r>
        <w:t>синектики</w:t>
      </w:r>
      <w:proofErr w:type="spellEnd"/>
      <w:r>
        <w:t>: формулирование проблемы в общем виде; начальный анализ проблемы; генерирование идеи решения технической задачи; использование аналогий: прямых, личных, символических, фантастических; развитие и максимальная конкретизация идеи, признанной наиболее удачной.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Метод анализа взаимосвязанных областей решения: выявление нескольких возможных вариантов в каждой области решений; определение вариантов, несовместимых друг с другом; выбор из совместных вариантов наиболее приемлемой точки зрения цели решения проблемы.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Иные методы решения технических задач: метод морфологического анализа, метод функционально-стоимостного анализа, метод использования случайностей, морфологический метод, метод стратегии семикратного поиска и др.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>7. Конструирование спортивно-технических моделей, спортивных роботов, эксплуатация спортивной техники, изучение компьютерных игр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Информационный ресурс по спортивно-техническим моделям, спортивной технике, спортивным роботам, компьютерным играм. Классификация информационных ресурсов по отраслевому принципу и форме представления. Документы и массивы документов в информационных системах: библиотеках, архивах, фондах, банках данных, других видах информационных систем. Поиск, изучение и использование.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lastRenderedPageBreak/>
        <w:t xml:space="preserve">Проектирование, изготовление, регулировка спортивно-технических моделей, спортивной техники, спортивных роботов. Выбор типа (класса) моделей и роботов. Поиск прототипов. Составление схемы конструкции. Уточнение принципа действия. Определение основных параметров. Расчет деталей и сборочных единиц. Выбор материалов. Разработка технической документации и технологических карт. Основные узлы и механизмы. Определение последовательности изготовления. Применение приборов, оборудования и инструментов. Изготовление и отделка. </w:t>
      </w:r>
      <w:proofErr w:type="gramStart"/>
      <w:r>
        <w:t>Основные системы робота: информационно-измерительная (сенсорная) система; управляющая система; система связи с человеком или другими роботами; исполнительная (моторная) система.</w:t>
      </w:r>
      <w:proofErr w:type="gramEnd"/>
      <w:r>
        <w:t xml:space="preserve"> Настройка и регулировка. Технические приемы запуска, регулировки, управления, технического обслуживания и модернизации. Эксплуатация, обслуживание и ремонт.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Использование компьютерной техники, программного обеспечения, интерактивных устройств и иных возможностей компьютерных технологий.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 xml:space="preserve">Двигатели спортивно-технических моделей. </w:t>
      </w:r>
      <w:proofErr w:type="gramStart"/>
      <w:r>
        <w:t>Классификация двигателей по источникам энергии: электрические, постоянного тока, переменного тока, электростатические, химические, ядерные, гравитационные, пневматические, гидравлические, лазерные.</w:t>
      </w:r>
      <w:proofErr w:type="gramEnd"/>
      <w:r>
        <w:t xml:space="preserve"> Устройство двигателей. Применение в моделировании.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Дистанционное управление спортивно-техническими моделями, спортивными роботами. Системы дистанционного управления. Типы каналов связи дистанционного управления: механический канал; электрический канал (проводной, радиоканал, ультразвуковой, инфракрасный). Программное обеспечение дистанционного управления. Датчики приближения и измерения расстояния до объектов и препятствий.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Робототехнические системы управления. Биотехнические системы: командные, копирующие, полуавтоматические. Автоматические системы: программные, адаптивные, интеллектуальные. Интерактивные системы: автоматизированные, супервизорные, диалоговые.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Освоение компьютерных игр. Изучение логики компьютерных игр и игровых правил.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>8. Подготовка и участие в соревнованиях, выставках, конкурсах, конференциях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Спортивно-технические тренировки. Учебно-тренировочные сборы. Общая и специальная физическая подготовка. Подготовка моделей и техники. Подготовка технической документации, докладов, рефератов, презентаций.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>9. Практика судейства соревнований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Изучение правил проведения соревнований. Судейство соревнований.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>10. Учебные экскурсии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Учебные экскурсии на предприятия, спортивно-технические объекты, в организации, учреждения по профилю образовательной области.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>11. Текущая аттестация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Текущая аттестация учащихся проводится при освоении содержания образовательной программы с повышенным уровнем изучения образовательной области, темы, учебного предмета или учебной дисциплины.</w:t>
      </w:r>
    </w:p>
    <w:p w:rsidR="00A170AC" w:rsidRDefault="00A170AC" w:rsidP="00A170AC">
      <w:pPr>
        <w:pStyle w:val="ConsPlusNormal"/>
        <w:ind w:firstLine="540"/>
        <w:jc w:val="both"/>
      </w:pPr>
    </w:p>
    <w:p w:rsidR="00A170AC" w:rsidRDefault="00A170AC" w:rsidP="00A170AC">
      <w:pPr>
        <w:pStyle w:val="ConsPlusNormal"/>
        <w:jc w:val="center"/>
        <w:outlineLvl w:val="3"/>
      </w:pPr>
      <w:r>
        <w:rPr>
          <w:b/>
          <w:bCs/>
        </w:rPr>
        <w:t>12. Заключительное занятие</w:t>
      </w:r>
    </w:p>
    <w:p w:rsidR="00A170AC" w:rsidRDefault="00A170AC" w:rsidP="00A170AC">
      <w:pPr>
        <w:pStyle w:val="ConsPlusNormal"/>
        <w:jc w:val="center"/>
      </w:pPr>
    </w:p>
    <w:p w:rsidR="00A170AC" w:rsidRDefault="00A170AC" w:rsidP="00A170AC">
      <w:pPr>
        <w:pStyle w:val="ConsPlusNormal"/>
        <w:ind w:firstLine="540"/>
        <w:jc w:val="both"/>
      </w:pPr>
      <w:r>
        <w:t>Подведение итогов работы в соответствии со сроками реализации программы. Итоговые выставки работ, соревнования, конкурсы и др.</w:t>
      </w:r>
    </w:p>
    <w:p w:rsidR="00A170AC" w:rsidRDefault="00A170AC" w:rsidP="00A170AC">
      <w:pPr>
        <w:pStyle w:val="ConsPlusNormal"/>
        <w:spacing w:before="200"/>
        <w:ind w:firstLine="540"/>
        <w:jc w:val="both"/>
      </w:pPr>
      <w:r>
        <w:t>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области, темы, учебного предмета или учебной дисциплины.</w:t>
      </w:r>
    </w:p>
    <w:p w:rsidR="00A170AC" w:rsidRDefault="00A170AC" w:rsidP="00A170AC">
      <w:pPr>
        <w:pStyle w:val="ConsPlusNormal"/>
        <w:ind w:firstLine="540"/>
        <w:jc w:val="both"/>
      </w:pPr>
    </w:p>
    <w:p w:rsidR="00A870EA" w:rsidRDefault="00A870EA"/>
    <w:sectPr w:rsidR="00A8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170AC"/>
    <w:rsid w:val="00A170AC"/>
    <w:rsid w:val="00A8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0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17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170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05837517E02A36A5D03ADF14C0B196D213967FC4AB31F1AADFB5F8CB3648258DA6DRCq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5271</Words>
  <Characters>30046</Characters>
  <Application>Microsoft Office Word</Application>
  <DocSecurity>0</DocSecurity>
  <Lines>250</Lines>
  <Paragraphs>70</Paragraphs>
  <ScaleCrop>false</ScaleCrop>
  <Company>Grizli777</Company>
  <LinksUpToDate>false</LinksUpToDate>
  <CharactersWithSpaces>35247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2017-12-14T09:08:00Z</dcterms:created>
  <dcterms:modified xsi:type="dcterms:W3CDTF">2017-12-14T09:09:00Z</dcterms:modified>
</cp:coreProperties>
</file>