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1F" w:rsidRDefault="001008E5" w:rsidP="001008E5">
      <w:pPr>
        <w:jc w:val="center"/>
        <w:rPr>
          <w:rFonts w:cs="Times New Roman"/>
          <w:szCs w:val="28"/>
          <w:lang w:val="ru-RU"/>
        </w:rPr>
      </w:pPr>
      <w:r w:rsidRPr="001008E5">
        <w:rPr>
          <w:rFonts w:cs="Times New Roman"/>
          <w:szCs w:val="28"/>
          <w:lang w:val="ru-RU"/>
        </w:rPr>
        <w:t>Профилактика и предупреждение суицидального поведения несовершеннолетних</w:t>
      </w:r>
    </w:p>
    <w:p w:rsidR="001008E5" w:rsidRPr="001008E5" w:rsidRDefault="001008E5" w:rsidP="00EC7A65">
      <w:pPr>
        <w:spacing w:line="240" w:lineRule="auto"/>
        <w:rPr>
          <w:rFonts w:cs="Times New Roman"/>
          <w:szCs w:val="28"/>
          <w:lang w:val="ru-RU"/>
        </w:rPr>
      </w:pPr>
      <w:r w:rsidRPr="001008E5">
        <w:rPr>
          <w:rFonts w:cs="Times New Roman"/>
          <w:color w:val="222222"/>
          <w:szCs w:val="28"/>
          <w:shd w:val="clear" w:color="auto" w:fill="FFFFFF"/>
        </w:rPr>
        <w:t>Сегодня проблема детского и </w:t>
      </w:r>
      <w:hyperlink r:id="rId5" w:history="1">
        <w:r w:rsidRPr="001008E5">
          <w:rPr>
            <w:rStyle w:val="a5"/>
            <w:rFonts w:cs="Times New Roman"/>
            <w:color w:val="0056A7"/>
            <w:szCs w:val="28"/>
            <w:shd w:val="clear" w:color="auto" w:fill="FFFFFF"/>
          </w:rPr>
          <w:t>подросткового суицида</w:t>
        </w:r>
      </w:hyperlink>
      <w:r w:rsidRPr="001008E5">
        <w:rPr>
          <w:rFonts w:cs="Times New Roman"/>
          <w:color w:val="222222"/>
          <w:szCs w:val="28"/>
          <w:shd w:val="clear" w:color="auto" w:fill="FFFFFF"/>
        </w:rPr>
        <w:t> не сходит со страниц прессы и экранов телевидения. Взрослые не в состоянии объяснить себе и тот факт, что их умные, светлые дети, не имевшие проблем и конфликтов в школе и обществе, уходят из жизни. У нас появилось совершенно новое поколение, аналогов которому не было прежде. Это дети новой генерации, которые своим поведением вызывают родительское недоумение - неуправляемы и равнодушны. Они не способны воспринимать ни слова, ни действия взрослых. Эту глухоту нередко принимают за невоспитанность и индифферентность. Их не интересует действительность, для себя они избрали другую реальность, куда родителям вход заказан.</w:t>
      </w:r>
    </w:p>
    <w:p w:rsidR="001008E5" w:rsidRPr="001008E5" w:rsidRDefault="001008E5" w:rsidP="00EC7A65">
      <w:pPr>
        <w:spacing w:line="240" w:lineRule="auto"/>
        <w:rPr>
          <w:rFonts w:cs="Times New Roman"/>
          <w:color w:val="222222"/>
          <w:szCs w:val="28"/>
          <w:shd w:val="clear" w:color="auto" w:fill="FFFFFF"/>
          <w:lang w:val="ru-RU"/>
        </w:rPr>
      </w:pPr>
      <w:r w:rsidRPr="001008E5">
        <w:rPr>
          <w:rStyle w:val="a3"/>
          <w:rFonts w:cs="Times New Roman"/>
          <w:color w:val="222222"/>
          <w:szCs w:val="28"/>
          <w:shd w:val="clear" w:color="auto" w:fill="FFFFFF"/>
        </w:rPr>
        <w:t>Самоубийство</w:t>
      </w:r>
      <w:r w:rsidRPr="001008E5">
        <w:rPr>
          <w:rFonts w:cs="Times New Roman"/>
          <w:color w:val="222222"/>
          <w:szCs w:val="28"/>
          <w:shd w:val="clear" w:color="auto" w:fill="FFFFFF"/>
        </w:rPr>
        <w:t> - это реакция человека на проблему, которая кажется ему непреодолимой. Каковы его причины и как предотвратить появление суицидальных мыслей у ребенка?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rStyle w:val="a3"/>
          <w:color w:val="222222"/>
          <w:sz w:val="28"/>
          <w:szCs w:val="28"/>
        </w:rPr>
        <w:t>Риску суицида подвержены дети и подростки с определенными психологическими особенностями:</w:t>
      </w:r>
    </w:p>
    <w:p w:rsidR="001008E5" w:rsidRPr="001008E5" w:rsidRDefault="001008E5" w:rsidP="00EC7A6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эмоционально чувствительные, ранимые;</w:t>
      </w:r>
    </w:p>
    <w:p w:rsidR="001008E5" w:rsidRPr="001008E5" w:rsidRDefault="001008E5" w:rsidP="00EC7A6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настойчивые в трудных ситуациях и одновременно неспособные к компромиссам;</w:t>
      </w:r>
    </w:p>
    <w:p w:rsidR="001008E5" w:rsidRPr="001008E5" w:rsidRDefault="001008E5" w:rsidP="00EC7A6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негибкие в общении (их способы взаимодействия с окружающими достаточно однотипны и прямолинейны);</w:t>
      </w:r>
    </w:p>
    <w:p w:rsidR="001008E5" w:rsidRPr="001008E5" w:rsidRDefault="001008E5" w:rsidP="00EC7A6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склонные к импульсивным, эмоциональным, необдуманным поступкам;</w:t>
      </w:r>
    </w:p>
    <w:p w:rsidR="001008E5" w:rsidRPr="001008E5" w:rsidRDefault="001008E5" w:rsidP="00EC7A6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склонные к сосредоточенности на эмоциональной проблеме и к формированию сверхзначимого отношения;</w:t>
      </w:r>
    </w:p>
    <w:p w:rsidR="001008E5" w:rsidRPr="001008E5" w:rsidRDefault="001008E5" w:rsidP="00EC7A6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пессимистичные;</w:t>
      </w:r>
    </w:p>
    <w:p w:rsidR="001008E5" w:rsidRPr="001008E5" w:rsidRDefault="001008E5" w:rsidP="00EC7A6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замкнутые, имеющие ограниченный круг общения.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rStyle w:val="a3"/>
          <w:color w:val="222222"/>
          <w:sz w:val="28"/>
          <w:szCs w:val="28"/>
        </w:rPr>
        <w:t>При проведении беседы с подростком, размышляющим о суициде, педагогам рекомендуется</w:t>
      </w:r>
      <w:r w:rsidRPr="001008E5">
        <w:rPr>
          <w:color w:val="222222"/>
          <w:sz w:val="28"/>
          <w:szCs w:val="28"/>
        </w:rPr>
        <w:t>:</w:t>
      </w:r>
    </w:p>
    <w:p w:rsidR="001008E5" w:rsidRPr="001008E5" w:rsidRDefault="001008E5" w:rsidP="00EC7A6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1008E5" w:rsidRPr="001008E5" w:rsidRDefault="001008E5" w:rsidP="00EC7A6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1008E5" w:rsidRPr="001008E5" w:rsidRDefault="001008E5" w:rsidP="00EC7A6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не выражать удивления услышанным и не осуждать ребенка за любые, даже самые шокирующие высказывания;</w:t>
      </w:r>
    </w:p>
    <w:p w:rsidR="001008E5" w:rsidRPr="001008E5" w:rsidRDefault="001008E5" w:rsidP="00EC7A6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lastRenderedPageBreak/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</w:t>
      </w:r>
    </w:p>
    <w:p w:rsidR="001008E5" w:rsidRPr="001008E5" w:rsidRDefault="001008E5" w:rsidP="00EC7A6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постараться развеять романтическо-трагедийный ореол представлений подростка о собственной смерти;</w:t>
      </w:r>
    </w:p>
    <w:p w:rsidR="001008E5" w:rsidRPr="001008E5" w:rsidRDefault="001008E5" w:rsidP="00EC7A6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не предлагать неоправданных утешений, но подчеркнуть временный характер проблемы;</w:t>
      </w:r>
    </w:p>
    <w:p w:rsidR="001008E5" w:rsidRPr="001008E5" w:rsidRDefault="001008E5" w:rsidP="00EC7A6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стремиться вселить в подростка надежду; она должна быть реалистичной и направленной на укрепление его сил и возможностей.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rStyle w:val="a3"/>
          <w:color w:val="222222"/>
          <w:sz w:val="28"/>
          <w:szCs w:val="28"/>
        </w:rPr>
        <w:t>Как понять, что ребенок решился на самоубийство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1. Словесные признаки. Подросток часто размышляет о своем душевном состоянии, при этом: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прямо и явно говорит о смерти: "Я собираюсь покончить с собой"; "Я не могу так дальше жить";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косвенно намекает о своем намерении: "Я больше не буду ни для кого обузой"; "Тебе больше не придется обо мне волноваться";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много шутит на тему самоубийства;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проявляет нездоровую заинтересованность вопросами смерти.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2. Поведенческие признаки. Подросток может: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раздавать вещи, имеющие для него большую личную значимость, другим людям; приводить в порядок дела; мириться с давними врагами;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демонстрировать радикальные перемены в поведении, такие как: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- в еде - есть слишком мало или слишком много;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- во сне - спать слишком мало или слишком много;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- во внешнем виде - стать неряшливым;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-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- замкнуться от семьи и друзей;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lastRenderedPageBreak/>
        <w:t>- быть чрезмерно деятельным или, наоборот, безразличным к окружающему миру; ощущать то внезапную эйфорию, то приступы отчаяния;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проявлять признаки беспомощности, в поступках ощущается безнадежность.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3. Ситуационные признаки. Подросток может решиться на самоубийство, если он: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социально изолирован (не имеет друзей или имеет только одного друга), чувствует себя отверженным;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ощущает себя жертвой насилия - физического, сексуального или эмоционального;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предпринимал раньше попытки суицида;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имеет склонность к самоубийству вследствие того, что оно совершалось кем-то из друзей, знакомых или членов семьи;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перенес тяжелую потерю (смерть кого-то из близких, развод родителей);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слишком критически настроен по отношению к себе.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rStyle w:val="a3"/>
          <w:color w:val="222222"/>
          <w:sz w:val="28"/>
          <w:szCs w:val="28"/>
        </w:rPr>
        <w:t>Если замечена склонность школьника к самоубийству, следующие советы помогут изменить ситуацию: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1. Внимательно выслушайте подростка, решившегося на самоубийство. Приложите все усилия, чтобы понять проблему, скрытую за словами.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2. Оцените серьезность намерений и чувств ребенка. Если он уже имеет конкретный план самоубийства - ему срочно нужна помощь.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3. 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4. Внимательно отнеситесь ко всем, даже самым незначительным обидам и жалобам. Не пренебрегайте ничем из сказанного. Подросток может не давать волю чувствам, скрывая свои проблемы, но в то же время находиться в состоянии глубокой депрессии.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lastRenderedPageBreak/>
        <w:t>5. Не бойтесь прямо спросить ребенка, не думает ли он (или она) о самоубийстве. Часто подросток бывает рад возможности открыто рассказать о своих проблемах.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rStyle w:val="a3"/>
          <w:color w:val="222222"/>
          <w:sz w:val="28"/>
          <w:szCs w:val="28"/>
        </w:rPr>
        <w:t>Рекомендации родителям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rStyle w:val="a3"/>
          <w:color w:val="222222"/>
          <w:sz w:val="28"/>
          <w:szCs w:val="28"/>
        </w:rPr>
        <w:t>Родителям можно рекомендовать</w:t>
      </w:r>
      <w:r w:rsidRPr="001008E5">
        <w:rPr>
          <w:color w:val="222222"/>
          <w:sz w:val="28"/>
          <w:szCs w:val="28"/>
        </w:rPr>
        <w:t>:</w:t>
      </w:r>
    </w:p>
    <w:p w:rsidR="001008E5" w:rsidRPr="001008E5" w:rsidRDefault="001008E5" w:rsidP="00EC7A6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1008E5" w:rsidRPr="001008E5" w:rsidRDefault="001008E5" w:rsidP="00EC7A6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анализировать вместе с сыном или дочерью каждую трудную ситуацию;</w:t>
      </w:r>
    </w:p>
    <w:p w:rsidR="001008E5" w:rsidRPr="001008E5" w:rsidRDefault="001008E5" w:rsidP="00EC7A6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1008E5" w:rsidRPr="001008E5" w:rsidRDefault="001008E5" w:rsidP="00EC7A6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1008E5" w:rsidRPr="001008E5" w:rsidRDefault="001008E5" w:rsidP="00EC7A6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не опаздывать с ответами на его вопросы по различным проблемам физиологии;</w:t>
      </w:r>
    </w:p>
    <w:p w:rsidR="001008E5" w:rsidRPr="001008E5" w:rsidRDefault="001008E5" w:rsidP="00EC7A6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1008E5" w:rsidRPr="001008E5" w:rsidRDefault="001008E5" w:rsidP="00EC7A6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1008E5" w:rsidRPr="001008E5" w:rsidRDefault="001008E5" w:rsidP="00EC7A6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08E5">
        <w:rPr>
          <w:color w:val="222222"/>
          <w:sz w:val="28"/>
          <w:szCs w:val="28"/>
        </w:rPr>
        <w:t>записать свои рабочие номера телефонов, а также номера телефонов людей, которым родители сами доверяют.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30"/>
          <w:szCs w:val="30"/>
        </w:rPr>
      </w:pPr>
      <w:r w:rsidRPr="001008E5">
        <w:rPr>
          <w:rStyle w:val="a3"/>
          <w:color w:val="222222"/>
          <w:sz w:val="30"/>
          <w:szCs w:val="30"/>
        </w:rPr>
        <w:t>Детский и подростковый суицид - это беда родителей не только потому, что они теряют ребенка. Эта беда заключается еще и в том, что они не знают, почему он это сделал. Изыскиваются различные рационализации и оправдания, строятся домыслы и догадки, но правды не знает никто.</w:t>
      </w:r>
    </w:p>
    <w:p w:rsidR="001008E5" w:rsidRPr="001008E5" w:rsidRDefault="001008E5" w:rsidP="00EC7A65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color w:val="222222"/>
          <w:sz w:val="30"/>
          <w:szCs w:val="30"/>
        </w:rPr>
      </w:pPr>
      <w:r w:rsidRPr="001008E5">
        <w:rPr>
          <w:color w:val="222222"/>
          <w:sz w:val="30"/>
          <w:szCs w:val="30"/>
        </w:rPr>
        <w:lastRenderedPageBreak/>
        <w:t>Тем не менее, за любое суицидальное поведение ребёнка в ответе взрослые!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2"/>
        <w:gridCol w:w="3998"/>
        <w:gridCol w:w="2642"/>
      </w:tblGrid>
      <w:tr w:rsidR="001008E5" w:rsidRPr="001008E5" w:rsidTr="001008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rPr>
                <w:rFonts w:eastAsia="Times New Roman" w:cs="Times New Roman"/>
                <w:color w:val="222222"/>
                <w:sz w:val="30"/>
                <w:szCs w:val="30"/>
                <w:u w:val="single"/>
                <w:lang w:eastAsia="be-BY"/>
              </w:rPr>
            </w:pPr>
            <w:r w:rsidRPr="001008E5">
              <w:rPr>
                <w:rFonts w:eastAsia="Times New Roman" w:cs="Times New Roman"/>
                <w:b/>
                <w:bCs/>
                <w:i/>
                <w:iCs/>
                <w:color w:val="222222"/>
                <w:sz w:val="30"/>
                <w:u w:val="single"/>
                <w:lang w:eastAsia="be-BY"/>
              </w:rPr>
              <w:t>Если</w:t>
            </w:r>
            <w:r w:rsidRPr="001008E5">
              <w:rPr>
                <w:rFonts w:eastAsia="Times New Roman" w:cs="Times New Roman"/>
                <w:b/>
                <w:bCs/>
                <w:i/>
                <w:iCs/>
                <w:color w:val="222222"/>
                <w:sz w:val="30"/>
                <w:u w:val="single"/>
                <w:lang w:val="ru-RU" w:eastAsia="be-BY"/>
              </w:rPr>
              <w:t> </w:t>
            </w:r>
            <w:r w:rsidRPr="001008E5">
              <w:rPr>
                <w:rFonts w:eastAsia="Times New Roman" w:cs="Times New Roman"/>
                <w:b/>
                <w:bCs/>
                <w:i/>
                <w:iCs/>
                <w:color w:val="222222"/>
                <w:sz w:val="30"/>
                <w:u w:val="single"/>
                <w:lang w:eastAsia="be-BY"/>
              </w:rPr>
              <w:t>Вы слышите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rPr>
                <w:rFonts w:eastAsia="Times New Roman" w:cs="Times New Roman"/>
                <w:color w:val="222222"/>
                <w:sz w:val="30"/>
                <w:szCs w:val="30"/>
                <w:u w:val="single"/>
                <w:lang w:eastAsia="be-BY"/>
              </w:rPr>
            </w:pPr>
            <w:r w:rsidRPr="001008E5">
              <w:rPr>
                <w:rFonts w:eastAsia="Times New Roman" w:cs="Times New Roman"/>
                <w:b/>
                <w:bCs/>
                <w:i/>
                <w:iCs/>
                <w:color w:val="222222"/>
                <w:sz w:val="30"/>
                <w:u w:val="single"/>
                <w:lang w:eastAsia="be-BY"/>
              </w:rPr>
              <w:t>Обязательно скажите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rPr>
                <w:rFonts w:eastAsia="Times New Roman" w:cs="Times New Roman"/>
                <w:color w:val="222222"/>
                <w:sz w:val="30"/>
                <w:szCs w:val="30"/>
                <w:u w:val="single"/>
                <w:lang w:eastAsia="be-BY"/>
              </w:rPr>
            </w:pPr>
            <w:r w:rsidRPr="001008E5">
              <w:rPr>
                <w:rFonts w:eastAsia="Times New Roman" w:cs="Times New Roman"/>
                <w:b/>
                <w:bCs/>
                <w:i/>
                <w:iCs/>
                <w:color w:val="222222"/>
                <w:sz w:val="30"/>
                <w:u w:val="single"/>
                <w:lang w:eastAsia="be-BY"/>
              </w:rPr>
              <w:t>Запрещено говорить</w:t>
            </w:r>
          </w:p>
        </w:tc>
      </w:tr>
      <w:tr w:rsidR="001008E5" w:rsidRPr="001008E5" w:rsidTr="001008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«Ненавижу всех…»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«Когда я был в твоем возрасте…да ты просто несешь чушь!»</w:t>
            </w:r>
          </w:p>
        </w:tc>
      </w:tr>
      <w:tr w:rsidR="001008E5" w:rsidRPr="001008E5" w:rsidTr="001008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«Все безнадежно и бессмысленно»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«Подумай о тех, кому хуже, чем тебе»</w:t>
            </w:r>
          </w:p>
        </w:tc>
      </w:tr>
      <w:tr w:rsidR="001008E5" w:rsidRPr="001008E5" w:rsidTr="001008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«Всем было бы лучше без меня!»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«Не говори глупостей. Поговорим о другом.»</w:t>
            </w:r>
          </w:p>
        </w:tc>
      </w:tr>
      <w:tr w:rsidR="001008E5" w:rsidRPr="001008E5" w:rsidTr="001008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«Вы не понимаете меня!»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«Где уж мне тебя понять!»</w:t>
            </w:r>
          </w:p>
        </w:tc>
      </w:tr>
      <w:tr w:rsidR="001008E5" w:rsidRPr="001008E5" w:rsidTr="001008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«Я совершил ужасный поступок»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«И что ты теперь хочешь? Выкладывай немедленно!»</w:t>
            </w:r>
          </w:p>
        </w:tc>
      </w:tr>
      <w:tr w:rsidR="001008E5" w:rsidRPr="001008E5" w:rsidTr="001008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«У меня никогда ничего не получается»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jc w:val="center"/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 w:val="30"/>
                <w:szCs w:val="30"/>
                <w:lang w:eastAsia="be-BY"/>
              </w:rPr>
              <w:t>«Не получается – значит, не старался!»</w:t>
            </w:r>
          </w:p>
        </w:tc>
      </w:tr>
    </w:tbl>
    <w:p w:rsidR="001008E5" w:rsidRPr="001008E5" w:rsidRDefault="001008E5" w:rsidP="001008E5">
      <w:pPr>
        <w:shd w:val="clear" w:color="auto" w:fill="FFFFFF"/>
        <w:spacing w:after="150" w:line="240" w:lineRule="auto"/>
        <w:rPr>
          <w:rFonts w:eastAsia="Times New Roman" w:cs="Times New Roman"/>
          <w:color w:val="222222"/>
          <w:szCs w:val="28"/>
          <w:lang w:eastAsia="be-BY"/>
        </w:rPr>
      </w:pPr>
      <w:r w:rsidRPr="001008E5">
        <w:rPr>
          <w:rFonts w:ascii="Arial" w:eastAsia="Times New Roman" w:hAnsi="Arial" w:cs="Arial"/>
          <w:b/>
          <w:bCs/>
          <w:i/>
          <w:iCs/>
          <w:color w:val="222222"/>
          <w:sz w:val="30"/>
          <w:lang w:eastAsia="be-BY"/>
        </w:rPr>
        <w:t> </w:t>
      </w:r>
      <w:r w:rsidRPr="001008E5">
        <w:rPr>
          <w:rFonts w:eastAsia="Times New Roman" w:cs="Times New Roman"/>
          <w:b/>
          <w:bCs/>
          <w:i/>
          <w:iCs/>
          <w:color w:val="222222"/>
          <w:szCs w:val="28"/>
          <w:lang w:eastAsia="be-BY"/>
        </w:rPr>
        <w:t>Если замечена склонность несовершеннолетнего к суициду, следующие советы помогут изменить ситуацию.</w:t>
      </w:r>
    </w:p>
    <w:p w:rsidR="001008E5" w:rsidRPr="001008E5" w:rsidRDefault="001008E5" w:rsidP="001008E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222222"/>
          <w:szCs w:val="28"/>
          <w:lang w:eastAsia="be-BY"/>
        </w:rPr>
      </w:pPr>
      <w:r w:rsidRPr="001008E5">
        <w:rPr>
          <w:rFonts w:eastAsia="Times New Roman" w:cs="Times New Roman"/>
          <w:color w:val="222222"/>
          <w:szCs w:val="28"/>
          <w:lang w:eastAsia="be-BY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1008E5" w:rsidRPr="001008E5" w:rsidRDefault="001008E5" w:rsidP="001008E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222222"/>
          <w:szCs w:val="28"/>
          <w:lang w:eastAsia="be-BY"/>
        </w:rPr>
      </w:pPr>
      <w:r w:rsidRPr="001008E5">
        <w:rPr>
          <w:rFonts w:eastAsia="Times New Roman" w:cs="Times New Roman"/>
          <w:color w:val="222222"/>
          <w:szCs w:val="28"/>
          <w:lang w:eastAsia="be-BY"/>
        </w:rPr>
        <w:t>Оцените серьезность намерений и чувств ребенка. Если он или она уже имеют конкретный план суицида, ситуация более острая, чем, если эти планы расплывчаты и неопределенны.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1008E5" w:rsidRPr="001008E5" w:rsidTr="001008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8E5" w:rsidRPr="001008E5" w:rsidRDefault="001008E5" w:rsidP="001008E5">
            <w:pPr>
              <w:spacing w:after="150" w:line="240" w:lineRule="auto"/>
              <w:rPr>
                <w:rFonts w:eastAsia="Times New Roman" w:cs="Times New Roman"/>
                <w:color w:val="222222"/>
                <w:szCs w:val="28"/>
                <w:lang w:eastAsia="be-BY"/>
              </w:rPr>
            </w:pPr>
            <w:r w:rsidRPr="001008E5">
              <w:rPr>
                <w:rFonts w:eastAsia="Times New Roman" w:cs="Times New Roman"/>
                <w:color w:val="222222"/>
                <w:szCs w:val="28"/>
                <w:lang w:eastAsia="be-BY"/>
              </w:rPr>
              <w:lastRenderedPageBreak/>
              <w:t>Даже если сейчас Вам кажется, что в Вашей жизни ничего нет… пока Вы живы, у Вас есть ЖИЗНЬ, а в ней есть ВСЕ!</w:t>
            </w:r>
          </w:p>
        </w:tc>
      </w:tr>
    </w:tbl>
    <w:p w:rsidR="001008E5" w:rsidRPr="002C0657" w:rsidRDefault="002C0657" w:rsidP="002C0657">
      <w:pPr>
        <w:pStyle w:val="a4"/>
        <w:shd w:val="clear" w:color="auto" w:fill="FFFFFF"/>
        <w:spacing w:before="0" w:beforeAutospacing="0" w:after="150" w:afterAutospacing="0"/>
        <w:rPr>
          <w:b/>
          <w:color w:val="222222"/>
          <w:sz w:val="32"/>
          <w:szCs w:val="32"/>
        </w:rPr>
      </w:pPr>
      <w:r w:rsidRPr="002C0657">
        <w:rPr>
          <w:i/>
          <w:color w:val="1F282C"/>
          <w:sz w:val="32"/>
          <w:szCs w:val="32"/>
          <w:shd w:val="clear" w:color="auto" w:fill="FFFFFF"/>
        </w:rPr>
        <w:t>Вы можете уберечь своего ребенка от рокового шага.</w:t>
      </w:r>
      <w:r w:rsidRPr="002C0657">
        <w:rPr>
          <w:i/>
          <w:color w:val="1F282C"/>
          <w:sz w:val="32"/>
          <w:szCs w:val="32"/>
        </w:rPr>
        <w:br/>
      </w:r>
      <w:r w:rsidRPr="002C0657">
        <w:rPr>
          <w:i/>
          <w:color w:val="1F282C"/>
          <w:sz w:val="32"/>
          <w:szCs w:val="32"/>
          <w:shd w:val="clear" w:color="auto" w:fill="FFFFFF"/>
        </w:rPr>
        <w:t>Обратитесь за помощью к специалистам и получите квалифицированную консультацию.</w:t>
      </w:r>
      <w:r w:rsidRPr="002C0657">
        <w:rPr>
          <w:i/>
          <w:color w:val="1F282C"/>
          <w:sz w:val="32"/>
          <w:szCs w:val="32"/>
        </w:rPr>
        <w:br/>
      </w:r>
      <w:r w:rsidRPr="002C0657">
        <w:rPr>
          <w:color w:val="1F282C"/>
          <w:sz w:val="32"/>
          <w:szCs w:val="32"/>
          <w:shd w:val="clear" w:color="auto" w:fill="FFFFFF"/>
        </w:rPr>
        <w:t>Телефоны:</w:t>
      </w:r>
      <w:r w:rsidRPr="002C0657">
        <w:rPr>
          <w:color w:val="1F282C"/>
          <w:sz w:val="32"/>
          <w:szCs w:val="32"/>
        </w:rPr>
        <w:br/>
      </w:r>
      <w:r w:rsidRPr="002C0657">
        <w:rPr>
          <w:color w:val="1F282C"/>
          <w:sz w:val="32"/>
          <w:szCs w:val="32"/>
          <w:shd w:val="clear" w:color="auto" w:fill="FFFFFF"/>
        </w:rPr>
        <w:t>8 (0232) 379191 (круглосуточный телефон Гомельской областной клинической психиатрической больницы);</w:t>
      </w:r>
      <w:r w:rsidRPr="002C0657">
        <w:rPr>
          <w:color w:val="1F282C"/>
          <w:sz w:val="32"/>
          <w:szCs w:val="32"/>
        </w:rPr>
        <w:br/>
      </w:r>
      <w:r w:rsidRPr="002C0657">
        <w:rPr>
          <w:color w:val="1F282C"/>
          <w:sz w:val="32"/>
          <w:szCs w:val="32"/>
          <w:shd w:val="clear" w:color="auto" w:fill="FFFFFF"/>
        </w:rPr>
        <w:t>8 (017) 3150000 (круглосуточный телефон доверия для детей и подростков Минск);</w:t>
      </w:r>
      <w:r w:rsidRPr="002C0657">
        <w:rPr>
          <w:color w:val="1F282C"/>
          <w:sz w:val="32"/>
          <w:szCs w:val="32"/>
        </w:rPr>
        <w:br/>
      </w:r>
      <w:r w:rsidRPr="002C0657">
        <w:rPr>
          <w:color w:val="1F282C"/>
          <w:sz w:val="32"/>
          <w:szCs w:val="32"/>
          <w:shd w:val="clear" w:color="auto" w:fill="FFFFFF"/>
        </w:rPr>
        <w:t>8(017) 2904444 (круглосуточный телефон доверия для взрослых Минск);</w:t>
      </w:r>
    </w:p>
    <w:p w:rsidR="002C0657" w:rsidRPr="002C0657" w:rsidRDefault="002C0657">
      <w:pPr>
        <w:pStyle w:val="a4"/>
        <w:shd w:val="clear" w:color="auto" w:fill="FFFFFF"/>
        <w:spacing w:before="0" w:beforeAutospacing="0" w:after="150" w:afterAutospacing="0"/>
        <w:rPr>
          <w:b/>
          <w:color w:val="222222"/>
          <w:sz w:val="32"/>
          <w:szCs w:val="32"/>
        </w:rPr>
      </w:pPr>
    </w:p>
    <w:sectPr w:rsidR="002C0657" w:rsidRPr="002C0657" w:rsidSect="0000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7042"/>
    <w:multiLevelType w:val="multilevel"/>
    <w:tmpl w:val="DC80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9430F"/>
    <w:multiLevelType w:val="multilevel"/>
    <w:tmpl w:val="0586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425DE"/>
    <w:multiLevelType w:val="multilevel"/>
    <w:tmpl w:val="D0EA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27057"/>
    <w:multiLevelType w:val="multilevel"/>
    <w:tmpl w:val="F782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1008E5"/>
    <w:rsid w:val="0000201F"/>
    <w:rsid w:val="001008E5"/>
    <w:rsid w:val="002C0657"/>
    <w:rsid w:val="004A2BE8"/>
    <w:rsid w:val="00EC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E8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8E5"/>
    <w:rPr>
      <w:b/>
      <w:bCs/>
    </w:rPr>
  </w:style>
  <w:style w:type="paragraph" w:styleId="a4">
    <w:name w:val="Normal (Web)"/>
    <w:basedOn w:val="a"/>
    <w:uiPriority w:val="99"/>
    <w:unhideWhenUsed/>
    <w:rsid w:val="001008E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be-BY"/>
    </w:rPr>
  </w:style>
  <w:style w:type="character" w:styleId="a5">
    <w:name w:val="Hyperlink"/>
    <w:basedOn w:val="a0"/>
    <w:uiPriority w:val="99"/>
    <w:semiHidden/>
    <w:unhideWhenUsed/>
    <w:rsid w:val="001008E5"/>
    <w:rPr>
      <w:color w:val="0000FF"/>
      <w:u w:val="single"/>
    </w:rPr>
  </w:style>
  <w:style w:type="character" w:styleId="a6">
    <w:name w:val="Emphasis"/>
    <w:basedOn w:val="a0"/>
    <w:uiPriority w:val="20"/>
    <w:qFormat/>
    <w:rsid w:val="001008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burlan.ru/biblioteka/suicid-podrost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1303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2022-09-14T10:57:00Z</dcterms:created>
  <dcterms:modified xsi:type="dcterms:W3CDTF">2022-09-14T12:17:00Z</dcterms:modified>
</cp:coreProperties>
</file>