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Интернет-портал Федерации профсоюзов Беларуси</w:t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highlight w:val="white"/>
          <w:rtl w:val="0"/>
        </w:rPr>
        <w:t xml:space="preserve">https://1prof.by/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right="240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right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Белорусский профессиональный союз работников образования и науки. Официальный сайт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https://estu.1prof.by/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946"/>
        </w:tabs>
        <w:ind w:right="240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Газета "Беларускі час". Новости профсоюзов Беларуси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http://belchas.1prof.by/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Белпрофсоюзкурорт. Официальный сайт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40"/>
          <w:szCs w:val="40"/>
        </w:rPr>
      </w:pPr>
      <w:hyperlink r:id="rId6">
        <w:r w:rsidDel="00000000" w:rsidR="00000000" w:rsidRPr="00000000">
          <w:rPr>
            <w:b w:val="1"/>
            <w:color w:val="000000"/>
            <w:sz w:val="40"/>
            <w:szCs w:val="40"/>
            <w:u w:val="none"/>
            <w:rtl w:val="0"/>
          </w:rPr>
          <w:t xml:space="preserve">https://kurort.by/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Туристско – экскурсионное унитарное предприятие «Беларустурист»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https://belarustourist.by/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Учреждение «Республиканский Дворец культуры профсоюзов»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https://rdkp.by/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urort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