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F9E7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 w:cs="Arial" w:eastAsiaTheme="minorEastAsia"/>
          <w:bCs/>
          <w:iCs/>
          <w:sz w:val="30"/>
          <w:szCs w:val="30"/>
          <w:lang w:eastAsia="ru-RU"/>
        </w:rPr>
      </w:pPr>
      <w:r>
        <w:rPr>
          <w:rFonts w:ascii="Times New Roman" w:hAnsi="Times New Roman" w:cs="Arial" w:eastAsiaTheme="minorEastAsia"/>
          <w:bCs/>
          <w:iCs/>
          <w:sz w:val="30"/>
          <w:szCs w:val="30"/>
          <w:lang w:eastAsia="ru-RU"/>
        </w:rPr>
        <w:t>УТВЕРЖДЕНО</w:t>
      </w:r>
    </w:p>
    <w:p w14:paraId="3D01EEA1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</w:pP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>приказ заведующего</w:t>
      </w:r>
    </w:p>
    <w:p w14:paraId="52A79C23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</w:pP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>ГУО «Детский сад № 1 г.п. Корма»</w:t>
      </w:r>
    </w:p>
    <w:p w14:paraId="02DF9E2F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hint="default" w:ascii="Times New Roman" w:hAnsi="Times New Roman" w:cs="Times New Roman" w:eastAsiaTheme="minorEastAsia"/>
          <w:bCs/>
          <w:sz w:val="30"/>
          <w:szCs w:val="30"/>
          <w:u w:val="single"/>
          <w:lang w:val="en-US" w:eastAsia="ru-RU"/>
        </w:rPr>
      </w:pP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>От</w:t>
      </w:r>
      <w:r>
        <w:rPr>
          <w:rFonts w:hint="default" w:ascii="Times New Roman" w:hAnsi="Times New Roman" w:cs="Times New Roman" w:eastAsiaTheme="minorEastAsia"/>
          <w:bCs/>
          <w:sz w:val="30"/>
          <w:szCs w:val="30"/>
          <w:lang w:val="en-US" w:eastAsia="ru-RU"/>
        </w:rPr>
        <w:t xml:space="preserve"> 01.09.2022</w:t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ab/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 xml:space="preserve">№ </w:t>
      </w:r>
      <w:r>
        <w:rPr>
          <w:rFonts w:hint="default" w:ascii="Times New Roman" w:hAnsi="Times New Roman" w:cs="Times New Roman" w:eastAsiaTheme="minorEastAsia"/>
          <w:bCs/>
          <w:sz w:val="30"/>
          <w:szCs w:val="30"/>
          <w:lang w:val="en-US" w:eastAsia="ru-RU"/>
        </w:rPr>
        <w:t>79</w:t>
      </w:r>
      <w:bookmarkStart w:id="1" w:name="_GoBack"/>
      <w:bookmarkEnd w:id="1"/>
    </w:p>
    <w:p w14:paraId="2A4B75BB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7D4E7D70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ПОЛОЖЕНИЕ </w:t>
      </w:r>
    </w:p>
    <w:p w14:paraId="591CF142">
      <w:pPr>
        <w:tabs>
          <w:tab w:val="left" w:pos="4395"/>
        </w:tabs>
        <w:spacing w:after="0" w:line="280" w:lineRule="exact"/>
        <w:ind w:right="439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реестре обработки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4803036B">
      <w:pPr>
        <w:tabs>
          <w:tab w:val="left" w:pos="4395"/>
        </w:tabs>
        <w:spacing w:after="0" w:line="280" w:lineRule="exact"/>
        <w:ind w:right="4393"/>
        <w:rPr>
          <w:rFonts w:ascii="Times New Roman" w:hAnsi="Times New Roman" w:cs="Times New Roman"/>
          <w:sz w:val="30"/>
          <w:szCs w:val="30"/>
        </w:rPr>
      </w:pPr>
    </w:p>
    <w:p w14:paraId="3D2BD241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ведения </w:t>
      </w:r>
      <w:bookmarkStart w:id="0" w:name="_Hlk100934333"/>
      <w:r>
        <w:rPr>
          <w:rFonts w:ascii="Times New Roman" w:hAnsi="Times New Roman" w:cs="Times New Roman"/>
          <w:sz w:val="30"/>
          <w:szCs w:val="30"/>
        </w:rPr>
        <w:t xml:space="preserve">реестра обработки персональных данных 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(далее, если не определено иное, – Реестр) в </w:t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>государственном учреждении образования «Детский сад № 1 г.п. Корма»</w:t>
      </w:r>
      <w:r>
        <w:rPr>
          <w:rFonts w:ascii="Times New Roman" w:hAnsi="Times New Roman" w:cs="Times New Roman"/>
          <w:sz w:val="30"/>
          <w:szCs w:val="30"/>
        </w:rPr>
        <w:t>, состав включаемых в него сведений, порядок их внесения в Реестр, изменения и исключения из него.</w:t>
      </w:r>
    </w:p>
    <w:p w14:paraId="1864F1A9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Реестр ведется в целях осуществления надлежащего контроля </w:t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pacing w:val="-2"/>
          <w:sz w:val="30"/>
          <w:szCs w:val="30"/>
        </w:rPr>
        <w:t>за обработкой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>государственном учреждении образования «Детский сад № 1 г.п. Корма»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осуществления систематизации и учета видов обработки персональных данных по форме согласно приложению.</w:t>
      </w:r>
    </w:p>
    <w:p w14:paraId="67A484EC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Последовательность размещения записей в Реестре определяется заместителем заведующего по основной деятельности (далее – специалист по контролю за обработкой персональных данных).</w:t>
      </w:r>
    </w:p>
    <w:p w14:paraId="406780DA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Реестр размещается на персональных компьютерах в кабинете заведующего и заместителя заведующего по основной деятельности. </w:t>
      </w:r>
    </w:p>
    <w:p w14:paraId="67A9AD01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в Реестр вносятся, изменяются в нем и исключаются из него специалистом по контролю за обработкой персональных данных (далее – ответственное лицо).</w:t>
      </w:r>
    </w:p>
    <w:p w14:paraId="32E75A6E">
      <w:pPr>
        <w:pStyle w:val="10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Предложения направляются специалисту по контролю за обработкой персональных данных в электронном виде по форме согласно приложению в рабочем порядке.</w:t>
      </w:r>
    </w:p>
    <w:p w14:paraId="348A61C3">
      <w:pPr>
        <w:pStyle w:val="10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>
        <w:rPr>
          <w:rFonts w:ascii="Times New Roman" w:hAnsi="Times New Roman" w:cs="Times New Roman"/>
          <w:sz w:val="30"/>
          <w:szCs w:val="30"/>
        </w:rPr>
        <w:t>. Сведения в Реестр вносятся, изменяются в нем и исключаются из него уполномоченными ими лицами (далее – ответственное лицо) по форме согласно приложению.</w:t>
      </w:r>
    </w:p>
    <w:p w14:paraId="5C06CE81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 по контролю за обработкой персональных данных 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 xml:space="preserve">поддерживает Реестр в актуальном состоянии, в том числе: </w:t>
      </w:r>
    </w:p>
    <w:p w14:paraId="519D6C9B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 xml:space="preserve">при необходимости вносит предложения </w:t>
      </w:r>
      <w:r>
        <w:rPr>
          <w:rFonts w:ascii="Times New Roman" w:hAnsi="Times New Roman" w:cs="Times New Roman"/>
          <w:sz w:val="30"/>
          <w:szCs w:val="30"/>
        </w:rPr>
        <w:t>структурным подразделениям по направлениям их деятельности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 xml:space="preserve"> о дополнении Реестра, изменении сведений в нем и исключении их из него;</w:t>
      </w:r>
    </w:p>
    <w:p w14:paraId="4179C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вносит </w:t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 xml:space="preserve">заведующему ГУО «Детский сад № 1 г.п. Корма» </w:t>
      </w:r>
      <w:r>
        <w:rPr>
          <w:rFonts w:ascii="Times New Roman" w:hAnsi="Times New Roman" w:cs="Times New Roman"/>
          <w:sz w:val="30"/>
          <w:szCs w:val="30"/>
        </w:rPr>
        <w:t>предложения о совершенствовании структуры Реестра и порядка его ведения;</w:t>
      </w:r>
    </w:p>
    <w:p w14:paraId="08559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осуществляет резервное копирование Реестра по мере его наполнения, но не реже одного раза в полугодие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3DC5C2E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Резервное копирование Реестра производится </w:t>
      </w:r>
      <w:r>
        <w:rPr>
          <w:rFonts w:ascii="Times New Roman" w:hAnsi="Times New Roman" w:cs="Times New Roman"/>
          <w:iCs/>
          <w:sz w:val="30"/>
          <w:szCs w:val="30"/>
        </w:rPr>
        <w:t>системным администратором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</w:rPr>
        <w:t>специалистом по контролю за обработкой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 на </w:t>
      </w:r>
      <w:r>
        <w:rPr>
          <w:rFonts w:ascii="Times New Roman" w:hAnsi="Times New Roman" w:cs="Times New Roman"/>
          <w:iCs/>
          <w:sz w:val="30"/>
          <w:szCs w:val="30"/>
        </w:rPr>
        <w:t>персональный компьютер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системного администратора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</w:rPr>
        <w:t>иной носитель информации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4DDFAA2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случаях возникновения, изменения или прекращения рабочих 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 xml:space="preserve">процессов, требующих обработки персональных данных,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ответственные лица направляют </w:t>
      </w:r>
      <w:r>
        <w:rPr>
          <w:rFonts w:ascii="Times New Roman" w:hAnsi="Times New Roman" w:cs="Times New Roman"/>
          <w:sz w:val="30"/>
          <w:szCs w:val="30"/>
        </w:rPr>
        <w:t xml:space="preserve">специалисту по контролю за обработкой персональных данных 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>предложения о </w:t>
      </w:r>
      <w:r>
        <w:rPr>
          <w:rFonts w:ascii="Times New Roman" w:hAnsi="Times New Roman" w:cs="Times New Roman"/>
          <w:sz w:val="30"/>
          <w:szCs w:val="30"/>
        </w:rPr>
        <w:t xml:space="preserve">дополнении Реестра, изменении сведений в нем или исключении их из него в течение 10 рабочих дней со дня возникновения, изменения или прекращения этих рабочих 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>процессов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F665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. В случаях возникновения, изменения или прекращения рабочих 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 xml:space="preserve">процессов, требующих обработки персональных данных,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ответственные лица </w:t>
      </w:r>
      <w:r>
        <w:rPr>
          <w:rFonts w:ascii="Times New Roman" w:hAnsi="Times New Roman" w:cs="Times New Roman"/>
          <w:sz w:val="30"/>
          <w:szCs w:val="30"/>
        </w:rPr>
        <w:t xml:space="preserve">дополняют Реестр, изменяют сведения в нем или исключают их из него, а также уведомляют в рабочем порядке специалиста по контролю за обработкой персональных данных в течение 10 рабочих дней со дня возникновения, изменения или прекращения этих рабочих </w:t>
      </w:r>
      <w:r>
        <w:rPr>
          <w:rFonts w:ascii="Times New Roman" w:hAnsi="Times New Roman" w:eastAsia="Times New Roman"/>
          <w:color w:val="000000"/>
          <w:sz w:val="30"/>
          <w:szCs w:val="30"/>
          <w:lang w:eastAsia="ru-RU"/>
        </w:rPr>
        <w:t>процессов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7DA7C8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обеспечения единообразия и осуществления контроля специалист по контролю за обработкой персональных данных вправе уточнять (в рабочем порядке) содержание сведений в Реестре у ответственных лиц.</w:t>
      </w:r>
    </w:p>
    <w:p w14:paraId="68789B1A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несогласия со специалистом по контролю за обработкой персональных данных ответственные лица вправе обратиться к </w:t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 xml:space="preserve">заведующему ГУО «Детский сад № 1 г.п. Корма»  </w:t>
      </w:r>
      <w:r>
        <w:rPr>
          <w:rFonts w:ascii="Times New Roman" w:hAnsi="Times New Roman" w:cs="Times New Roman"/>
          <w:sz w:val="30"/>
          <w:szCs w:val="30"/>
        </w:rPr>
        <w:t xml:space="preserve">с предложениями о дополнении, изменении или исключении Реестра. </w:t>
      </w:r>
    </w:p>
    <w:p w14:paraId="552C4642">
      <w:pPr>
        <w:pStyle w:val="10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рассмотрения таких предложений решение об окончательной редакции сведений Реестра принимается </w:t>
      </w:r>
      <w:r>
        <w:rPr>
          <w:rFonts w:ascii="Times New Roman" w:hAnsi="Times New Roman" w:cs="Times New Roman" w:eastAsiaTheme="minorEastAsia"/>
          <w:bCs/>
          <w:sz w:val="30"/>
          <w:szCs w:val="30"/>
          <w:lang w:eastAsia="ru-RU"/>
        </w:rPr>
        <w:t>заведующим ГУО «Детский сад № 1 г.п. Корма»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93C657">
      <w:pPr>
        <w:pStyle w:val="10"/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68827A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2F8BD6EA">
      <w:pPr>
        <w:pStyle w:val="10"/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  <w:sectPr>
          <w:headerReference r:id="rId5" w:type="default"/>
          <w:pgSz w:w="11906" w:h="16838"/>
          <w:pgMar w:top="1134" w:right="567" w:bottom="1134" w:left="1701" w:header="567" w:footer="567" w:gutter="0"/>
          <w:cols w:space="708" w:num="1"/>
          <w:titlePg/>
          <w:docGrid w:linePitch="360" w:charSpace="0"/>
        </w:sectPr>
      </w:pPr>
    </w:p>
    <w:p w14:paraId="410FAB99">
      <w:pPr>
        <w:pStyle w:val="10"/>
        <w:spacing w:after="0" w:line="240" w:lineRule="auto"/>
        <w:ind w:left="99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14:paraId="10046C22">
      <w:pPr>
        <w:pStyle w:val="10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Положению о реестре обработки</w:t>
      </w:r>
    </w:p>
    <w:p w14:paraId="475FCEC1">
      <w:pPr>
        <w:pStyle w:val="10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</w:p>
    <w:p w14:paraId="30D4179F">
      <w:pPr>
        <w:pStyle w:val="10"/>
        <w:spacing w:line="4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</w:p>
    <w:p w14:paraId="1BC03E1C">
      <w:pPr>
        <w:pStyle w:val="10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__.09.2022 № ___</w:t>
      </w:r>
    </w:p>
    <w:p w14:paraId="192333FC">
      <w:pPr>
        <w:pStyle w:val="10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</w:p>
    <w:p w14:paraId="35E278CC">
      <w:pPr>
        <w:pStyle w:val="10"/>
        <w:spacing w:line="280" w:lineRule="exact"/>
        <w:ind w:left="9923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14:paraId="27B2C1C5">
      <w:pPr>
        <w:pStyle w:val="10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</w:p>
    <w:p w14:paraId="2DA55BAD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РЕЕСТР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</w:p>
    <w:p w14:paraId="28AB3EF8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обработки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sz w:val="24"/>
          <w:szCs w:val="24"/>
        </w:rPr>
        <w:t>анных</w:t>
      </w:r>
    </w:p>
    <w:tbl>
      <w:tblPr>
        <w:tblStyle w:val="9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2"/>
        <w:gridCol w:w="1657"/>
        <w:gridCol w:w="1401"/>
        <w:gridCol w:w="1593"/>
        <w:gridCol w:w="1388"/>
        <w:gridCol w:w="1388"/>
        <w:gridCol w:w="1636"/>
        <w:gridCol w:w="1388"/>
        <w:gridCol w:w="1340"/>
      </w:tblGrid>
      <w:tr w14:paraId="72CF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9" w:type="dxa"/>
          </w:tcPr>
          <w:p w14:paraId="77D83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1475" w:type="dxa"/>
          </w:tcPr>
          <w:p w14:paraId="02D21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Структурное подразделение (лицо), ответственное за обработку </w:t>
            </w:r>
          </w:p>
        </w:tc>
        <w:tc>
          <w:tcPr>
            <w:tcW w:w="1722" w:type="dxa"/>
          </w:tcPr>
          <w:p w14:paraId="704F8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Информационная система (ресурс)</w:t>
            </w:r>
          </w:p>
        </w:tc>
        <w:tc>
          <w:tcPr>
            <w:tcW w:w="1429" w:type="dxa"/>
          </w:tcPr>
          <w:p w14:paraId="6446B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1652" w:type="dxa"/>
          </w:tcPr>
          <w:p w14:paraId="4304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Перечень обрабатываемых персональных данных</w:t>
            </w:r>
            <w:r>
              <w:rPr>
                <w:rStyle w:val="4"/>
                <w:rFonts w:ascii="Times New Roman" w:hAnsi="Times New Roman" w:eastAsia="Times New Roman" w:cs="Times New Roman"/>
                <w:sz w:val="20"/>
                <w:szCs w:val="20"/>
              </w:rPr>
              <w:footnoteReference w:id="0"/>
            </w:r>
          </w:p>
        </w:tc>
        <w:tc>
          <w:tcPr>
            <w:tcW w:w="1429" w:type="dxa"/>
          </w:tcPr>
          <w:p w14:paraId="2BF1C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Правовые основания обработки персональных данных</w:t>
            </w:r>
            <w:r>
              <w:rPr>
                <w:rStyle w:val="4"/>
                <w:rFonts w:ascii="Times New Roman" w:hAnsi="Times New Roman"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29" w:type="dxa"/>
          </w:tcPr>
          <w:p w14:paraId="730AD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Категории получателей персональных данных</w:t>
            </w:r>
            <w:r>
              <w:rPr>
                <w:rStyle w:val="4"/>
                <w:rFonts w:ascii="Times New Roman" w:hAnsi="Times New Roman" w:eastAsia="Times New Roman"/>
                <w:spacing w:val="-2"/>
                <w:sz w:val="20"/>
              </w:rPr>
              <w:footnoteReference w:id="2"/>
            </w:r>
          </w:p>
        </w:tc>
        <w:tc>
          <w:tcPr>
            <w:tcW w:w="1725" w:type="dxa"/>
          </w:tcPr>
          <w:p w14:paraId="53102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Уполномоченные лица</w:t>
            </w:r>
          </w:p>
        </w:tc>
        <w:tc>
          <w:tcPr>
            <w:tcW w:w="1429" w:type="dxa"/>
          </w:tcPr>
          <w:p w14:paraId="4D908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Срок хранения персональных данных</w:t>
            </w:r>
            <w:r>
              <w:rPr>
                <w:rStyle w:val="4"/>
                <w:rFonts w:ascii="Times New Roman" w:hAnsi="Times New Roman" w:eastAsia="Times New Roman"/>
                <w:spacing w:val="-2"/>
                <w:sz w:val="20"/>
              </w:rPr>
              <w:footnoteReference w:id="3"/>
            </w:r>
          </w:p>
        </w:tc>
        <w:tc>
          <w:tcPr>
            <w:tcW w:w="877" w:type="dxa"/>
            <w:noWrap/>
          </w:tcPr>
          <w:p w14:paraId="4B49A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Примечание</w:t>
            </w:r>
            <w:r>
              <w:rPr>
                <w:rStyle w:val="4"/>
                <w:rFonts w:ascii="Times New Roman" w:hAnsi="Times New Roman" w:eastAsia="Times New Roman" w:cs="Times New Roman"/>
                <w:sz w:val="20"/>
                <w:szCs w:val="20"/>
              </w:rPr>
              <w:footnoteReference w:id="4"/>
            </w:r>
          </w:p>
        </w:tc>
      </w:tr>
      <w:tr w14:paraId="2EA0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29" w:type="dxa"/>
          </w:tcPr>
          <w:p w14:paraId="02ABD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53F92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</w:tcPr>
          <w:p w14:paraId="4C97A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14:paraId="4CFB9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</w:tcPr>
          <w:p w14:paraId="1EDF8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</w:tcPr>
          <w:p w14:paraId="24D37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429" w:type="dxa"/>
          </w:tcPr>
          <w:p w14:paraId="04C20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14:paraId="56ACC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429" w:type="dxa"/>
          </w:tcPr>
          <w:p w14:paraId="0F771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77" w:type="dxa"/>
            <w:noWrap/>
          </w:tcPr>
          <w:p w14:paraId="26F65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</w:tc>
      </w:tr>
      <w:tr w14:paraId="3875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9" w:type="dxa"/>
          </w:tcPr>
          <w:p w14:paraId="02B5F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63C9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27209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3ED3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BDC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AD73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C414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1729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0AF1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noWrap/>
          </w:tcPr>
          <w:p w14:paraId="789BB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17B3FE92">
      <w:pPr>
        <w:widowControl w:val="0"/>
        <w:autoSpaceDE w:val="0"/>
        <w:autoSpaceDN w:val="0"/>
        <w:spacing w:before="79" w:after="0" w:line="240" w:lineRule="auto"/>
        <w:ind w:right="-31"/>
        <w:jc w:val="center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</w:pPr>
    </w:p>
    <w:sectPr>
      <w:headerReference r:id="rId6" w:type="default"/>
      <w:pgSz w:w="16838" w:h="11906" w:orient="landscape"/>
      <w:pgMar w:top="1701" w:right="1134" w:bottom="567" w:left="1134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59" w:lineRule="auto"/>
      </w:pPr>
      <w:r>
        <w:separator/>
      </w:r>
    </w:p>
  </w:footnote>
  <w:footnote w:type="continuationSeparator" w:id="11">
    <w:p>
      <w:pPr>
        <w:spacing w:before="0" w:after="0" w:line="259" w:lineRule="auto"/>
      </w:pPr>
      <w:r>
        <w:continuationSeparator/>
      </w:r>
    </w:p>
  </w:footnote>
  <w:footnote w:id="0">
    <w:p w14:paraId="4E0BB0BB">
      <w:pPr>
        <w:pStyle w:val="5"/>
        <w:spacing w:line="200" w:lineRule="exact"/>
        <w:ind w:firstLine="709"/>
        <w:jc w:val="both"/>
      </w:pPr>
      <w:r>
        <w:rPr>
          <w:rStyle w:val="4"/>
        </w:rPr>
        <w:footnoteRef/>
      </w:r>
      <w:r>
        <w:rPr>
          <w:rStyle w:val="4"/>
        </w:rPr>
        <w:t xml:space="preserve"> </w:t>
      </w:r>
      <w:r>
        <w:rPr>
          <w:rFonts w:ascii="Times New Roman" w:hAnsi="Times New Roman" w:cs="Times New Roman"/>
        </w:rPr>
        <w:t>При отсутствии возможности отразить исчерпывающий перечень обрабатываемых персональных данных следует указывать ссылку на конкретную норму акта законодательства (если таковая имеется).</w:t>
      </w:r>
    </w:p>
  </w:footnote>
  <w:footnote w:id="1">
    <w:p w14:paraId="346632CF">
      <w:pPr>
        <w:pStyle w:val="5"/>
        <w:spacing w:line="200" w:lineRule="exact"/>
        <w:ind w:firstLine="709"/>
        <w:jc w:val="both"/>
      </w:pPr>
      <w:r>
        <w:rPr>
          <w:rStyle w:val="4"/>
        </w:rPr>
        <w:footnoteRef/>
      </w:r>
      <w:r>
        <w:rPr>
          <w:rFonts w:ascii="Times New Roman" w:hAnsi="Times New Roman" w:cs="Times New Roman"/>
        </w:rPr>
        <w:t xml:space="preserve"> Отражается норма Закона Республики Беларусь от 7 мая 2021 г. № 99-З 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>О защите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</w:rPr>
        <w:t>. Нормы иных актов законодательства могут отражаться в примечании. В этом столбце, в примечании и иных столбцах допускается использовать сокращения (Закон, п., абз., ч., ст.).</w:t>
      </w:r>
    </w:p>
  </w:footnote>
  <w:footnote w:id="2">
    <w:p w14:paraId="69CE0BB4">
      <w:pPr>
        <w:pStyle w:val="5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Отражаются категории получателей (уполномоченные лица), получающие персональные данные на регулярной (постоянной) основе в соответствии с законодательными актами, при этом законодательными актами могут быть предусмотрены и иные случаи обязательной передачи персональных данных, в том числе их передача контрольным и надзорным органам, правоохранительным органам, суду.</w:t>
      </w:r>
    </w:p>
  </w:footnote>
  <w:footnote w:id="3">
    <w:p w14:paraId="5CFDAAB5">
      <w:pPr>
        <w:pStyle w:val="5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персональные данные содержатся в документе, подлежащем передаче в архив, следует руководствоваться сроком хранения, определенным в номенклатуре дел. </w:t>
      </w:r>
    </w:p>
    <w:p w14:paraId="45EA4394">
      <w:pPr>
        <w:pStyle w:val="5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 такой срок определяется, исходя из необходимости соблюдения пункта 8 статьи 4 Закона Республики Беларусь от 7 мая 2021 г. № 99-З ”О защите персональных данных“ с учетом сроков хранения типовых документов Национального архивного фонда, образующихся в процессе деятельности государственных органов, иных организаций и индивидуальных предпринимателей, определенных республиканским органом государственного управления в сфере архивного дела и делопроизводства (например, постановление Министерства юстиции Республики Беларусь от 24 мая 2012 г. № 140 ”О перечне типовых документов Национального архивного фонда Республики Беларусь“).</w:t>
      </w:r>
    </w:p>
    <w:p w14:paraId="0388FEB0">
      <w:pPr>
        <w:pStyle w:val="5"/>
        <w:spacing w:line="200" w:lineRule="exact"/>
        <w:ind w:firstLine="709"/>
        <w:jc w:val="both"/>
      </w:pPr>
      <w:r>
        <w:rPr>
          <w:rFonts w:ascii="Times New Roman" w:hAnsi="Times New Roman" w:cs="Times New Roman"/>
        </w:rPr>
        <w:t xml:space="preserve">Срок указывается в днях. Год условно определяется как 365 дней, а месяц – 30 дней. </w:t>
      </w:r>
    </w:p>
  </w:footnote>
  <w:footnote w:id="4">
    <w:p w14:paraId="0886727E">
      <w:pPr>
        <w:pStyle w:val="5"/>
        <w:ind w:firstLine="709"/>
      </w:pPr>
      <w:r>
        <w:rPr>
          <w:rStyle w:val="4"/>
          <w:rFonts w:ascii="Times New Roman" w:hAnsi="Times New Roman" w:cs="Times New Roman"/>
        </w:rPr>
        <w:footnoteRef/>
      </w:r>
      <w:r>
        <w:rPr>
          <w:rStyle w:val="4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примечании может содержаться иная необходимая информация, в том числе ссылки на акты законодательства, не нашедшие отражение в 5 и 6 столбцах.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0"/>
        <w:szCs w:val="30"/>
      </w:rPr>
      <w:id w:val="-922334222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72DDAC8">
        <w:pPr>
          <w:pStyle w:val="6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27F07">
    <w:pPr>
      <w:pStyle w:val="6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A13C8"/>
    <w:multiLevelType w:val="multilevel"/>
    <w:tmpl w:val="516A13C8"/>
    <w:lvl w:ilvl="0" w:tentative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1F5E"/>
    <w:rsid w:val="00017B5B"/>
    <w:rsid w:val="00023B08"/>
    <w:rsid w:val="000247EA"/>
    <w:rsid w:val="00030C8C"/>
    <w:rsid w:val="00032C67"/>
    <w:rsid w:val="00044FB8"/>
    <w:rsid w:val="000548D2"/>
    <w:rsid w:val="000565CD"/>
    <w:rsid w:val="00064301"/>
    <w:rsid w:val="00066CB4"/>
    <w:rsid w:val="00070BE0"/>
    <w:rsid w:val="00086A89"/>
    <w:rsid w:val="00094F74"/>
    <w:rsid w:val="000967CF"/>
    <w:rsid w:val="000A164D"/>
    <w:rsid w:val="000A231B"/>
    <w:rsid w:val="000B5D8B"/>
    <w:rsid w:val="000F4579"/>
    <w:rsid w:val="0010765A"/>
    <w:rsid w:val="00111924"/>
    <w:rsid w:val="00116954"/>
    <w:rsid w:val="00116B38"/>
    <w:rsid w:val="00130C24"/>
    <w:rsid w:val="00152340"/>
    <w:rsid w:val="00153B16"/>
    <w:rsid w:val="0017024C"/>
    <w:rsid w:val="00176231"/>
    <w:rsid w:val="00193857"/>
    <w:rsid w:val="001A576F"/>
    <w:rsid w:val="001B0CB9"/>
    <w:rsid w:val="001B7D6D"/>
    <w:rsid w:val="001C0734"/>
    <w:rsid w:val="001C0BA6"/>
    <w:rsid w:val="001C6B03"/>
    <w:rsid w:val="001D48FC"/>
    <w:rsid w:val="001E2B4D"/>
    <w:rsid w:val="001E720D"/>
    <w:rsid w:val="001F752E"/>
    <w:rsid w:val="002004B9"/>
    <w:rsid w:val="00200C0C"/>
    <w:rsid w:val="00205C0E"/>
    <w:rsid w:val="00205F39"/>
    <w:rsid w:val="0021052B"/>
    <w:rsid w:val="0022121E"/>
    <w:rsid w:val="00221C72"/>
    <w:rsid w:val="00250DB0"/>
    <w:rsid w:val="002529D3"/>
    <w:rsid w:val="00267F64"/>
    <w:rsid w:val="00272845"/>
    <w:rsid w:val="002A4AC2"/>
    <w:rsid w:val="002B29D6"/>
    <w:rsid w:val="002B3137"/>
    <w:rsid w:val="002C2303"/>
    <w:rsid w:val="002E03B2"/>
    <w:rsid w:val="002F1F5E"/>
    <w:rsid w:val="002F5194"/>
    <w:rsid w:val="00301741"/>
    <w:rsid w:val="00303982"/>
    <w:rsid w:val="00340734"/>
    <w:rsid w:val="00345D26"/>
    <w:rsid w:val="0036695A"/>
    <w:rsid w:val="003972DB"/>
    <w:rsid w:val="003B0A6A"/>
    <w:rsid w:val="003B43CF"/>
    <w:rsid w:val="003B4831"/>
    <w:rsid w:val="003D7379"/>
    <w:rsid w:val="003F4F94"/>
    <w:rsid w:val="004024E4"/>
    <w:rsid w:val="00410911"/>
    <w:rsid w:val="0041618D"/>
    <w:rsid w:val="004230CE"/>
    <w:rsid w:val="004232F5"/>
    <w:rsid w:val="00427C88"/>
    <w:rsid w:val="00441E4E"/>
    <w:rsid w:val="00477E03"/>
    <w:rsid w:val="004848A2"/>
    <w:rsid w:val="00491FC2"/>
    <w:rsid w:val="00496B83"/>
    <w:rsid w:val="004B72AA"/>
    <w:rsid w:val="004D098A"/>
    <w:rsid w:val="004D40C5"/>
    <w:rsid w:val="004D78E2"/>
    <w:rsid w:val="004D79EA"/>
    <w:rsid w:val="004D7F97"/>
    <w:rsid w:val="004E59FF"/>
    <w:rsid w:val="004E7025"/>
    <w:rsid w:val="005235DC"/>
    <w:rsid w:val="005721C4"/>
    <w:rsid w:val="00577751"/>
    <w:rsid w:val="00583ACC"/>
    <w:rsid w:val="005931D7"/>
    <w:rsid w:val="005A282C"/>
    <w:rsid w:val="005B0174"/>
    <w:rsid w:val="005B4754"/>
    <w:rsid w:val="005B6EB6"/>
    <w:rsid w:val="005C0A39"/>
    <w:rsid w:val="005D3122"/>
    <w:rsid w:val="005D375E"/>
    <w:rsid w:val="005F12A3"/>
    <w:rsid w:val="006054BC"/>
    <w:rsid w:val="0061012E"/>
    <w:rsid w:val="00610E63"/>
    <w:rsid w:val="00623F66"/>
    <w:rsid w:val="00633291"/>
    <w:rsid w:val="00646B66"/>
    <w:rsid w:val="006542D9"/>
    <w:rsid w:val="006560F8"/>
    <w:rsid w:val="00656647"/>
    <w:rsid w:val="006810E0"/>
    <w:rsid w:val="006A6FB2"/>
    <w:rsid w:val="006C11FA"/>
    <w:rsid w:val="006C4821"/>
    <w:rsid w:val="006D6A41"/>
    <w:rsid w:val="006E0769"/>
    <w:rsid w:val="006E2446"/>
    <w:rsid w:val="006E531B"/>
    <w:rsid w:val="006F0993"/>
    <w:rsid w:val="006F0E5A"/>
    <w:rsid w:val="006F1ED9"/>
    <w:rsid w:val="006F39EF"/>
    <w:rsid w:val="00712CC0"/>
    <w:rsid w:val="0072208E"/>
    <w:rsid w:val="00740E89"/>
    <w:rsid w:val="00747B06"/>
    <w:rsid w:val="0075587D"/>
    <w:rsid w:val="00756416"/>
    <w:rsid w:val="00780116"/>
    <w:rsid w:val="00782F98"/>
    <w:rsid w:val="007840A1"/>
    <w:rsid w:val="00794B7E"/>
    <w:rsid w:val="007951FE"/>
    <w:rsid w:val="007C59B1"/>
    <w:rsid w:val="007C7B0E"/>
    <w:rsid w:val="007E0F16"/>
    <w:rsid w:val="007E3011"/>
    <w:rsid w:val="007F25B1"/>
    <w:rsid w:val="007F5263"/>
    <w:rsid w:val="00802C0E"/>
    <w:rsid w:val="00805338"/>
    <w:rsid w:val="008055F8"/>
    <w:rsid w:val="008159C0"/>
    <w:rsid w:val="008259BF"/>
    <w:rsid w:val="00827620"/>
    <w:rsid w:val="00831D67"/>
    <w:rsid w:val="0083361D"/>
    <w:rsid w:val="0084227D"/>
    <w:rsid w:val="00860185"/>
    <w:rsid w:val="008603DA"/>
    <w:rsid w:val="008653B2"/>
    <w:rsid w:val="00895FA1"/>
    <w:rsid w:val="008B5ADC"/>
    <w:rsid w:val="008B7ADD"/>
    <w:rsid w:val="008C5CD4"/>
    <w:rsid w:val="008D23A3"/>
    <w:rsid w:val="008E1293"/>
    <w:rsid w:val="008E3DA2"/>
    <w:rsid w:val="008F1668"/>
    <w:rsid w:val="008F3583"/>
    <w:rsid w:val="008F577A"/>
    <w:rsid w:val="008F7E8E"/>
    <w:rsid w:val="009071A2"/>
    <w:rsid w:val="00920B83"/>
    <w:rsid w:val="009538B5"/>
    <w:rsid w:val="00957030"/>
    <w:rsid w:val="0096314C"/>
    <w:rsid w:val="009709BB"/>
    <w:rsid w:val="00982CAA"/>
    <w:rsid w:val="009A0688"/>
    <w:rsid w:val="009A1A65"/>
    <w:rsid w:val="009B77FD"/>
    <w:rsid w:val="009C202E"/>
    <w:rsid w:val="009C2060"/>
    <w:rsid w:val="009C30EA"/>
    <w:rsid w:val="00A4481B"/>
    <w:rsid w:val="00A4679C"/>
    <w:rsid w:val="00A467B5"/>
    <w:rsid w:val="00A46A3F"/>
    <w:rsid w:val="00A83F78"/>
    <w:rsid w:val="00A90803"/>
    <w:rsid w:val="00A97E98"/>
    <w:rsid w:val="00AB7740"/>
    <w:rsid w:val="00AC09EA"/>
    <w:rsid w:val="00AF29B5"/>
    <w:rsid w:val="00B01262"/>
    <w:rsid w:val="00B05D7D"/>
    <w:rsid w:val="00B10AA3"/>
    <w:rsid w:val="00B23C78"/>
    <w:rsid w:val="00B30D97"/>
    <w:rsid w:val="00B37623"/>
    <w:rsid w:val="00B44DAE"/>
    <w:rsid w:val="00B55F7D"/>
    <w:rsid w:val="00B628FD"/>
    <w:rsid w:val="00BA6789"/>
    <w:rsid w:val="00BB1E8D"/>
    <w:rsid w:val="00BB7248"/>
    <w:rsid w:val="00BC170E"/>
    <w:rsid w:val="00BD02FB"/>
    <w:rsid w:val="00BD16AA"/>
    <w:rsid w:val="00BE22EA"/>
    <w:rsid w:val="00BE3277"/>
    <w:rsid w:val="00C033AA"/>
    <w:rsid w:val="00C118C3"/>
    <w:rsid w:val="00C34027"/>
    <w:rsid w:val="00C34341"/>
    <w:rsid w:val="00C355F9"/>
    <w:rsid w:val="00C453C2"/>
    <w:rsid w:val="00C51D96"/>
    <w:rsid w:val="00C54BE6"/>
    <w:rsid w:val="00C93325"/>
    <w:rsid w:val="00CB68AD"/>
    <w:rsid w:val="00CC18F6"/>
    <w:rsid w:val="00CC5093"/>
    <w:rsid w:val="00CD696F"/>
    <w:rsid w:val="00CD6BD9"/>
    <w:rsid w:val="00CF1F26"/>
    <w:rsid w:val="00D01C95"/>
    <w:rsid w:val="00D13568"/>
    <w:rsid w:val="00D25FAD"/>
    <w:rsid w:val="00D27B50"/>
    <w:rsid w:val="00D3408E"/>
    <w:rsid w:val="00D4345E"/>
    <w:rsid w:val="00D43C8C"/>
    <w:rsid w:val="00D444FB"/>
    <w:rsid w:val="00D819E0"/>
    <w:rsid w:val="00D82BF6"/>
    <w:rsid w:val="00D83477"/>
    <w:rsid w:val="00D83654"/>
    <w:rsid w:val="00DA0CB4"/>
    <w:rsid w:val="00DA0F18"/>
    <w:rsid w:val="00DA578A"/>
    <w:rsid w:val="00DB3AF3"/>
    <w:rsid w:val="00DB4D0B"/>
    <w:rsid w:val="00DB5B2E"/>
    <w:rsid w:val="00DC080D"/>
    <w:rsid w:val="00DC49BF"/>
    <w:rsid w:val="00DC6071"/>
    <w:rsid w:val="00DE5C2F"/>
    <w:rsid w:val="00DF0685"/>
    <w:rsid w:val="00DF4BB0"/>
    <w:rsid w:val="00E045FA"/>
    <w:rsid w:val="00E265C2"/>
    <w:rsid w:val="00E26F8D"/>
    <w:rsid w:val="00E36691"/>
    <w:rsid w:val="00E561FF"/>
    <w:rsid w:val="00E5667D"/>
    <w:rsid w:val="00E62730"/>
    <w:rsid w:val="00E67E70"/>
    <w:rsid w:val="00E80AE1"/>
    <w:rsid w:val="00E94F0D"/>
    <w:rsid w:val="00E96435"/>
    <w:rsid w:val="00EA2E34"/>
    <w:rsid w:val="00EA3573"/>
    <w:rsid w:val="00EA42B2"/>
    <w:rsid w:val="00EA60EA"/>
    <w:rsid w:val="00EB7631"/>
    <w:rsid w:val="00ED10B6"/>
    <w:rsid w:val="00ED7B79"/>
    <w:rsid w:val="00F1136B"/>
    <w:rsid w:val="00F174AD"/>
    <w:rsid w:val="00F30015"/>
    <w:rsid w:val="00F36A0D"/>
    <w:rsid w:val="00F40A5E"/>
    <w:rsid w:val="00F413CE"/>
    <w:rsid w:val="00F47EB8"/>
    <w:rsid w:val="00F66FA4"/>
    <w:rsid w:val="00F71558"/>
    <w:rsid w:val="00F71A38"/>
    <w:rsid w:val="00F75226"/>
    <w:rsid w:val="00F775E7"/>
    <w:rsid w:val="00F80046"/>
    <w:rsid w:val="00F95057"/>
    <w:rsid w:val="00FA2213"/>
    <w:rsid w:val="00FB2681"/>
    <w:rsid w:val="00FD3BA5"/>
    <w:rsid w:val="00FE327A"/>
    <w:rsid w:val="00FF6D25"/>
    <w:rsid w:val="4B1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preamble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2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Основной текст Знак"/>
    <w:basedOn w:val="2"/>
    <w:link w:val="7"/>
    <w:qFormat/>
    <w:uiPriority w:val="1"/>
    <w:rPr>
      <w:rFonts w:ascii="Times New Roman" w:hAnsi="Times New Roman" w:eastAsia="Times New Roman" w:cs="Times New Roman"/>
      <w:sz w:val="16"/>
      <w:szCs w:val="16"/>
    </w:rPr>
  </w:style>
  <w:style w:type="character" w:customStyle="1" w:styleId="14">
    <w:name w:val="Верхний колонтитул Знак"/>
    <w:basedOn w:val="2"/>
    <w:link w:val="6"/>
    <w:qFormat/>
    <w:uiPriority w:val="99"/>
  </w:style>
  <w:style w:type="character" w:customStyle="1" w:styleId="15">
    <w:name w:val="Нижний колонтитул Знак"/>
    <w:basedOn w:val="2"/>
    <w:link w:val="8"/>
    <w:qFormat/>
    <w:uiPriority w:val="99"/>
  </w:style>
  <w:style w:type="character" w:customStyle="1" w:styleId="16">
    <w:name w:val="Текст сноски Знак"/>
    <w:basedOn w:val="2"/>
    <w:link w:val="5"/>
    <w:semiHidden/>
    <w:qFormat/>
    <w:uiPriority w:val="99"/>
    <w:rPr>
      <w:sz w:val="20"/>
      <w:szCs w:val="20"/>
    </w:rPr>
  </w:style>
  <w:style w:type="table" w:customStyle="1" w:styleId="17">
    <w:name w:val="Сетка таблицы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3D05-1E39-40F7-BE8E-E7EA98A0A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616</Words>
  <Characters>3512</Characters>
  <Lines>29</Lines>
  <Paragraphs>8</Paragraphs>
  <TotalTime>363</TotalTime>
  <ScaleCrop>false</ScaleCrop>
  <LinksUpToDate>false</LinksUpToDate>
  <CharactersWithSpaces>4120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User</dc:creator>
  <cp:lastModifiedBy>User</cp:lastModifiedBy>
  <cp:lastPrinted>2023-02-15T13:50:00Z</cp:lastPrinted>
  <dcterms:modified xsi:type="dcterms:W3CDTF">2025-01-17T10:53:26Z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6F48CABBAEF64FDFADE1CA12F1A03985_12</vt:lpwstr>
  </property>
</Properties>
</file>