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1E" w:rsidRPr="00DB1F99" w:rsidRDefault="00F66E1E" w:rsidP="00DB1F99">
      <w:pPr>
        <w:jc w:val="center"/>
        <w:rPr>
          <w:b/>
          <w:sz w:val="40"/>
          <w:szCs w:val="40"/>
        </w:rPr>
      </w:pPr>
      <w:r w:rsidRPr="00F66E1E">
        <w:rPr>
          <w:b/>
          <w:sz w:val="40"/>
          <w:szCs w:val="40"/>
        </w:rPr>
        <w:t>Осуществление преемственности в музыкальном воспитании, образовании и творческом развитии детей дошкольного и младшего школьного возраста</w:t>
      </w:r>
    </w:p>
    <w:p w:rsidR="00F66E1E" w:rsidRPr="00DB1F99" w:rsidRDefault="00F66E1E" w:rsidP="00F66E1E">
      <w:pPr>
        <w:jc w:val="right"/>
        <w:rPr>
          <w:sz w:val="28"/>
          <w:szCs w:val="28"/>
          <w:lang w:val="en-US"/>
        </w:rPr>
      </w:pPr>
    </w:p>
    <w:p w:rsidR="00F66E1E" w:rsidRPr="00DB1F99" w:rsidRDefault="00F66E1E" w:rsidP="00F66E1E">
      <w:pPr>
        <w:ind w:firstLine="708"/>
        <w:jc w:val="both"/>
        <w:rPr>
          <w:sz w:val="28"/>
          <w:szCs w:val="28"/>
        </w:rPr>
      </w:pPr>
      <w:r w:rsidRPr="00DB1F99">
        <w:rPr>
          <w:sz w:val="28"/>
          <w:szCs w:val="28"/>
        </w:rPr>
        <w:t>Проблема преемственности давно существует как в музыкальном воспитании и образовании подрастающего поколения, так и во всей (общей) системе обучения. Чаще всего взаимосвязь между ступенями образования по-прежнему остается лишь «декларацией, закрывающей реальную брешь в непрерывности педагогического процесса».</w:t>
      </w:r>
    </w:p>
    <w:p w:rsidR="00F66E1E" w:rsidRPr="00DB1F99" w:rsidRDefault="00F66E1E" w:rsidP="00F66E1E">
      <w:pPr>
        <w:ind w:firstLine="708"/>
        <w:jc w:val="both"/>
        <w:rPr>
          <w:sz w:val="28"/>
          <w:szCs w:val="28"/>
        </w:rPr>
      </w:pPr>
      <w:r w:rsidRPr="00DB1F99">
        <w:rPr>
          <w:sz w:val="28"/>
          <w:szCs w:val="28"/>
        </w:rPr>
        <w:t>Прежде всего, это относится к разрыву между дошкольным и начальным школьным образованием, хотя по признанию ученых и практиков, именно этот возрастной период является наиболее важным для общего развития, формирования личностных качеств, необходимых в течение всей последующей жизни и служащих фундаментом для приобретения специальных знаний и навыков.</w:t>
      </w:r>
    </w:p>
    <w:p w:rsidR="00F66E1E" w:rsidRPr="00DB1F99" w:rsidRDefault="00F66E1E" w:rsidP="00F66E1E">
      <w:pPr>
        <w:ind w:firstLine="708"/>
        <w:jc w:val="both"/>
        <w:rPr>
          <w:sz w:val="28"/>
          <w:szCs w:val="28"/>
          <w:lang w:val="en-US"/>
        </w:rPr>
      </w:pPr>
      <w:r w:rsidRPr="00DB1F99">
        <w:rPr>
          <w:sz w:val="28"/>
          <w:szCs w:val="28"/>
        </w:rPr>
        <w:t>Маленькие дети готовы и рады тратить время на приобретение музыкальных навыков. Однако на следующем этапе они уже проявляют желание использовать полученные навыки для дальнейшего знакомства с музыкой. И если музыкальное воспитание, которое получает ребенок в детском саду, остается невостребованным начальной школой в полной мере, происходит постепенный разрыв между «хочу» и «могу». Ребенок теряет веру в свои силы, теряет интерес к собственным занятиям музыкальным искусством, происходит «затухание творческих способностей» у детей по мере их взросления, в то время как все дело в том, когда, чему и как следует обучать ребенка.</w:t>
      </w:r>
    </w:p>
    <w:p w:rsidR="00F66E1E" w:rsidRPr="00DB1F99" w:rsidRDefault="00F66E1E" w:rsidP="00DB1F99">
      <w:pPr>
        <w:ind w:firstLine="708"/>
        <w:jc w:val="both"/>
        <w:rPr>
          <w:sz w:val="28"/>
          <w:szCs w:val="28"/>
        </w:rPr>
      </w:pPr>
      <w:r w:rsidRPr="00DB1F99">
        <w:rPr>
          <w:sz w:val="28"/>
          <w:szCs w:val="28"/>
        </w:rPr>
        <w:t>Чтобы избежать таких негативных процессов в формировании музыкальной культуры ребенка, вся система занятий должна иметь стержень, определяемый их конечной целью и ее постепенной, последовательной реализацией от музыкальных занятий в детском саду к урокам музыки в начальной школе и т.д. Иначе говоря, конкретный материал, применяемые методы, приемы работы могут быть бесконечно разнообразны, но все они должны вести к единой цели. Нельзя допускать несбалансированности учебно-воспитательной работы. Только такой подход к содержанию музыкального воспитания и образования поможет решить проблему преемственности, придать педагогическому процессу целостный, последовательный и перспективный характер; только тогда две начальные ступени будут действовать не изолированно друг от друга, а в тесной взаимосвязи, что позволит школе опираться на развитие ребенка, получаемое в дошкольном учреждении.</w:t>
      </w:r>
    </w:p>
    <w:sectPr w:rsidR="00F66E1E" w:rsidRPr="00DB1F99" w:rsidSect="00DB1F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A6C"/>
    <w:rsid w:val="003B229A"/>
    <w:rsid w:val="00A02A6C"/>
    <w:rsid w:val="00DB1F99"/>
    <w:rsid w:val="00DD6EBA"/>
    <w:rsid w:val="00F66E1E"/>
    <w:rsid w:val="00F9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B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Parina</dc:creator>
  <cp:keywords/>
  <dc:description/>
  <cp:lastModifiedBy>Parina</cp:lastModifiedBy>
  <cp:revision>1</cp:revision>
  <dcterms:created xsi:type="dcterms:W3CDTF">2015-02-18T16:50:00Z</dcterms:created>
  <dcterms:modified xsi:type="dcterms:W3CDTF">2015-02-18T17:16:00Z</dcterms:modified>
</cp:coreProperties>
</file>