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22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Работа ПКПП</w:t>
      </w:r>
    </w:p>
    <w:p w:rsidR="000B2922" w:rsidRPr="00B927C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 xml:space="preserve">Основной и важнейшей задачей  коррекционно-развивающего обучения и воспитания является всесторонне развитие ребенка, физическое, умственное, нравственное, эстетическое. </w:t>
      </w:r>
    </w:p>
    <w:p w:rsidR="000B2922" w:rsidRPr="00F73F39" w:rsidRDefault="000B2922" w:rsidP="000B2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В соответствии со статьёй 20. П.2.3., п.5 Закона Республики Беларусь «Об образовании лиц с особенностями психофизического развития (специальном образовании)»  от 18.05.2004 №285/3, руководствуясь Положением о Пункте коррекционно-педагогической помощи, утвержденным Ельским районным исполнительным комитетом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3F39">
        <w:rPr>
          <w:rFonts w:ascii="Times New Roman" w:hAnsi="Times New Roman" w:cs="Times New Roman"/>
          <w:sz w:val="28"/>
          <w:szCs w:val="28"/>
        </w:rPr>
        <w:t xml:space="preserve"> было принято решение об открытии 01.09.2009 года в ГУО «Млынокский детский сад-начальная школа» пункта коррекционно-педагогической помощи. </w:t>
      </w:r>
    </w:p>
    <w:p w:rsidR="000B2922" w:rsidRDefault="000B2922" w:rsidP="000B2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 xml:space="preserve">Комплектование пункта коррекционно-педагогической помощи проводилось   в соответствии с пунктом 1 статьи 15 Кодекса Республики Беларусь об образовании, постановлением Министерства образования Республики Беларусь от 25.07 2011г. «Об утверждении Положения о пункте  коррекционно-педагогической помощи», постановлением Министерства образования Республики Беларусь от 05.09.2011г. № 253 « Об утверждении Инструкции о порядке выявления детей с особенностями психофизического развития и создания банка данных о них», на основании заключений ЦКРОиР и заявлений законных представителей обучающихся с ОПФР. </w:t>
      </w:r>
    </w:p>
    <w:p w:rsidR="000B2922" w:rsidRDefault="000B2922" w:rsidP="000B2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Организация коррекционного процесса для учащихся с ОПФР в  ПКПП  строится в соответствии c нормативно-правовыми документами Министерства образования Республики Беларусь: Кодекс Республики Беларусь об образовании, Положение о пункте коррекционно-педагогической помощи.</w:t>
      </w:r>
    </w:p>
    <w:p w:rsidR="000B2922" w:rsidRPr="001B3E11" w:rsidRDefault="000B2922" w:rsidP="000B2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E11">
        <w:rPr>
          <w:rFonts w:ascii="Times New Roman" w:hAnsi="Times New Roman" w:cs="Times New Roman"/>
          <w:sz w:val="28"/>
          <w:szCs w:val="28"/>
        </w:rPr>
        <w:t>Главные задачи:</w:t>
      </w:r>
    </w:p>
    <w:p w:rsidR="000B2922" w:rsidRPr="001B3E11" w:rsidRDefault="000B2922" w:rsidP="000B2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E11">
        <w:rPr>
          <w:rFonts w:ascii="Times New Roman" w:hAnsi="Times New Roman" w:cs="Times New Roman"/>
          <w:sz w:val="28"/>
          <w:szCs w:val="28"/>
        </w:rPr>
        <w:t>осуще</w:t>
      </w:r>
      <w:r>
        <w:rPr>
          <w:rFonts w:ascii="Times New Roman" w:hAnsi="Times New Roman" w:cs="Times New Roman"/>
          <w:sz w:val="28"/>
          <w:szCs w:val="28"/>
        </w:rPr>
        <w:t>ствлять  психолого-педагогическое</w:t>
      </w:r>
      <w:r w:rsidRPr="001B3E11">
        <w:rPr>
          <w:rFonts w:ascii="Times New Roman" w:hAnsi="Times New Roman" w:cs="Times New Roman"/>
          <w:sz w:val="28"/>
          <w:szCs w:val="28"/>
        </w:rPr>
        <w:t xml:space="preserve"> обследование ребенка с целью определения оптимальных путей оказания коррекционно-педагогической помощи;</w:t>
      </w:r>
    </w:p>
    <w:p w:rsidR="000B2922" w:rsidRPr="001B3E11" w:rsidRDefault="000B2922" w:rsidP="000B2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E11">
        <w:rPr>
          <w:rFonts w:ascii="Times New Roman" w:hAnsi="Times New Roman" w:cs="Times New Roman"/>
          <w:sz w:val="28"/>
          <w:szCs w:val="28"/>
        </w:rPr>
        <w:t>создавать необходимую коррекционно-развива</w:t>
      </w:r>
      <w:r>
        <w:rPr>
          <w:rFonts w:ascii="Times New Roman" w:hAnsi="Times New Roman" w:cs="Times New Roman"/>
          <w:sz w:val="28"/>
          <w:szCs w:val="28"/>
        </w:rPr>
        <w:t>ющую среду для обеспечения</w:t>
      </w:r>
      <w:r w:rsidRPr="001B3E11">
        <w:rPr>
          <w:rFonts w:ascii="Times New Roman" w:hAnsi="Times New Roman" w:cs="Times New Roman"/>
          <w:sz w:val="28"/>
          <w:szCs w:val="28"/>
        </w:rPr>
        <w:t xml:space="preserve"> помощи детям по исправлению или ослаблению имеющихся нарушений;</w:t>
      </w:r>
    </w:p>
    <w:p w:rsidR="000B2922" w:rsidRDefault="000B2922" w:rsidP="000B2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E11">
        <w:rPr>
          <w:rFonts w:ascii="Times New Roman" w:hAnsi="Times New Roman" w:cs="Times New Roman"/>
          <w:sz w:val="28"/>
          <w:szCs w:val="28"/>
        </w:rPr>
        <w:t>формировать общие способности к учению с целью обеспечения выполнения де</w:t>
      </w:r>
      <w:r>
        <w:rPr>
          <w:rFonts w:ascii="Times New Roman" w:hAnsi="Times New Roman" w:cs="Times New Roman"/>
          <w:sz w:val="28"/>
          <w:szCs w:val="28"/>
        </w:rPr>
        <w:t>тьми образовательных стандартов;</w:t>
      </w:r>
    </w:p>
    <w:p w:rsidR="000B2922" w:rsidRDefault="000B2922" w:rsidP="000B2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E11">
        <w:rPr>
          <w:rFonts w:ascii="Times New Roman" w:hAnsi="Times New Roman" w:cs="Times New Roman"/>
          <w:sz w:val="28"/>
          <w:szCs w:val="28"/>
        </w:rPr>
        <w:t>консультировать педагогов учреждения образования, законных представителей детей по вопросам индивидуализации обучения и воспитания.</w:t>
      </w:r>
    </w:p>
    <w:p w:rsidR="000B2922" w:rsidRPr="00F73F39" w:rsidRDefault="000B2922" w:rsidP="000B2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E11">
        <w:rPr>
          <w:rFonts w:ascii="Times New Roman" w:hAnsi="Times New Roman" w:cs="Times New Roman"/>
          <w:sz w:val="28"/>
          <w:szCs w:val="28"/>
        </w:rPr>
        <w:t>Достижению поставленных задач способствуют игровые формы работы, подбор доступного занимательного материала, использование элементов современных технологий. Все это позволяет детям с особенностями психофизического развития успешно овладевать учебными программами, чу</w:t>
      </w:r>
      <w:r>
        <w:rPr>
          <w:rFonts w:ascii="Times New Roman" w:hAnsi="Times New Roman" w:cs="Times New Roman"/>
          <w:sz w:val="28"/>
          <w:szCs w:val="28"/>
        </w:rPr>
        <w:t>вствовать себя комфортно в учреждении образования</w:t>
      </w:r>
      <w:r w:rsidRPr="001B3E11">
        <w:rPr>
          <w:rFonts w:ascii="Times New Roman" w:hAnsi="Times New Roman" w:cs="Times New Roman"/>
          <w:sz w:val="28"/>
          <w:szCs w:val="28"/>
        </w:rPr>
        <w:t>.</w:t>
      </w:r>
    </w:p>
    <w:p w:rsidR="000B2922" w:rsidRPr="00F73F39" w:rsidRDefault="000B2922" w:rsidP="000B2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Коррекционно-педагогическое планирование учителем-дефектологом  ПКПП разработано и реализуется с учётом структуры и степени нарушений развития, выявленных у детей, и базируется на программном материале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F73F39">
        <w:rPr>
          <w:rFonts w:ascii="Times New Roman" w:hAnsi="Times New Roman" w:cs="Times New Roman"/>
          <w:sz w:val="28"/>
          <w:szCs w:val="28"/>
        </w:rPr>
        <w:t xml:space="preserve"> </w:t>
      </w:r>
      <w:r w:rsidRPr="00F73F39">
        <w:rPr>
          <w:rFonts w:ascii="Times New Roman" w:hAnsi="Times New Roman" w:cs="Times New Roman"/>
          <w:sz w:val="28"/>
          <w:szCs w:val="28"/>
        </w:rPr>
        <w:lastRenderedPageBreak/>
        <w:t xml:space="preserve">рамках целостного подхода </w:t>
      </w:r>
      <w:r>
        <w:rPr>
          <w:rFonts w:ascii="Times New Roman" w:hAnsi="Times New Roman" w:cs="Times New Roman"/>
          <w:sz w:val="28"/>
          <w:szCs w:val="28"/>
        </w:rPr>
        <w:t>к коррекции имеющихся нарушений</w:t>
      </w:r>
      <w:r w:rsidRPr="00F73F39">
        <w:rPr>
          <w:rFonts w:ascii="Times New Roman" w:hAnsi="Times New Roman" w:cs="Times New Roman"/>
          <w:sz w:val="28"/>
          <w:szCs w:val="28"/>
        </w:rPr>
        <w:t xml:space="preserve"> отражается индивидуализация на групповых занятиях. У учителя-дефектолога имеются перспективные планы коррекционной работы на каждую подгруппу и на каждого индивидуально обучающегося ребенка с учетом характера нарушений и возраста. В них предусмотрена работа  по развитию фонетико-фонематической, лексической и грамматической сторон речи, по развитию связной речи, а также по развитию и к</w:t>
      </w:r>
      <w:r>
        <w:rPr>
          <w:rFonts w:ascii="Times New Roman" w:hAnsi="Times New Roman" w:cs="Times New Roman"/>
          <w:sz w:val="28"/>
          <w:szCs w:val="28"/>
        </w:rPr>
        <w:t>оррекции психических процессов, которая</w:t>
      </w:r>
      <w:r w:rsidRPr="00F73F39">
        <w:rPr>
          <w:rFonts w:ascii="Times New Roman" w:hAnsi="Times New Roman" w:cs="Times New Roman"/>
          <w:sz w:val="28"/>
          <w:szCs w:val="28"/>
        </w:rPr>
        <w:t xml:space="preserve"> направлена на достижение максимального коррекционного эффекта.</w:t>
      </w:r>
      <w:r w:rsidRPr="00F73F39">
        <w:rPr>
          <w:rFonts w:ascii="Times New Roman" w:hAnsi="Times New Roman" w:cs="Times New Roman"/>
          <w:spacing w:val="1"/>
          <w:sz w:val="28"/>
          <w:szCs w:val="28"/>
        </w:rPr>
        <w:t xml:space="preserve"> Со всеми обучающимися  спланирована коррекционно-педагогическая  работа, направленная на формирование общих способностей учебной деятельности, на максимальную компенсацию и коррекцию </w:t>
      </w:r>
      <w:r w:rsidRPr="00F73F39">
        <w:rPr>
          <w:rFonts w:ascii="Times New Roman" w:hAnsi="Times New Roman" w:cs="Times New Roman"/>
          <w:spacing w:val="-3"/>
          <w:sz w:val="28"/>
          <w:szCs w:val="28"/>
        </w:rPr>
        <w:t xml:space="preserve">имеющихся особенностей развития у детей, на создание атмосферы психоэмоционального комфорта и позитивного отношения к занятиям в ПКПП  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 xml:space="preserve"> В ПКПП в первую очередь принимаются дети, нарушения психофизического развития которых препятствуют успешному освоению ими образовательной программы дошкольного образования.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Зачисление в ПКПП осуществляется приказом руководителя учреж</w:t>
      </w:r>
      <w:r>
        <w:rPr>
          <w:rFonts w:ascii="Times New Roman" w:hAnsi="Times New Roman" w:cs="Times New Roman"/>
          <w:sz w:val="28"/>
          <w:szCs w:val="28"/>
        </w:rPr>
        <w:t xml:space="preserve">дения образования </w:t>
      </w:r>
      <w:r w:rsidRPr="00F73F39">
        <w:rPr>
          <w:rFonts w:ascii="Times New Roman" w:hAnsi="Times New Roman" w:cs="Times New Roman"/>
          <w:sz w:val="28"/>
          <w:szCs w:val="28"/>
        </w:rPr>
        <w:t>на основании следующих документов: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-заключения ЦКРОиР (Ельским районным центром коррекционно-развивающего обучения и реабилитации) с рекомендациями по организации коррекционно-педагогической помощи;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-заявления законного представителя обучающегося с особенностями психофизического развития.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 xml:space="preserve">Для организации работы ПКПП  в учреждении образования имеется отдельное помещение для работы учителя-дефектолога. В пространстве кабинета для коррекционных занятий подгрупповых и индивидуальных. </w:t>
      </w:r>
    </w:p>
    <w:p w:rsidR="000B2922" w:rsidRPr="00D8640C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кабинета.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Общая площадь – 14 кв. м. В кабинете предусмотрено 1 рабочее место педагога и 4 рабочих мест для занятий с детьми.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Оборудование осуществлено в соответствии с перечнем. В наличии имеются игрушки, развивающие и дидактические игры и пособия, конструкторы, дидактический раздаточный материал, наглядный материал по обследованию и развитию речи детей, материал для развития фонематического слуха и мелкой моторики. Также в достаточном количестве имеются учебные и методические пособия.</w:t>
      </w:r>
      <w:r w:rsidRPr="00F73F39">
        <w:t xml:space="preserve"> </w:t>
      </w:r>
      <w:r w:rsidRPr="00F73F39">
        <w:rPr>
          <w:rFonts w:ascii="Times New Roman" w:hAnsi="Times New Roman" w:cs="Times New Roman"/>
          <w:sz w:val="28"/>
          <w:szCs w:val="28"/>
        </w:rPr>
        <w:t>Паспорт кабинета – основной документ, который отражает его материально-техническое состояние и оснащённость.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Помещение кабинета условно поделено на зоны.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Зона методического, дидактического и игрового сопровождения содержит следующие разделы: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- материалы по обследованию речи детей;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- методическая литература по коррекции звукопроизношения;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- методическая литература по преодолению речевых нарушений.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- учебно-методическая литература по обучению лексико-грамматическим средствам языка;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lastRenderedPageBreak/>
        <w:t>- пособия по дидактическому обеспечению коррекционного процесса.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Зона индивидуальной коррекции речи оборудована зеркалом, детским столом для занятий.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Зона подгрупповых занятий оборудована доской, учебными таблицами, двумя учебными столами, детскими стульями, навесной азбукой.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Основные направления работы, проводимой в кабинете: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-логопедическое обследование;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-составление индивидуальных программ и планов подгрупповой и индивидуальной  работы;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- проведение индивидуальных и подгрупповых занятий;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- консультирование педагогов и родителей;</w:t>
      </w:r>
    </w:p>
    <w:p w:rsidR="000B2922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- ведение документации.</w:t>
      </w:r>
    </w:p>
    <w:p w:rsidR="000B2922" w:rsidRDefault="000B2922" w:rsidP="000B29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 xml:space="preserve">На ПКПП создано  адаптивное образовательное пространство с учетом насущных потребностей детей. Создана хорошая предметная среда, методическая и дидактическая база. Следует отметить, что в  ПКПП на занятиях используется личный ноутбук, достаточное количество практических наработок, дидактических и наглядных пособий, изготовленных самим педагогом и приобретёнными в торговой сети. </w:t>
      </w:r>
    </w:p>
    <w:p w:rsidR="000B2922" w:rsidRDefault="000B2922" w:rsidP="000B29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Для коррекционной работы учителем-дефектологом накоплены и используется разнообразный демонстрационный и раздаточный материал, материал для развития перцептивных функций организма через развитие всех анализаторов, тематические</w:t>
      </w:r>
      <w:r w:rsidRPr="00F73F39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презентации на электронных носителях. Работа по коррекции устной и письменной речи сопровождается также и коррекцией психических процессов (памяти, внимания, восприятия, мышления, общей и мелкой моторики).</w:t>
      </w:r>
      <w:r w:rsidRPr="00F73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922" w:rsidRPr="00F73F39" w:rsidRDefault="000B2922" w:rsidP="000B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>На внутришкольном контроле ежегодно рассматриваются при администрации следующие вопросы:</w:t>
      </w:r>
    </w:p>
    <w:p w:rsidR="000B2922" w:rsidRPr="00F73F39" w:rsidRDefault="000B2922" w:rsidP="000B292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 xml:space="preserve">- «Организация работы в ПКПП» </w:t>
      </w:r>
    </w:p>
    <w:p w:rsidR="000B2922" w:rsidRPr="00F73F39" w:rsidRDefault="000B2922" w:rsidP="000B292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 xml:space="preserve">- «О результатах коррекционной работы ПКПП»  </w:t>
      </w:r>
    </w:p>
    <w:p w:rsidR="000B2922" w:rsidRPr="001A3C3B" w:rsidRDefault="000B2922" w:rsidP="000B292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3F39">
        <w:rPr>
          <w:rFonts w:ascii="Times New Roman" w:hAnsi="Times New Roman" w:cs="Times New Roman"/>
          <w:sz w:val="28"/>
          <w:szCs w:val="28"/>
        </w:rPr>
        <w:t xml:space="preserve">- «Преемственность в работе: учитель-дефектолог-воспитатель-законные представители» </w:t>
      </w:r>
    </w:p>
    <w:p w:rsidR="000B2922" w:rsidRPr="00F73F39" w:rsidRDefault="000B2922" w:rsidP="000B2922">
      <w:pPr>
        <w:spacing w:after="0" w:line="240" w:lineRule="auto"/>
      </w:pPr>
    </w:p>
    <w:p w:rsidR="001364C5" w:rsidRDefault="001364C5">
      <w:bookmarkStart w:id="0" w:name="_GoBack"/>
      <w:bookmarkEnd w:id="0"/>
    </w:p>
    <w:sectPr w:rsidR="001364C5" w:rsidSect="001A3C3B">
      <w:headerReference w:type="default" r:id="rId6"/>
      <w:pgSz w:w="11906" w:h="16838"/>
      <w:pgMar w:top="1134" w:right="567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A69" w:rsidRDefault="00206A69" w:rsidP="00176085">
      <w:pPr>
        <w:spacing w:after="0" w:line="240" w:lineRule="auto"/>
      </w:pPr>
      <w:r>
        <w:separator/>
      </w:r>
    </w:p>
  </w:endnote>
  <w:endnote w:type="continuationSeparator" w:id="0">
    <w:p w:rsidR="00206A69" w:rsidRDefault="00206A69" w:rsidP="0017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A69" w:rsidRDefault="00206A69" w:rsidP="00176085">
      <w:pPr>
        <w:spacing w:after="0" w:line="240" w:lineRule="auto"/>
      </w:pPr>
      <w:r>
        <w:separator/>
      </w:r>
    </w:p>
  </w:footnote>
  <w:footnote w:type="continuationSeparator" w:id="0">
    <w:p w:rsidR="00206A69" w:rsidRDefault="00206A69" w:rsidP="0017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3141"/>
      <w:docPartObj>
        <w:docPartGallery w:val="Page Numbers (Top of Page)"/>
        <w:docPartUnique/>
      </w:docPartObj>
    </w:sdtPr>
    <w:sdtContent>
      <w:p w:rsidR="001A3C3B" w:rsidRDefault="00176085">
        <w:pPr>
          <w:pStyle w:val="af4"/>
          <w:jc w:val="center"/>
        </w:pPr>
        <w:r>
          <w:fldChar w:fldCharType="begin"/>
        </w:r>
        <w:r w:rsidR="000B2922">
          <w:instrText xml:space="preserve"> PAGE   \* MERGEFORMAT </w:instrText>
        </w:r>
        <w:r>
          <w:fldChar w:fldCharType="separate"/>
        </w:r>
        <w:r w:rsidR="0029322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F4B3C" w:rsidRDefault="00206A69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922"/>
    <w:rsid w:val="000B2922"/>
    <w:rsid w:val="001364C5"/>
    <w:rsid w:val="00176085"/>
    <w:rsid w:val="00206A69"/>
    <w:rsid w:val="0029322D"/>
    <w:rsid w:val="009C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22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C56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6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56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56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56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56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9C5627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56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C56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C56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56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C5627"/>
    <w:rPr>
      <w:b/>
      <w:bCs/>
      <w:spacing w:val="0"/>
    </w:rPr>
  </w:style>
  <w:style w:type="character" w:styleId="a9">
    <w:name w:val="Emphasis"/>
    <w:uiPriority w:val="20"/>
    <w:qFormat/>
    <w:rsid w:val="009C56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C5627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9C5627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9C5627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9C56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56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C56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C56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C56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C56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C56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C56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5627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0B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B2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22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C56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6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56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56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56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56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9C5627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56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C56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C56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56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C5627"/>
    <w:rPr>
      <w:b/>
      <w:bCs/>
      <w:spacing w:val="0"/>
    </w:rPr>
  </w:style>
  <w:style w:type="character" w:styleId="a9">
    <w:name w:val="Emphasis"/>
    <w:uiPriority w:val="20"/>
    <w:qFormat/>
    <w:rsid w:val="009C56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C5627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9C5627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9C5627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9C56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56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C56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C56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C56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C56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C56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C56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5627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0B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B2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2018-10-22T14:07:00Z</dcterms:created>
  <dcterms:modified xsi:type="dcterms:W3CDTF">2018-10-22T14:07:00Z</dcterms:modified>
</cp:coreProperties>
</file>