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D7" w:rsidRDefault="003536A5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48.7pt;margin-top:-192.7pt;width:256.5pt;height:101.25pt;z-index:251682816" filled="f" stroked="f">
            <v:textbox>
              <w:txbxContent>
                <w:p w:rsidR="00EB46D7" w:rsidRDefault="00EB46D7" w:rsidP="00EB46D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 по образовательной области «Ребёнок и общество»</w:t>
                  </w:r>
                </w:p>
                <w:p w:rsidR="00EB46D7" w:rsidRDefault="00EB46D7" w:rsidP="00EB46D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Руководитель: Караченко Татьяна Алексеевна, воспитатель дошкольного образования, </w:t>
                  </w:r>
                </w:p>
                <w:p w:rsidR="00EB46D7" w:rsidRPr="00226278" w:rsidRDefault="00EB46D7" w:rsidP="00EB46D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высшая категория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96.95pt;margin-top:18.8pt;width:61.5pt;height:39.75pt;z-index:251683840" filled="f" stroked="f">
            <v:textbox>
              <w:txbxContent>
                <w:p w:rsidR="00EB46D7" w:rsidRPr="00B563F7" w:rsidRDefault="00EB46D7" w:rsidP="00EB46D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63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45.3pt;margin-top:-623.95pt;width:529.5pt;height:258.75pt;z-index:251681792" filled="f" stroked="f">
            <v:textbox>
              <w:txbxContent>
                <w:p w:rsidR="00EB46D7" w:rsidRPr="00B563F7" w:rsidRDefault="00EB46D7" w:rsidP="00EB46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B563F7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«Посеем в детских душах доброту»</w:t>
                  </w:r>
                </w:p>
                <w:p w:rsidR="00EB46D7" w:rsidRPr="00B563F7" w:rsidRDefault="00EB46D7" w:rsidP="00EB46D7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</w:p>
                <w:p w:rsidR="00EB46D7" w:rsidRPr="004E3E1D" w:rsidRDefault="00EB46D7" w:rsidP="00EB46D7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0.2pt;margin-top:-755.2pt;width:440.25pt;height:46.5pt;z-index:251680768;mso-position-horizontal-relative:text;mso-position-vertical-relative:text" filled="f" stroked="f">
            <v:textbox>
              <w:txbxContent>
                <w:p w:rsidR="00EB46D7" w:rsidRDefault="00EB46D7" w:rsidP="00EB46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Государственное учреждение образования</w:t>
                  </w:r>
                </w:p>
                <w:p w:rsidR="00EB46D7" w:rsidRPr="004E3E1D" w:rsidRDefault="00EB46D7" w:rsidP="00EB46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«Млынокский детский сад – начальная школа Ельского района»</w:t>
                  </w:r>
                </w:p>
              </w:txbxContent>
            </v:textbox>
          </v:shape>
        </w:pict>
      </w:r>
      <w:r w:rsidR="00EB46D7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-1337310</wp:posOffset>
            </wp:positionH>
            <wp:positionV relativeFrom="paragraph">
              <wp:posOffset>7290435</wp:posOffset>
            </wp:positionV>
            <wp:extent cx="7543800" cy="10677525"/>
            <wp:effectExtent l="19050" t="0" r="0" b="0"/>
            <wp:wrapSquare wrapText="bothSides"/>
            <wp:docPr id="7" name="Рисунок 7" descr="https://img13.postila.ru/resize?w=587&amp;src=%2Fdata%2F2a%2Fce%2F52%2F6a%2F2ace526a2b92689a6a251639ee7fbf692831e8a534abc0f7dc3bc50151b5e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3.postila.ru/resize?w=587&amp;src=%2Fdata%2F2a%2Fce%2F52%2F6a%2F2ace526a2b92689a6a251639ee7fbf692831e8a534abc0f7dc3bc50151b5e1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темы: на сегодняшний день проблема жестокости и равнодушия в молодежной среде становится все более очевидной. Она проявляется как в напряженных межэтнических отношениях, так и в рамках одной национальной группы. Агрессия, нетерпимость, а порой и вовсе жестокость – это реалии настоящего, игнорировать которые невозможно. Едва ли существует однозначный ответ на вопрос как решать эту проблему. Образовательная область «Ребёнок и общество» и раздел «Познание социума» включен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Условиями реализации проекта являются: создание интереса у детей, участие родителей и педагогов детского сада в реализации проекта, разработка конспектов занятий, бесед по теме. Сюжетно-ролевые игры ориентированы на развитие у воспитанников таких качеств, как чувство уважения, чувство ответственности и коллективизма.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 w:rsidRPr="00AB668B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 w:rsidRPr="00AB668B">
        <w:rPr>
          <w:rFonts w:ascii="Times New Roman" w:hAnsi="Times New Roman" w:cs="Times New Roman"/>
          <w:b/>
          <w:sz w:val="28"/>
          <w:szCs w:val="28"/>
        </w:rPr>
        <w:t xml:space="preserve"> (1 неделя).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Тип проекта: творческий.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Участники проекта: дети разновозрастной группы - 9 человек; воспитатель группы; законные представители воспитанников.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Возраст детей: 4-6 лет.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Цель проекта: формирование системы нравственных качеств, у старших дошкольников предоставив возможность проявлять социальную активность.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1. Формирование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-7233920</wp:posOffset>
            </wp:positionV>
            <wp:extent cx="7562215" cy="10668000"/>
            <wp:effectExtent l="19050" t="0" r="635" b="0"/>
            <wp:wrapNone/>
            <wp:docPr id="4" name="Рисунок 1" descr="https://png.pngtree.com/thumb_back/fh260/20161020/pngtree-Dandelion-Herb-Plant-Design-photo-52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h260/20161020/pngtree-Dandelion-Herb-Plant-Design-photo-52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68B">
        <w:rPr>
          <w:rFonts w:ascii="Times New Roman" w:hAnsi="Times New Roman" w:cs="Times New Roman"/>
          <w:b/>
          <w:sz w:val="28"/>
          <w:szCs w:val="28"/>
        </w:rPr>
        <w:t>2. 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D07A33" w:rsidRPr="00AB668B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B">
        <w:rPr>
          <w:rFonts w:ascii="Times New Roman" w:hAnsi="Times New Roman" w:cs="Times New Roman"/>
          <w:b/>
          <w:sz w:val="28"/>
          <w:szCs w:val="28"/>
        </w:rPr>
        <w:t>3. 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D07A33" w:rsidRPr="009C1DB3" w:rsidRDefault="00D07A33" w:rsidP="00D07A33">
      <w:pPr>
        <w:pStyle w:val="a5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6D7" w:rsidRDefault="00EB46D7" w:rsidP="00D07A33">
      <w:pPr>
        <w:jc w:val="both"/>
        <w:rPr>
          <w:noProof/>
          <w:lang w:eastAsia="ru-RU"/>
        </w:rPr>
      </w:pPr>
    </w:p>
    <w:p w:rsidR="00725DDF" w:rsidRDefault="003536A5">
      <w:r>
        <w:rPr>
          <w:noProof/>
          <w:lang w:eastAsia="ru-RU"/>
        </w:rPr>
        <w:lastRenderedPageBreak/>
        <w:pict>
          <v:shape id="_x0000_s1028" type="#_x0000_t202" style="position:absolute;margin-left:-53.55pt;margin-top:-749.95pt;width:541.5pt;height:614.25pt;z-index:251672576" filled="f" stroked="f">
            <v:textbox style="mso-next-textbox:#_x0000_s1028">
              <w:txbxContent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92E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реализации проекта – непосредственно - образовательная деятельность с детьми по всем направлениям развития и образовательным областям: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Коммуникация: беседы «Сказочный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денек», 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«Дарите людям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доброту»</w:t>
                  </w:r>
                  <w:proofErr w:type="gramStart"/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proofErr w:type="gramEnd"/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работа с экраном «Добрые дела нашей группы», о добрых поступка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 и делах 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разучивани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е мирилок 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оформление стенда пословиц о доброте, дружбе, сердечности, нер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авнодушии – смотри приложение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Познание: Ситуативные игры-истории «Котик и ежик на качелях», «Помощь б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ельчонку»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игры «Мост дружбы», «Добрые и вежливые слова», «Добрые приветствия», дидактические игры: «Что такое хорошо, что такое плохо», «Школа вежливости», «Я не должен - 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 должен»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 Чтение художественной литературы: </w:t>
                  </w:r>
                  <w:proofErr w:type="gramStart"/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Маяковский «Что такое хорошо, что такое плохо»; немецкие сказки «Айога», «Три сына», Осеева «Добрые слова», стихи А. Кузнецова «Подружки», Е.Серова «Нехорошая история», Е.Благинина «Подарок», сказка «Как светлячок друга искал».</w:t>
                  </w:r>
                  <w:proofErr w:type="gramEnd"/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 Социализация: утро радостных встреч (после болезни, новенькие 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группе) – смотри приложение.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Труд: труд в природе «Чистота окружающей среды начинается с меня»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Художественно-творческое: коллективная работа «Дерево ласковых имен»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7. </w:t>
                  </w:r>
                  <w:proofErr w:type="gramStart"/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Музыка: прослушивание музыки «Дорогою добра», «Доброта» (м/ф про Фунтика), Барбарики «Доброта», Леопольд «Ярко светит солнце», музыкальная игра - танец – «Танец 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парах»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8. Здоровье: целевые прогулки «Кому нужна моя помощь»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9. Физическая культура: подвижные игры: «Добрые эльфы», «Театр теней!», «Волшебный стул».</w:t>
                  </w: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92EF1" w:rsidRPr="007F50EB" w:rsidRDefault="00692EF1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и название итогового мероприятия проекта: праздник «Путешествие в Страну Доброты » - смотри приложение.</w:t>
                  </w:r>
                </w:p>
              </w:txbxContent>
            </v:textbox>
          </v:shape>
        </w:pict>
      </w:r>
      <w:r w:rsidR="00692EF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-596265</wp:posOffset>
            </wp:positionV>
            <wp:extent cx="7562215" cy="10668000"/>
            <wp:effectExtent l="19050" t="0" r="635" b="0"/>
            <wp:wrapSquare wrapText="bothSides"/>
            <wp:docPr id="2" name="Рисунок 1" descr="https://png.pngtree.com/thumb_back/fh260/20161020/pngtree-Dandelion-Herb-Plant-Design-photo-52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h260/20161020/pngtree-Dandelion-Herb-Plant-Design-photo-52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F0E" w:rsidRDefault="003536A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-44.55pt;margin-top:-743.2pt;width:519pt;height:614.25pt;z-index:251673600" filled="f" stroked="f">
            <v:textbox>
              <w:txbxContent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Ожидаемые результаты по проекту: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детей - развитие игровой деятельности на основе сотрудничества; формирование уважительного отношения к взрослым и сверстникам; дети знают и называют большое количество пословиц, поговорок о доброте, дружбе; дети стали более раскрепощены и самостоятельны; в свободной деятельности широко применяют пение песен, используют для этой цели атрибуты и наряды, формирование интереса к труду взрослых и чувства ответственности при выполнении трудовых поручений;</w:t>
                  </w:r>
                  <w:proofErr w:type="gramEnd"/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педагогов - педагоги удовлетворены проведенной работой и результатами проекта; собран и систематизирован весь материал по теме проекта;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родителей -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ЭТАПЫ РАБОТЫ НАД ПРОЕКТОМ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Подготовительный этап</w:t>
                  </w:r>
                </w:p>
                <w:p w:rsidR="00D54CA5" w:rsidRPr="007F50EB" w:rsidRDefault="00D54CA5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ходе данного этапа проводится предварительная работа: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 Определение целей и задач проекта, сбор материала, необходимого для реализации цели проекта,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 Прогнозирование результата, составление плана совместной деятельности с детьми, педагогами и родителями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3) Подбор материала и оборудования для занятий, бесед, сюжетно-ролевых игр с детьми (иллюстративных, художественных и дидактических)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4) Создание развивающей среды, внесение игр по теме, дидактических, сюжетно-ролевых, настольно-печатных.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Музыкальный руководитель (подбор песен, музыкальных композиций, связанных с темой проекта)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Сотрудничество с родителями (оформление папок-передвижек для родителей по теме проекта, подборка фото, литературы.</w:t>
                  </w:r>
                  <w:proofErr w:type="gramEnd"/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Беседы с родителями о необходимости участия в проекте, о серьезном отношении к воспитательно-образовательному процессу в ДОУ.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Default="007F50EB" w:rsidP="007F50EB"/>
                <w:p w:rsidR="007F50EB" w:rsidRDefault="007F50EB" w:rsidP="007F50EB"/>
                <w:p w:rsidR="007F50EB" w:rsidRDefault="007F50EB" w:rsidP="007F50EB"/>
                <w:p w:rsidR="007F50EB" w:rsidRDefault="007F50EB"/>
              </w:txbxContent>
            </v:textbox>
          </v:shape>
        </w:pict>
      </w:r>
      <w:r w:rsidR="0053638E" w:rsidRPr="0053638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-567690</wp:posOffset>
            </wp:positionV>
            <wp:extent cx="7562215" cy="10668000"/>
            <wp:effectExtent l="19050" t="0" r="635" b="0"/>
            <wp:wrapSquare wrapText="bothSides"/>
            <wp:docPr id="5" name="Рисунок 1" descr="https://png.pngtree.com/thumb_back/fh260/20161020/pngtree-Dandelion-Herb-Plant-Design-photo-52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h260/20161020/pngtree-Dandelion-Herb-Plant-Design-photo-52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DDF" w:rsidRDefault="003536A5">
      <w:r>
        <w:rPr>
          <w:noProof/>
          <w:lang w:eastAsia="ru-RU"/>
        </w:rPr>
        <w:lastRenderedPageBreak/>
        <w:pict>
          <v:shape id="_x0000_s1030" type="#_x0000_t202" style="position:absolute;margin-left:-40.8pt;margin-top:-757.45pt;width:513pt;height:546pt;z-index:251674624" filled="f" stroked="f">
            <v:textbox>
              <w:txbxContent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Основной этап</w:t>
                  </w:r>
                </w:p>
                <w:p w:rsidR="00D54CA5" w:rsidRPr="007F50EB" w:rsidRDefault="00D54CA5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задачи данного этапа входит реализация основных видов деятельности по направлениям проекта:</w:t>
                  </w:r>
                </w:p>
                <w:p w:rsidR="005F734D" w:rsidRPr="007F50EB" w:rsidRDefault="005F734D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 Мероприятия по работе с детьми: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чтение художественной литературы,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просмотр мультфильмов и мультимедийных презентаций,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беседы,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экскурсии,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наблюдения,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рисование,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аппликации,</w:t>
                  </w:r>
                </w:p>
                <w:p w:rsid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дидактические игры.</w:t>
                  </w:r>
                </w:p>
                <w:p w:rsidR="00D54CA5" w:rsidRPr="007F50EB" w:rsidRDefault="00D54CA5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 Мероприятия по работе с педагогами: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использование раздаточного материала, в соответствии с темой проекта,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использование мультимедийной презентации,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изготовление пособий для занятий и декораций для развлечений,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изготовление приглашения для родит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елей на праздник «Путешествие в Страну Доброты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»,</w:t>
                  </w:r>
                </w:p>
                <w:p w:rsidR="00D54CA5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офор</w:t>
                  </w:r>
                  <w:r w:rsidR="005F73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мление выставки детских работ «Д</w:t>
                  </w: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ерево ласковых имен»</w:t>
                  </w:r>
                  <w:r w:rsidR="00D54C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D54CA5" w:rsidRPr="007F50EB" w:rsidRDefault="00D54CA5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3) Мероприятия по работе с родителями: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изготовление консультаций на тему «Добр ли ваш ребенок?».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оформление книжек-малышек о добре и дружбе.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выставки детских работ: рисунков, аппликаций.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проведение индивидуальных бесед с целью создания интереса и привлечения родителей к изготовлению поделок, кукол, детских костюмов, декораций, книжек-малышек.</w:t>
                  </w:r>
                </w:p>
                <w:p w:rsidR="007F50EB" w:rsidRPr="007F50EB" w:rsidRDefault="007F50EB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5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Изготовления экрана «Добрые дела наших родителей».</w:t>
                  </w:r>
                </w:p>
              </w:txbxContent>
            </v:textbox>
          </v:shape>
        </w:pict>
      </w:r>
      <w:r w:rsidR="007F50E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-862965</wp:posOffset>
            </wp:positionV>
            <wp:extent cx="7562215" cy="10668000"/>
            <wp:effectExtent l="19050" t="0" r="635" b="0"/>
            <wp:wrapSquare wrapText="bothSides"/>
            <wp:docPr id="3" name="Рисунок 1" descr="https://png.pngtree.com/thumb_back/fh260/20161020/pngtree-Dandelion-Herb-Plant-Design-photo-52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h260/20161020/pngtree-Dandelion-Herb-Plant-Design-photo-52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38E" w:rsidRDefault="003536A5" w:rsidP="00A40EC7">
      <w:pPr>
        <w:ind w:firstLine="709"/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-42.3pt;margin-top:-752.2pt;width:514.5pt;height:600pt;z-index:251675648" filled="f" stroked="f">
            <v:textbox>
              <w:txbxContent>
                <w:p w:rsid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Заключительный этап</w:t>
                  </w: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третьем, заключительном этапе проводятся обобщение результатов работы:</w:t>
                  </w: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 Изготовление альбома «Дерево ласковых имен», «Мирилки».</w:t>
                  </w: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 Подведение итогов конкурса среди семей книжки-малышки «О добре и дружбе».</w:t>
                  </w: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3) Вручение памятных дипломов, призов.</w:t>
                  </w: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4) Оформление фото выставки.</w:t>
                  </w:r>
                </w:p>
                <w:p w:rsidR="00397326" w:rsidRP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5) Вечер досуга «В мире доброты».</w:t>
                  </w:r>
                </w:p>
                <w:p w:rsidR="00397326" w:rsidRDefault="00397326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3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6) Оформление выставки коллективных работ.</w:t>
                  </w:r>
                </w:p>
                <w:p w:rsid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Список используемой литературы: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В.Н. Журавлева «Проектная деятельность старших дошкольников». Образовательное пространство ДОУ. Учитель, 2009г.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Г.Б. Голуб, Е.А Перелыгина «Основы проектной деятельности». Учитель, 2008г.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Г.А.Киселева «Проектный метод в деятельности ДОУ» - Пособие для руководителей и практических работников ДОУ</w:t>
                  </w:r>
                  <w:proofErr w:type="gramStart"/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.А</w:t>
                  </w:r>
                  <w:proofErr w:type="gramEnd"/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ркти, 2011г.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К.Е. Веракса «Проектная деятельность дошкольников». Пособие для педагогов дошкольных учреждений. Сфера, 2009г.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5.Л.И. Грехова «В союзе с природой», «Сервисшкола», Москва, 2003г.;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М.В. Дубова «Организация проектной деятельности дошкольников, Детство-Пресс, 2008г.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7. Н.Ф. Виноградова, Т.А. Куликова «Дети, взрослые и мир вокруг нас», «Просвещение», Москва, 1993г.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8. О.М. Масленникова, А.А. Филиппенко «Экологические проекты в детском саду», «Учитель», Волгоград, 2011г.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9. Под редакцией М.А. Васильевой «Примерная общеобразовательная программа дошкольного образования. От рождения до школы», «Мозаика синтез, Москва, 2010г.</w:t>
                  </w:r>
                </w:p>
                <w:p w:rsidR="00C71C74" w:rsidRPr="00C71C74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10. С.В. Чиркова «Родительские собрания в детском саду», «ВАКО», Москва, 2011г.;</w:t>
                  </w:r>
                </w:p>
                <w:p w:rsidR="00C71C74" w:rsidRPr="00397326" w:rsidRDefault="00C71C74" w:rsidP="00D07A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1C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11. Т.А. Маркова «Детский сад и семья», «Просвещение», Москва, 1986г.</w:t>
                  </w:r>
                </w:p>
              </w:txbxContent>
            </v:textbox>
          </v:shape>
        </w:pict>
      </w:r>
      <w:r w:rsidR="0053638E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8376285</wp:posOffset>
            </wp:positionV>
            <wp:extent cx="7562215" cy="10668000"/>
            <wp:effectExtent l="19050" t="0" r="635" b="0"/>
            <wp:wrapSquare wrapText="bothSides"/>
            <wp:docPr id="6" name="Рисунок 1" descr="https://png.pngtree.com/thumb_back/fh260/20161020/pngtree-Dandelion-Herb-Plant-Design-photo-52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h260/20161020/pngtree-Dandelion-Herb-Plant-Design-photo-521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638E" w:rsidSect="004E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B9D"/>
    <w:multiLevelType w:val="hybridMultilevel"/>
    <w:tmpl w:val="2234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DF"/>
    <w:rsid w:val="000E3FFC"/>
    <w:rsid w:val="00184AE2"/>
    <w:rsid w:val="003501C8"/>
    <w:rsid w:val="003536A5"/>
    <w:rsid w:val="00397326"/>
    <w:rsid w:val="004B4225"/>
    <w:rsid w:val="004E0E16"/>
    <w:rsid w:val="004E68D3"/>
    <w:rsid w:val="0053638E"/>
    <w:rsid w:val="005F734D"/>
    <w:rsid w:val="00692EF1"/>
    <w:rsid w:val="00725DDF"/>
    <w:rsid w:val="00732F0E"/>
    <w:rsid w:val="007F50EB"/>
    <w:rsid w:val="008429F3"/>
    <w:rsid w:val="009C1DB3"/>
    <w:rsid w:val="00A157E0"/>
    <w:rsid w:val="00A40EC7"/>
    <w:rsid w:val="00AB668B"/>
    <w:rsid w:val="00C71C74"/>
    <w:rsid w:val="00D07A33"/>
    <w:rsid w:val="00D42015"/>
    <w:rsid w:val="00D54CA5"/>
    <w:rsid w:val="00EB46D7"/>
    <w:rsid w:val="00F652C5"/>
    <w:rsid w:val="00F7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D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2021-03-18T09:13:00Z</dcterms:created>
  <dcterms:modified xsi:type="dcterms:W3CDTF">2021-04-13T10:48:00Z</dcterms:modified>
</cp:coreProperties>
</file>