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83" w:rsidRPr="00335183" w:rsidRDefault="00335183" w:rsidP="00335183">
      <w:pPr>
        <w:shd w:val="clear" w:color="auto" w:fill="FFFFFF"/>
        <w:spacing w:line="240" w:lineRule="auto"/>
        <w:ind w:firstLine="720"/>
        <w:contextualSpacing/>
        <w:jc w:val="center"/>
        <w:rPr>
          <w:rFonts w:ascii="Comic Sans MS" w:hAnsi="Comic Sans MS" w:cs="Times New Roman"/>
          <w:b/>
          <w:color w:val="FF0000"/>
          <w:sz w:val="40"/>
          <w:szCs w:val="40"/>
        </w:rPr>
      </w:pPr>
      <w:r w:rsidRPr="00335183">
        <w:rPr>
          <w:rFonts w:ascii="Comic Sans MS" w:hAnsi="Comic Sans MS" w:cs="Times New Roman"/>
          <w:b/>
          <w:color w:val="FF0000"/>
          <w:sz w:val="40"/>
          <w:szCs w:val="40"/>
        </w:rPr>
        <w:t>Обучающее занятие</w:t>
      </w:r>
    </w:p>
    <w:p w:rsidR="00335183" w:rsidRPr="00335183" w:rsidRDefault="00335183" w:rsidP="00335183">
      <w:pPr>
        <w:shd w:val="clear" w:color="auto" w:fill="FFFFFF"/>
        <w:spacing w:line="240" w:lineRule="auto"/>
        <w:ind w:firstLine="720"/>
        <w:contextualSpacing/>
        <w:jc w:val="center"/>
        <w:rPr>
          <w:rFonts w:ascii="Comic Sans MS" w:hAnsi="Comic Sans MS" w:cs="Times New Roman"/>
          <w:b/>
          <w:color w:val="000000"/>
          <w:sz w:val="40"/>
          <w:szCs w:val="40"/>
        </w:rPr>
      </w:pPr>
    </w:p>
    <w:p w:rsidR="00335183" w:rsidRPr="00335183" w:rsidRDefault="00335183" w:rsidP="00335183">
      <w:pPr>
        <w:shd w:val="clear" w:color="auto" w:fill="FFFFFF"/>
        <w:spacing w:line="240" w:lineRule="auto"/>
        <w:ind w:firstLine="720"/>
        <w:contextualSpacing/>
        <w:jc w:val="center"/>
        <w:rPr>
          <w:rFonts w:ascii="Comic Sans MS" w:hAnsi="Comic Sans MS" w:cs="Times New Roman"/>
          <w:b/>
          <w:color w:val="0070C0"/>
          <w:sz w:val="40"/>
          <w:szCs w:val="40"/>
          <w:lang w:val="en-US"/>
        </w:rPr>
      </w:pPr>
      <w:r w:rsidRPr="00335183">
        <w:rPr>
          <w:rFonts w:ascii="Comic Sans MS" w:hAnsi="Comic Sans MS" w:cs="Times New Roman"/>
          <w:b/>
          <w:color w:val="0070C0"/>
          <w:sz w:val="40"/>
          <w:szCs w:val="40"/>
        </w:rPr>
        <w:t>«</w:t>
      </w:r>
      <w:proofErr w:type="spellStart"/>
      <w:r w:rsidRPr="00335183">
        <w:rPr>
          <w:rFonts w:ascii="Comic Sans MS" w:hAnsi="Comic Sans MS" w:cs="Times New Roman"/>
          <w:b/>
          <w:color w:val="0070C0"/>
          <w:sz w:val="40"/>
          <w:szCs w:val="40"/>
        </w:rPr>
        <w:t>Гендерная</w:t>
      </w:r>
      <w:proofErr w:type="spellEnd"/>
      <w:r w:rsidRPr="00335183">
        <w:rPr>
          <w:rFonts w:ascii="Comic Sans MS" w:hAnsi="Comic Sans MS" w:cs="Times New Roman"/>
          <w:b/>
          <w:color w:val="0070C0"/>
          <w:sz w:val="40"/>
          <w:szCs w:val="40"/>
        </w:rPr>
        <w:t xml:space="preserve"> идентичность»</w:t>
      </w:r>
    </w:p>
    <w:p w:rsidR="00335183" w:rsidRPr="00335183" w:rsidRDefault="00335183" w:rsidP="00335183">
      <w:pPr>
        <w:shd w:val="clear" w:color="auto" w:fill="FFFFFF"/>
        <w:spacing w:line="240" w:lineRule="auto"/>
        <w:ind w:firstLine="720"/>
        <w:contextualSpacing/>
        <w:jc w:val="center"/>
        <w:rPr>
          <w:rFonts w:ascii="Monotype Corsiva" w:hAnsi="Monotype Corsiva" w:cs="Times New Roman"/>
          <w:b/>
          <w:color w:val="7030A0"/>
          <w:sz w:val="28"/>
          <w:szCs w:val="28"/>
        </w:rPr>
      </w:pPr>
    </w:p>
    <w:p w:rsidR="00335183" w:rsidRPr="00335183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Monotype Corsiva" w:hAnsi="Monotype Corsiva" w:cs="Times New Roman"/>
          <w:b/>
          <w:color w:val="7030A0"/>
          <w:sz w:val="32"/>
          <w:szCs w:val="32"/>
        </w:rPr>
      </w:pPr>
      <w:r w:rsidRPr="00335183">
        <w:rPr>
          <w:rFonts w:ascii="Monotype Corsiva" w:hAnsi="Monotype Corsiva" w:cs="Times New Roman"/>
          <w:b/>
          <w:color w:val="7030A0"/>
          <w:sz w:val="32"/>
          <w:szCs w:val="32"/>
        </w:rPr>
        <w:t xml:space="preserve">                                                                    </w:t>
      </w:r>
      <w:r>
        <w:rPr>
          <w:rFonts w:ascii="Monotype Corsiva" w:hAnsi="Monotype Corsiva" w:cs="Times New Roman"/>
          <w:b/>
          <w:color w:val="7030A0"/>
          <w:sz w:val="32"/>
          <w:szCs w:val="32"/>
        </w:rPr>
        <w:t xml:space="preserve">       </w:t>
      </w:r>
      <w:r w:rsidRPr="00335183">
        <w:rPr>
          <w:rFonts w:ascii="Monotype Corsiva" w:hAnsi="Monotype Corsiva" w:cs="Times New Roman"/>
          <w:b/>
          <w:color w:val="7030A0"/>
          <w:sz w:val="32"/>
          <w:szCs w:val="32"/>
        </w:rPr>
        <w:t xml:space="preserve">    </w:t>
      </w:r>
      <w:r>
        <w:rPr>
          <w:rFonts w:ascii="Monotype Corsiva" w:hAnsi="Monotype Corsiva" w:cs="Times New Roman"/>
          <w:b/>
          <w:color w:val="7030A0"/>
          <w:sz w:val="32"/>
          <w:szCs w:val="32"/>
        </w:rPr>
        <w:t xml:space="preserve">  </w:t>
      </w:r>
      <w:r w:rsidRPr="00335183">
        <w:rPr>
          <w:rFonts w:ascii="Monotype Corsiva" w:hAnsi="Monotype Corsiva" w:cs="Times New Roman"/>
          <w:b/>
          <w:color w:val="7030A0"/>
          <w:sz w:val="32"/>
          <w:szCs w:val="32"/>
        </w:rPr>
        <w:t xml:space="preserve">Подготовила: педагог-психолог </w:t>
      </w:r>
    </w:p>
    <w:p w:rsidR="00335183" w:rsidRPr="00335183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Monotype Corsiva" w:hAnsi="Monotype Corsiva" w:cs="Times New Roman"/>
          <w:color w:val="7030A0"/>
          <w:sz w:val="32"/>
          <w:szCs w:val="32"/>
        </w:rPr>
      </w:pPr>
      <w:r w:rsidRPr="00335183">
        <w:rPr>
          <w:rFonts w:ascii="Monotype Corsiva" w:hAnsi="Monotype Corsiva" w:cs="Times New Roman"/>
          <w:b/>
          <w:color w:val="7030A0"/>
          <w:sz w:val="32"/>
          <w:szCs w:val="32"/>
        </w:rPr>
        <w:t xml:space="preserve">                                                                        </w:t>
      </w:r>
      <w:r>
        <w:rPr>
          <w:rFonts w:ascii="Monotype Corsiva" w:hAnsi="Monotype Corsiva" w:cs="Times New Roman"/>
          <w:b/>
          <w:color w:val="7030A0"/>
          <w:sz w:val="32"/>
          <w:szCs w:val="32"/>
        </w:rPr>
        <w:t xml:space="preserve">      </w:t>
      </w:r>
      <w:r w:rsidRPr="00335183">
        <w:rPr>
          <w:rFonts w:ascii="Monotype Corsiva" w:hAnsi="Monotype Corsiva" w:cs="Times New Roman"/>
          <w:b/>
          <w:color w:val="7030A0"/>
          <w:sz w:val="32"/>
          <w:szCs w:val="32"/>
        </w:rPr>
        <w:t xml:space="preserve"> Екатерина Геннадьевна </w:t>
      </w:r>
      <w:proofErr w:type="spellStart"/>
      <w:r w:rsidRPr="00335183">
        <w:rPr>
          <w:rFonts w:ascii="Monotype Corsiva" w:hAnsi="Monotype Corsiva" w:cs="Times New Roman"/>
          <w:b/>
          <w:color w:val="7030A0"/>
          <w:sz w:val="32"/>
          <w:szCs w:val="32"/>
        </w:rPr>
        <w:t>Шнырко</w:t>
      </w:r>
      <w:proofErr w:type="spellEnd"/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b/>
          <w:color w:val="000000"/>
          <w:sz w:val="28"/>
          <w:szCs w:val="28"/>
        </w:rPr>
        <w:t>Цели занятия</w:t>
      </w:r>
      <w:r w:rsidRPr="009C527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5183" w:rsidRPr="009C5279" w:rsidRDefault="00335183" w:rsidP="00335183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расширить представления учащихся о понятии </w:t>
      </w:r>
      <w:proofErr w:type="spellStart"/>
      <w:r w:rsidRPr="009C5279">
        <w:rPr>
          <w:rFonts w:ascii="Times New Roman" w:hAnsi="Times New Roman" w:cs="Times New Roman"/>
          <w:color w:val="000000"/>
          <w:sz w:val="28"/>
          <w:szCs w:val="28"/>
        </w:rPr>
        <w:t>гендерной</w:t>
      </w:r>
      <w:proofErr w:type="spellEnd"/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 иден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softHyphen/>
        <w:t>тичности, ее структуре и закономерностях;</w:t>
      </w:r>
    </w:p>
    <w:p w:rsidR="00335183" w:rsidRPr="009C5279" w:rsidRDefault="00335183" w:rsidP="00335183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279">
        <w:rPr>
          <w:rFonts w:ascii="Times New Roman" w:hAnsi="Times New Roman" w:cs="Times New Roman"/>
          <w:color w:val="000000"/>
          <w:sz w:val="28"/>
          <w:szCs w:val="28"/>
        </w:rPr>
        <w:t>познакомитить</w:t>
      </w:r>
      <w:proofErr w:type="spellEnd"/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со способами исследования особенностей </w:t>
      </w:r>
      <w:proofErr w:type="spellStart"/>
      <w:r w:rsidRPr="009C5279">
        <w:rPr>
          <w:rFonts w:ascii="Times New Roman" w:hAnsi="Times New Roman" w:cs="Times New Roman"/>
          <w:color w:val="000000"/>
          <w:sz w:val="28"/>
          <w:szCs w:val="28"/>
        </w:rPr>
        <w:t>гендерной</w:t>
      </w:r>
      <w:proofErr w:type="spellEnd"/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 идентичности и </w:t>
      </w:r>
      <w:proofErr w:type="spellStart"/>
      <w:r w:rsidRPr="009C5279">
        <w:rPr>
          <w:rFonts w:ascii="Times New Roman" w:hAnsi="Times New Roman" w:cs="Times New Roman"/>
          <w:color w:val="000000"/>
          <w:sz w:val="28"/>
          <w:szCs w:val="28"/>
        </w:rPr>
        <w:t>гендерных</w:t>
      </w:r>
      <w:proofErr w:type="spellEnd"/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 стереотипов личности;</w:t>
      </w:r>
    </w:p>
    <w:p w:rsidR="00335183" w:rsidRPr="009C5279" w:rsidRDefault="00335183" w:rsidP="00335183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вырабатывать у учащихся навыки </w:t>
      </w:r>
      <w:proofErr w:type="spellStart"/>
      <w:r w:rsidRPr="009C5279">
        <w:rPr>
          <w:rFonts w:ascii="Times New Roman" w:hAnsi="Times New Roman" w:cs="Times New Roman"/>
          <w:color w:val="000000"/>
          <w:sz w:val="28"/>
          <w:szCs w:val="28"/>
        </w:rPr>
        <w:t>самопринятия</w:t>
      </w:r>
      <w:proofErr w:type="spellEnd"/>
      <w:r w:rsidRPr="009C5279">
        <w:rPr>
          <w:rFonts w:ascii="Times New Roman" w:hAnsi="Times New Roman" w:cs="Times New Roman"/>
          <w:color w:val="000000"/>
          <w:sz w:val="28"/>
          <w:szCs w:val="28"/>
        </w:rPr>
        <w:t>, учить осознавать свою ценность и значимость.</w:t>
      </w:r>
    </w:p>
    <w:p w:rsidR="00335183" w:rsidRPr="009C5279" w:rsidRDefault="00335183" w:rsidP="00335183">
      <w:pPr>
        <w:shd w:val="clear" w:color="auto" w:fill="FFFFFF"/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b/>
          <w:color w:val="000000"/>
          <w:sz w:val="28"/>
          <w:szCs w:val="28"/>
        </w:rPr>
        <w:t>Оснащение</w:t>
      </w:r>
    </w:p>
    <w:p w:rsidR="00335183" w:rsidRPr="009C5279" w:rsidRDefault="00335183" w:rsidP="00335183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>1.   Опросные бланки методики «Кто Я?».</w:t>
      </w:r>
    </w:p>
    <w:p w:rsidR="00335183" w:rsidRPr="009C5279" w:rsidRDefault="00335183" w:rsidP="00335183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>2.   Опросные бланки методики «Я — женщина/мужчина» со списком незаконченных предложений.</w:t>
      </w:r>
    </w:p>
    <w:p w:rsidR="00335183" w:rsidRPr="009C5279" w:rsidRDefault="00335183" w:rsidP="00335183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Методики позволяют выявить особенности </w:t>
      </w:r>
      <w:proofErr w:type="spellStart"/>
      <w:r w:rsidRPr="009C5279">
        <w:rPr>
          <w:rFonts w:ascii="Times New Roman" w:hAnsi="Times New Roman" w:cs="Times New Roman"/>
          <w:color w:val="000000"/>
          <w:sz w:val="28"/>
          <w:szCs w:val="28"/>
        </w:rPr>
        <w:t>гендерной</w:t>
      </w:r>
      <w:proofErr w:type="spellEnd"/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 идентичности и степень осознанности личностью собственных </w:t>
      </w:r>
      <w:proofErr w:type="spellStart"/>
      <w:r w:rsidRPr="009C5279">
        <w:rPr>
          <w:rFonts w:ascii="Times New Roman" w:hAnsi="Times New Roman" w:cs="Times New Roman"/>
          <w:color w:val="000000"/>
          <w:sz w:val="28"/>
          <w:szCs w:val="28"/>
        </w:rPr>
        <w:t>гендерных</w:t>
      </w:r>
      <w:proofErr w:type="spellEnd"/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 стереотипов.</w:t>
      </w:r>
    </w:p>
    <w:p w:rsidR="00335183" w:rsidRPr="009C5279" w:rsidRDefault="00335183" w:rsidP="00335183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5183" w:rsidRPr="009C5279" w:rsidRDefault="00335183" w:rsidP="00335183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C5279">
        <w:rPr>
          <w:rFonts w:ascii="Times New Roman" w:hAnsi="Times New Roman" w:cs="Times New Roman"/>
          <w:b/>
          <w:sz w:val="28"/>
          <w:szCs w:val="28"/>
        </w:rPr>
        <w:t xml:space="preserve">Процедура проведения </w:t>
      </w:r>
    </w:p>
    <w:p w:rsidR="00335183" w:rsidRPr="009C5279" w:rsidRDefault="00335183" w:rsidP="00335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b/>
          <w:i/>
          <w:sz w:val="28"/>
          <w:szCs w:val="28"/>
        </w:rPr>
        <w:t>Приветствие, работа в круге</w:t>
      </w:r>
      <w:r w:rsidRPr="009C5279">
        <w:rPr>
          <w:rFonts w:ascii="Times New Roman" w:hAnsi="Times New Roman" w:cs="Times New Roman"/>
          <w:sz w:val="28"/>
          <w:szCs w:val="28"/>
        </w:rPr>
        <w:t>: Что нового и хорошего произошло у Вас с тех пор, как мы не виделись?</w:t>
      </w:r>
    </w:p>
    <w:p w:rsidR="00335183" w:rsidRPr="009C5279" w:rsidRDefault="00335183" w:rsidP="00335183">
      <w:pPr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279">
        <w:rPr>
          <w:rFonts w:ascii="Times New Roman" w:hAnsi="Times New Roman" w:cs="Times New Roman"/>
          <w:b/>
          <w:sz w:val="28"/>
          <w:szCs w:val="28"/>
        </w:rPr>
        <w:t>Информационный блок</w:t>
      </w:r>
    </w:p>
    <w:p w:rsidR="00335183" w:rsidRPr="009C5279" w:rsidRDefault="00335183" w:rsidP="00335183">
      <w:pPr>
        <w:shd w:val="clear" w:color="auto" w:fill="FFFFFF"/>
        <w:spacing w:before="12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279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proofErr w:type="spellStart"/>
      <w:r w:rsidRPr="009C5279">
        <w:rPr>
          <w:rFonts w:ascii="Times New Roman" w:hAnsi="Times New Roman" w:cs="Times New Roman"/>
          <w:b/>
          <w:i/>
          <w:color w:val="000000"/>
          <w:sz w:val="28"/>
          <w:szCs w:val="28"/>
        </w:rPr>
        <w:t>Гендерная</w:t>
      </w:r>
      <w:proofErr w:type="spellEnd"/>
      <w:r w:rsidRPr="009C527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идентичность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279">
        <w:rPr>
          <w:rFonts w:ascii="Times New Roman" w:hAnsi="Times New Roman" w:cs="Times New Roman"/>
          <w:i/>
          <w:color w:val="000000"/>
          <w:sz w:val="28"/>
          <w:szCs w:val="28"/>
        </w:rPr>
        <w:t>— осознание своей принадлежности к муж</w:t>
      </w:r>
      <w:r w:rsidRPr="009C5279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 xml:space="preserve">скому или женскому полу. </w:t>
      </w:r>
      <w:proofErr w:type="spellStart"/>
      <w:r w:rsidRPr="009C5279">
        <w:rPr>
          <w:rFonts w:ascii="Times New Roman" w:hAnsi="Times New Roman" w:cs="Times New Roman"/>
          <w:i/>
          <w:color w:val="000000"/>
          <w:sz w:val="28"/>
          <w:szCs w:val="28"/>
        </w:rPr>
        <w:t>Гендерная</w:t>
      </w:r>
      <w:proofErr w:type="spellEnd"/>
      <w:r w:rsidRPr="009C527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идентичность личности вхо</w:t>
      </w:r>
      <w:r w:rsidRPr="009C5279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дит в структуру социальной идентичности.</w:t>
      </w:r>
    </w:p>
    <w:p w:rsidR="00335183" w:rsidRPr="009C5279" w:rsidRDefault="00335183" w:rsidP="00335183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</w:t>
      </w:r>
      <w:proofErr w:type="spellStart"/>
      <w:r w:rsidRPr="009C5279">
        <w:rPr>
          <w:rFonts w:ascii="Times New Roman" w:hAnsi="Times New Roman" w:cs="Times New Roman"/>
          <w:b/>
          <w:i/>
          <w:color w:val="000000"/>
          <w:sz w:val="28"/>
          <w:szCs w:val="28"/>
        </w:rPr>
        <w:t>Гендерная</w:t>
      </w:r>
      <w:proofErr w:type="spellEnd"/>
      <w:r w:rsidRPr="009C527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идентичность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r w:rsidRPr="009C5279">
        <w:rPr>
          <w:rFonts w:ascii="Times New Roman" w:hAnsi="Times New Roman" w:cs="Times New Roman"/>
          <w:i/>
          <w:color w:val="000000"/>
          <w:sz w:val="28"/>
          <w:szCs w:val="28"/>
        </w:rPr>
        <w:t>это особый вид социальной иден</w:t>
      </w:r>
      <w:r w:rsidRPr="009C5279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тичности, сосуществующий в самосознании человека в единстве с представлениями о профессиональном, семейном, этническом, об</w:t>
      </w:r>
      <w:r w:rsidRPr="009C5279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разовательном и т. п. статусе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C5279">
        <w:rPr>
          <w:rFonts w:ascii="Times New Roman" w:hAnsi="Times New Roman" w:cs="Times New Roman"/>
          <w:color w:val="000000"/>
          <w:sz w:val="28"/>
          <w:szCs w:val="28"/>
        </w:rPr>
        <w:t>Гендерная</w:t>
      </w:r>
      <w:proofErr w:type="spellEnd"/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 идентичность — про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softHyphen/>
        <w:t>дукт социального конструирования. Она начинает формиро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softHyphen/>
        <w:t>ваться с рождения ребенка, когда на основании строения его наруж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ных половых органов определяется его паспортный (гражданский, акушерский) пол. </w:t>
      </w:r>
      <w:r w:rsidRPr="009C527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 этого начинается процесс </w:t>
      </w:r>
      <w:proofErr w:type="spellStart"/>
      <w:r w:rsidRPr="009C5279">
        <w:rPr>
          <w:rFonts w:ascii="Times New Roman" w:hAnsi="Times New Roman" w:cs="Times New Roman"/>
          <w:i/>
          <w:color w:val="000000"/>
          <w:sz w:val="28"/>
          <w:szCs w:val="28"/>
        </w:rPr>
        <w:t>гендерной</w:t>
      </w:r>
      <w:proofErr w:type="spellEnd"/>
      <w:r w:rsidRPr="009C527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социали</w:t>
      </w:r>
      <w:r w:rsidRPr="009C5279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зации, в ходе которого ребенка целенаправленно воспитывают та</w:t>
      </w:r>
      <w:r w:rsidRPr="009C5279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ким образом, чтобы он соответствовал принятым в данном обще</w:t>
      </w:r>
      <w:r w:rsidRPr="009C5279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 xml:space="preserve">стве представлениям о «мужском» и «женском». 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t>Именно на основании существующих в обществе эталонов формируются представ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ления ребенка о собственной </w:t>
      </w:r>
      <w:proofErr w:type="spellStart"/>
      <w:r w:rsidRPr="009C5279">
        <w:rPr>
          <w:rFonts w:ascii="Times New Roman" w:hAnsi="Times New Roman" w:cs="Times New Roman"/>
          <w:color w:val="000000"/>
          <w:sz w:val="28"/>
          <w:szCs w:val="28"/>
        </w:rPr>
        <w:t>гендерной</w:t>
      </w:r>
      <w:proofErr w:type="spellEnd"/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 идентичности и роли, его поведение, а также самооценка.</w:t>
      </w:r>
    </w:p>
    <w:p w:rsidR="00335183" w:rsidRPr="00575278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Первичное представление о собственной половой принадлежности формируется у ребенка уже в полтора года, причем именно это пред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ставление занимает место наиболее устойчивого и стержневого ком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понента самосознания. С возрастом </w:t>
      </w:r>
      <w:proofErr w:type="spellStart"/>
      <w:r w:rsidRPr="009C5279">
        <w:rPr>
          <w:rFonts w:ascii="Times New Roman" w:hAnsi="Times New Roman" w:cs="Times New Roman"/>
          <w:color w:val="000000"/>
          <w:sz w:val="28"/>
          <w:szCs w:val="28"/>
        </w:rPr>
        <w:t>гендерная</w:t>
      </w:r>
      <w:proofErr w:type="spellEnd"/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 идентичность разви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softHyphen/>
        <w:t>вается, происходит расширение ее объема и усложнение структуры. Двухлетний ребенок знает свой пол, но еще не может определить при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softHyphen/>
        <w:t>чины своего выбора.</w:t>
      </w:r>
      <w:r w:rsidRPr="009C5279">
        <w:rPr>
          <w:rFonts w:ascii="Times New Roman" w:hAnsi="Times New Roman" w:cs="Times New Roman"/>
          <w:sz w:val="28"/>
          <w:szCs w:val="28"/>
        </w:rPr>
        <w:t xml:space="preserve"> 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В 3-4 года он уже способен осознанно определять пол окружающих людей, но зачастую связывает его с внешними, случайными признаками, кроме того, половая принадлежность считается детьми данного возраста изменяемой характеристикой. </w:t>
      </w:r>
    </w:p>
    <w:p w:rsidR="00335183" w:rsidRPr="00575278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>Необратимость половой принадлежно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softHyphen/>
        <w:t>сти осознается детьми примерно к 6-7 годам, что сопровождается усиле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нием половой дифференциации поведения и установок. Следующий важнейший этап формирования </w:t>
      </w:r>
      <w:proofErr w:type="spellStart"/>
      <w:r w:rsidRPr="009C5279">
        <w:rPr>
          <w:rFonts w:ascii="Times New Roman" w:hAnsi="Times New Roman" w:cs="Times New Roman"/>
          <w:color w:val="000000"/>
          <w:sz w:val="28"/>
          <w:szCs w:val="28"/>
        </w:rPr>
        <w:t>гендерной</w:t>
      </w:r>
      <w:proofErr w:type="spellEnd"/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 идентичности — это под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ростковый возраст. </w:t>
      </w:r>
      <w:r w:rsidRPr="009C527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Подростковая </w:t>
      </w:r>
      <w:proofErr w:type="spellStart"/>
      <w:r w:rsidRPr="009C5279">
        <w:rPr>
          <w:rFonts w:ascii="Times New Roman" w:hAnsi="Times New Roman" w:cs="Times New Roman"/>
          <w:i/>
          <w:color w:val="000000"/>
          <w:sz w:val="28"/>
          <w:szCs w:val="28"/>
        </w:rPr>
        <w:t>гендерная</w:t>
      </w:r>
      <w:proofErr w:type="spellEnd"/>
      <w:r w:rsidRPr="009C527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идентичность становится центральным компонентом самосознания. </w:t>
      </w:r>
      <w:proofErr w:type="spellStart"/>
      <w:r w:rsidRPr="009C5279">
        <w:rPr>
          <w:rFonts w:ascii="Times New Roman" w:hAnsi="Times New Roman" w:cs="Times New Roman"/>
          <w:i/>
          <w:color w:val="000000"/>
          <w:sz w:val="28"/>
          <w:szCs w:val="28"/>
        </w:rPr>
        <w:t>Гендерная</w:t>
      </w:r>
      <w:proofErr w:type="spellEnd"/>
      <w:r w:rsidRPr="009C527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идентичность взрослого человека представляет собой </w:t>
      </w:r>
      <w:proofErr w:type="spellStart"/>
      <w:r w:rsidRPr="009C5279">
        <w:rPr>
          <w:rFonts w:ascii="Times New Roman" w:hAnsi="Times New Roman" w:cs="Times New Roman"/>
          <w:i/>
          <w:color w:val="000000"/>
          <w:sz w:val="28"/>
          <w:szCs w:val="28"/>
        </w:rPr>
        <w:t>сложноструктурированное</w:t>
      </w:r>
      <w:proofErr w:type="spellEnd"/>
      <w:r w:rsidRPr="009C527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обра</w:t>
      </w:r>
      <w:r w:rsidRPr="009C5279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зование, включающее, помимо осознания собственной половой принад</w:t>
      </w:r>
      <w:r w:rsidRPr="009C5279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 xml:space="preserve">лежности, сексуальную ориентацию, «сексуальные сценарии», </w:t>
      </w:r>
      <w:proofErr w:type="spellStart"/>
      <w:r w:rsidRPr="009C5279">
        <w:rPr>
          <w:rFonts w:ascii="Times New Roman" w:hAnsi="Times New Roman" w:cs="Times New Roman"/>
          <w:i/>
          <w:color w:val="000000"/>
          <w:sz w:val="28"/>
          <w:szCs w:val="28"/>
        </w:rPr>
        <w:t>гендерные</w:t>
      </w:r>
      <w:proofErr w:type="spellEnd"/>
      <w:r w:rsidRPr="009C527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стереотипы и </w:t>
      </w:r>
      <w:proofErr w:type="spellStart"/>
      <w:r w:rsidRPr="009C5279">
        <w:rPr>
          <w:rFonts w:ascii="Times New Roman" w:hAnsi="Times New Roman" w:cs="Times New Roman"/>
          <w:i/>
          <w:color w:val="000000"/>
          <w:sz w:val="28"/>
          <w:szCs w:val="28"/>
        </w:rPr>
        <w:t>гендерные</w:t>
      </w:r>
      <w:proofErr w:type="spellEnd"/>
      <w:r w:rsidRPr="009C527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предпочтения.</w:t>
      </w:r>
    </w:p>
    <w:p w:rsidR="00335183" w:rsidRPr="009C5279" w:rsidRDefault="00335183" w:rsidP="003351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35183" w:rsidRPr="009C5279" w:rsidRDefault="00335183" w:rsidP="00335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b/>
          <w:i/>
          <w:sz w:val="28"/>
          <w:szCs w:val="28"/>
        </w:rPr>
        <w:t>Упражнение: «На солнечной поляне»</w:t>
      </w:r>
    </w:p>
    <w:p w:rsidR="00335183" w:rsidRPr="009C5279" w:rsidRDefault="00335183" w:rsidP="00335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sz w:val="28"/>
          <w:szCs w:val="28"/>
        </w:rPr>
        <w:t xml:space="preserve">Мы в жизни часто выбираем различные роли. Представьте, что сейчас лето, теплый солнечный день. Вы гуляете по лесу. Вы вышли на поляну – зеленая трава, солнышко греет, вокруг деревья. Кто Вы на этой поляне? Какой Вы на этой поляне? Изобразите движениями, звуками своего героя. </w:t>
      </w:r>
      <w:proofErr w:type="gramStart"/>
      <w:r w:rsidRPr="009C5279">
        <w:rPr>
          <w:rFonts w:ascii="Times New Roman" w:hAnsi="Times New Roman" w:cs="Times New Roman"/>
          <w:sz w:val="28"/>
          <w:szCs w:val="28"/>
        </w:rPr>
        <w:t>(Участники по кругу отвечают на каждый вопрос.</w:t>
      </w:r>
      <w:proofErr w:type="gramEnd"/>
      <w:r w:rsidRPr="009C52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5279">
        <w:rPr>
          <w:rFonts w:ascii="Times New Roman" w:hAnsi="Times New Roman" w:cs="Times New Roman"/>
          <w:sz w:val="28"/>
          <w:szCs w:val="28"/>
        </w:rPr>
        <w:t>Каждый круг повторяется до тех пор, пока все не выполнят задание.)</w:t>
      </w:r>
      <w:proofErr w:type="gramEnd"/>
    </w:p>
    <w:p w:rsidR="00335183" w:rsidRPr="009C5279" w:rsidRDefault="00335183" w:rsidP="00335183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Заполнение </w:t>
      </w:r>
      <w:proofErr w:type="spellStart"/>
      <w:r w:rsidRPr="009C5279">
        <w:rPr>
          <w:rFonts w:ascii="Times New Roman" w:hAnsi="Times New Roman" w:cs="Times New Roman"/>
          <w:b/>
          <w:color w:val="000000"/>
          <w:sz w:val="28"/>
          <w:szCs w:val="28"/>
        </w:rPr>
        <w:t>опросника</w:t>
      </w:r>
      <w:proofErr w:type="spellEnd"/>
      <w:r w:rsidRPr="009C52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«Кто Я»</w:t>
      </w: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i/>
          <w:color w:val="000000"/>
          <w:sz w:val="28"/>
          <w:szCs w:val="28"/>
        </w:rPr>
        <w:t>Инструкция</w:t>
      </w: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>Вы получили опросные бланки, где в столбик 20 раз написано слово «Я» и далее оставлена пустая строка. Пожалуйста, в течение 15 минут ответьте на вопрос: «Кто Я?», используя для этой цели любые слова или предложения. Записывайте все ответы так, как они «приходят в голову».</w:t>
      </w: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b/>
          <w:color w:val="000000"/>
          <w:sz w:val="28"/>
          <w:szCs w:val="28"/>
        </w:rPr>
        <w:t>Обработка результатов</w:t>
      </w: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>После завершения работы над составлением списка ответов испытуемым предлагается проанализировать содержание записанных в своем опрос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ном бланке характеристик, то есть обозначить, сколько присутствует в ответах социальных ролей и индивидуализированных характеристик. </w:t>
      </w: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i/>
          <w:color w:val="000000"/>
          <w:sz w:val="28"/>
          <w:szCs w:val="28"/>
        </w:rPr>
        <w:t>Примечание</w:t>
      </w: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•    Примерами социальных ролей могут быть профессиональные роли (учитель, рабочий и т. д.), </w:t>
      </w:r>
      <w:proofErr w:type="spellStart"/>
      <w:r w:rsidRPr="009C5279">
        <w:rPr>
          <w:rFonts w:ascii="Times New Roman" w:hAnsi="Times New Roman" w:cs="Times New Roman"/>
          <w:color w:val="000000"/>
          <w:sz w:val="28"/>
          <w:szCs w:val="28"/>
        </w:rPr>
        <w:t>гендерные</w:t>
      </w:r>
      <w:proofErr w:type="spellEnd"/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 роли, включающие семейный статус личности (женщина, мужчина, мать, жена и т. д.), другие социальные роли (ученик, студент, староста и т. д.);</w:t>
      </w:r>
      <w:proofErr w:type="gramEnd"/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•    Примерами индивидуализированных характеристик могут быть конкретные </w:t>
      </w:r>
      <w:proofErr w:type="spellStart"/>
      <w:r w:rsidRPr="009C5279">
        <w:rPr>
          <w:rFonts w:ascii="Times New Roman" w:hAnsi="Times New Roman" w:cs="Times New Roman"/>
          <w:color w:val="000000"/>
          <w:sz w:val="28"/>
          <w:szCs w:val="28"/>
        </w:rPr>
        <w:t>самоописания</w:t>
      </w:r>
      <w:proofErr w:type="spellEnd"/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, раскрывающие особенности и качества личности (умница, хозяйка, 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хороший друг и т. д.), а также различ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softHyphen/>
        <w:t>ные метафорические определения (</w:t>
      </w:r>
      <w:proofErr w:type="spellStart"/>
      <w:r w:rsidRPr="009C5279">
        <w:rPr>
          <w:rFonts w:ascii="Times New Roman" w:hAnsi="Times New Roman" w:cs="Times New Roman"/>
          <w:color w:val="000000"/>
          <w:sz w:val="28"/>
          <w:szCs w:val="28"/>
        </w:rPr>
        <w:t>розовый</w:t>
      </w:r>
      <w:proofErr w:type="spellEnd"/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 цветок, заря и т. д.).</w:t>
      </w: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Оценить степень проявления </w:t>
      </w:r>
      <w:proofErr w:type="spellStart"/>
      <w:r w:rsidRPr="009C5279">
        <w:rPr>
          <w:rFonts w:ascii="Times New Roman" w:hAnsi="Times New Roman" w:cs="Times New Roman"/>
          <w:color w:val="000000"/>
          <w:sz w:val="28"/>
          <w:szCs w:val="28"/>
        </w:rPr>
        <w:t>гендерных</w:t>
      </w:r>
      <w:proofErr w:type="spellEnd"/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 стереотипов в самооцен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ке личности, то есть обозначить, сколько присутствует в ответах </w:t>
      </w:r>
      <w:proofErr w:type="spellStart"/>
      <w:r w:rsidRPr="009C5279">
        <w:rPr>
          <w:rFonts w:ascii="Times New Roman" w:hAnsi="Times New Roman" w:cs="Times New Roman"/>
          <w:color w:val="000000"/>
          <w:sz w:val="28"/>
          <w:szCs w:val="28"/>
        </w:rPr>
        <w:t>самоописаний</w:t>
      </w:r>
      <w:proofErr w:type="spellEnd"/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, сходных или соответствующих традиционному </w:t>
      </w:r>
      <w:proofErr w:type="spellStart"/>
      <w:r w:rsidRPr="009C5279">
        <w:rPr>
          <w:rFonts w:ascii="Times New Roman" w:hAnsi="Times New Roman" w:cs="Times New Roman"/>
          <w:color w:val="000000"/>
          <w:sz w:val="28"/>
          <w:szCs w:val="28"/>
        </w:rPr>
        <w:t>гендерному</w:t>
      </w:r>
      <w:proofErr w:type="spellEnd"/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 стереотипу.</w:t>
      </w: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i/>
          <w:color w:val="000000"/>
          <w:sz w:val="28"/>
          <w:szCs w:val="28"/>
        </w:rPr>
        <w:t>Примечание</w:t>
      </w: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>Оценка характеристики как соответствующей или несоответству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ющей </w:t>
      </w:r>
      <w:proofErr w:type="spellStart"/>
      <w:r w:rsidRPr="009C5279">
        <w:rPr>
          <w:rFonts w:ascii="Times New Roman" w:hAnsi="Times New Roman" w:cs="Times New Roman"/>
          <w:color w:val="000000"/>
          <w:sz w:val="28"/>
          <w:szCs w:val="28"/>
        </w:rPr>
        <w:t>гендерному</w:t>
      </w:r>
      <w:proofErr w:type="spellEnd"/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 стереотипу носит субъективный характер, то есть определяется самим ответившим. Однако, как правило, участники занятия без труда классифицируют </w:t>
      </w:r>
      <w:proofErr w:type="spellStart"/>
      <w:r w:rsidRPr="009C5279">
        <w:rPr>
          <w:rFonts w:ascii="Times New Roman" w:hAnsi="Times New Roman" w:cs="Times New Roman"/>
          <w:color w:val="000000"/>
          <w:sz w:val="28"/>
          <w:szCs w:val="28"/>
        </w:rPr>
        <w:t>самоописания</w:t>
      </w:r>
      <w:proofErr w:type="spellEnd"/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 как стереотип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softHyphen/>
        <w:t>ные/нестереотипные, ориентируясь на традиционные представле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softHyphen/>
        <w:t>ния о мужественности-женственности. Важно отметить, что в спис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ке </w:t>
      </w:r>
      <w:proofErr w:type="spellStart"/>
      <w:r w:rsidRPr="009C5279">
        <w:rPr>
          <w:rFonts w:ascii="Times New Roman" w:hAnsi="Times New Roman" w:cs="Times New Roman"/>
          <w:color w:val="000000"/>
          <w:sz w:val="28"/>
          <w:szCs w:val="28"/>
        </w:rPr>
        <w:t>самоописаний</w:t>
      </w:r>
      <w:proofErr w:type="spellEnd"/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 могут появляться и нестереотипные характеристи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softHyphen/>
        <w:t>ки (женщина определит себя через приписываемые традиционно мужчинам качества и наоборот). Об этом следует сказать участни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кам и обратить их внимание на то, что следует соотнести количество стереотипных и нестереотипных </w:t>
      </w:r>
      <w:proofErr w:type="spellStart"/>
      <w:r w:rsidRPr="009C5279">
        <w:rPr>
          <w:rFonts w:ascii="Times New Roman" w:hAnsi="Times New Roman" w:cs="Times New Roman"/>
          <w:color w:val="000000"/>
          <w:sz w:val="28"/>
          <w:szCs w:val="28"/>
        </w:rPr>
        <w:t>самоописаний</w:t>
      </w:r>
      <w:proofErr w:type="spellEnd"/>
      <w:r w:rsidRPr="009C5279">
        <w:rPr>
          <w:rFonts w:ascii="Times New Roman" w:hAnsi="Times New Roman" w:cs="Times New Roman"/>
          <w:color w:val="000000"/>
          <w:sz w:val="28"/>
          <w:szCs w:val="28"/>
        </w:rPr>
        <w:t>, то есть обозначить, каких присутствует больше. Стереотипными могут считаться и не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softHyphen/>
        <w:t>которые социальные роли (мать, хозяйка и т. д.).</w:t>
      </w: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Как правило, в </w:t>
      </w:r>
      <w:proofErr w:type="spellStart"/>
      <w:r w:rsidRPr="009C5279">
        <w:rPr>
          <w:rFonts w:ascii="Times New Roman" w:hAnsi="Times New Roman" w:cs="Times New Roman"/>
          <w:color w:val="000000"/>
          <w:sz w:val="28"/>
          <w:szCs w:val="28"/>
        </w:rPr>
        <w:t>самоописаниях</w:t>
      </w:r>
      <w:proofErr w:type="spellEnd"/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 находят отражение примерно 14 тем, в которых могут проявиться </w:t>
      </w:r>
      <w:proofErr w:type="spellStart"/>
      <w:r w:rsidRPr="009C5279">
        <w:rPr>
          <w:rFonts w:ascii="Times New Roman" w:hAnsi="Times New Roman" w:cs="Times New Roman"/>
          <w:color w:val="000000"/>
          <w:sz w:val="28"/>
          <w:szCs w:val="28"/>
        </w:rPr>
        <w:t>гендерные</w:t>
      </w:r>
      <w:proofErr w:type="spellEnd"/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 стереотипы. При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softHyphen/>
        <w:t>ведем список тем:</w:t>
      </w: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>•    Внешность.</w:t>
      </w: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>•    Здоровье.</w:t>
      </w: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>•    Эмоциональная сфера.</w:t>
      </w: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>•    Отношение к себе, самооценка.</w:t>
      </w: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>•    Коммуникативные способности.</w:t>
      </w: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>•    Деловые качества, активность, творчество, целеустремленность.</w:t>
      </w: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>•    Интересы, увлечения, навыки.</w:t>
      </w: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>•    Отношение к людям, формы контакта.</w:t>
      </w: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>•    Отношение к миру, к жизни, принципы.</w:t>
      </w: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>•    Отношение к дому, к быту.</w:t>
      </w: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>•    Отношение к порядку.</w:t>
      </w: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>•    Отношение мира к личности.</w:t>
      </w: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>•    Образные сравнения, метафоры.</w:t>
      </w: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>•    Возраст.</w:t>
      </w: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5279">
        <w:rPr>
          <w:rFonts w:ascii="Times New Roman" w:hAnsi="Times New Roman" w:cs="Times New Roman"/>
          <w:color w:val="000000"/>
          <w:sz w:val="28"/>
          <w:szCs w:val="28"/>
        </w:rPr>
        <w:t>Например, тема «Внешность» может быть описана участниками с помощью стереотипных характеристик: «стройная», «тонкая», «сле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softHyphen/>
        <w:t>жу за модой» или «сильный», «высокий», «атлет» и т. д. Тема «Эмо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softHyphen/>
        <w:t>циональная сфера» — «чувствительная», «сентиментальная» или «сдержанный», «жесткий» и т. д. Темы перечислять участникам не обязательно.</w:t>
      </w:r>
      <w:proofErr w:type="gramEnd"/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 Их удобно использовать для более массового исследова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 </w:t>
      </w:r>
      <w:proofErr w:type="spellStart"/>
      <w:r w:rsidRPr="009C5279">
        <w:rPr>
          <w:rFonts w:ascii="Times New Roman" w:hAnsi="Times New Roman" w:cs="Times New Roman"/>
          <w:color w:val="000000"/>
          <w:sz w:val="28"/>
          <w:szCs w:val="28"/>
        </w:rPr>
        <w:t>гендерных</w:t>
      </w:r>
      <w:proofErr w:type="spellEnd"/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 стереотипов, когда необходимо выявить частотное рас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пределение характеристик, общие тенденции в </w:t>
      </w:r>
      <w:proofErr w:type="spellStart"/>
      <w:r w:rsidRPr="009C5279">
        <w:rPr>
          <w:rFonts w:ascii="Times New Roman" w:hAnsi="Times New Roman" w:cs="Times New Roman"/>
          <w:color w:val="000000"/>
          <w:sz w:val="28"/>
          <w:szCs w:val="28"/>
        </w:rPr>
        <w:t>самоописаниях</w:t>
      </w:r>
      <w:proofErr w:type="spellEnd"/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 раз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softHyphen/>
        <w:t>личных выборок.</w:t>
      </w: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b/>
          <w:color w:val="000000"/>
          <w:sz w:val="28"/>
          <w:szCs w:val="28"/>
        </w:rPr>
        <w:t>Обсуждение результатов</w:t>
      </w: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Важным итогом изучения </w:t>
      </w:r>
      <w:proofErr w:type="spellStart"/>
      <w:r w:rsidRPr="009C5279">
        <w:rPr>
          <w:rFonts w:ascii="Times New Roman" w:hAnsi="Times New Roman" w:cs="Times New Roman"/>
          <w:color w:val="000000"/>
          <w:sz w:val="28"/>
          <w:szCs w:val="28"/>
        </w:rPr>
        <w:t>гендерной</w:t>
      </w:r>
      <w:proofErr w:type="spellEnd"/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 идентичности личности в ходе занятия служит дискуссия об индивидуальных результатах. В неболь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softHyphen/>
        <w:t>ших группах (4-5 человек) участники обсуждают свои индивидуаль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ные результаты количественного и 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качественного анализа, где центральным является выделение общих тенденций (</w:t>
      </w:r>
      <w:proofErr w:type="spellStart"/>
      <w:r w:rsidRPr="009C5279">
        <w:rPr>
          <w:rFonts w:ascii="Times New Roman" w:hAnsi="Times New Roman" w:cs="Times New Roman"/>
          <w:color w:val="000000"/>
          <w:sz w:val="28"/>
          <w:szCs w:val="28"/>
        </w:rPr>
        <w:t>среднегрупповых</w:t>
      </w:r>
      <w:proofErr w:type="spellEnd"/>
      <w:r w:rsidRPr="009C5279">
        <w:rPr>
          <w:rFonts w:ascii="Times New Roman" w:hAnsi="Times New Roman" w:cs="Times New Roman"/>
          <w:color w:val="000000"/>
          <w:sz w:val="28"/>
          <w:szCs w:val="28"/>
        </w:rPr>
        <w:t>) по следующим позициям:</w:t>
      </w: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>•    количественное преобладание социальных или индивидуальных характеристик;</w:t>
      </w: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>•    обозначение доминирующих характеристик (по степени значимо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softHyphen/>
        <w:t>сти: первая — третья позиция);</w:t>
      </w: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>•    уровень (преобладание) стереотипных характеристик.</w:t>
      </w: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Затем результаты работы </w:t>
      </w:r>
      <w:proofErr w:type="spellStart"/>
      <w:r w:rsidRPr="009C5279">
        <w:rPr>
          <w:rFonts w:ascii="Times New Roman" w:hAnsi="Times New Roman" w:cs="Times New Roman"/>
          <w:color w:val="000000"/>
          <w:sz w:val="28"/>
          <w:szCs w:val="28"/>
        </w:rPr>
        <w:t>микрогрупп</w:t>
      </w:r>
      <w:proofErr w:type="spellEnd"/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 обсуждаются в общей группе.</w:t>
      </w:r>
    </w:p>
    <w:p w:rsidR="00335183" w:rsidRPr="009C5279" w:rsidRDefault="00335183" w:rsidP="00335183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279">
        <w:rPr>
          <w:rFonts w:ascii="Times New Roman" w:hAnsi="Times New Roman" w:cs="Times New Roman"/>
          <w:b/>
          <w:i/>
          <w:sz w:val="28"/>
          <w:szCs w:val="28"/>
        </w:rPr>
        <w:t>Работа в круге</w:t>
      </w:r>
      <w:r w:rsidRPr="009C5279">
        <w:rPr>
          <w:rFonts w:ascii="Times New Roman" w:hAnsi="Times New Roman" w:cs="Times New Roman"/>
          <w:sz w:val="28"/>
          <w:szCs w:val="28"/>
        </w:rPr>
        <w:t xml:space="preserve">: Кто Я сейчас? Каким мне важно быть в будущем?  (не менее 10 высказываний) Что это значит для тебя? Что мешает быть уже сейчас таким? Кто, что может тебе помочь? </w:t>
      </w:r>
    </w:p>
    <w:p w:rsidR="00335183" w:rsidRDefault="00335183" w:rsidP="00335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b/>
          <w:i/>
          <w:sz w:val="28"/>
          <w:szCs w:val="28"/>
        </w:rPr>
        <w:t>Работа в круге:</w:t>
      </w:r>
      <w:r w:rsidRPr="009C5279">
        <w:rPr>
          <w:rFonts w:ascii="Times New Roman" w:hAnsi="Times New Roman" w:cs="Times New Roman"/>
          <w:sz w:val="28"/>
          <w:szCs w:val="28"/>
        </w:rPr>
        <w:t xml:space="preserve"> Обсуждение – это различные наши роли, различные части нашего «Я». Мы все очень разные, мы все уникальные. </w:t>
      </w:r>
    </w:p>
    <w:p w:rsidR="00335183" w:rsidRPr="00575278" w:rsidRDefault="00335183" w:rsidP="00335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Заполнение </w:t>
      </w:r>
      <w:proofErr w:type="spellStart"/>
      <w:r w:rsidRPr="009C5279">
        <w:rPr>
          <w:rFonts w:ascii="Times New Roman" w:hAnsi="Times New Roman" w:cs="Times New Roman"/>
          <w:b/>
          <w:color w:val="000000"/>
          <w:sz w:val="28"/>
          <w:szCs w:val="28"/>
        </w:rPr>
        <w:t>опросника</w:t>
      </w:r>
      <w:proofErr w:type="spellEnd"/>
      <w:r w:rsidRPr="009C52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«Я — женщина/мужчина»</w:t>
      </w: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i/>
          <w:color w:val="000000"/>
          <w:sz w:val="28"/>
          <w:szCs w:val="28"/>
        </w:rPr>
        <w:t>Инструкция</w:t>
      </w: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>Вы получили опросные бланки, где в столбик написаны незакон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softHyphen/>
        <w:t>ченные предложения, которые начинаются с фразы «Я — женщи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softHyphen/>
        <w:t>на» или «Я — мужчина» (бланки раздаются в соответствии с био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softHyphen/>
        <w:t>логическим полом участников занятия) и далее оставлена пустая строка. Пожалуйста, в течение 10 минут продолжите предложения.</w:t>
      </w: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>1.   Я — женщина (мужчина), потому что...</w:t>
      </w: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>2.   Я — женщина (мужчина) и хочу, чтобы...</w:t>
      </w: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>3.   Я — женщина (мужчина), и для меня...</w:t>
      </w: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>4.   Я — женщина (мужчина) и не терплю, когда...</w:t>
      </w: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>5.   Я — женщина (мужчина) и могу...</w:t>
      </w: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>6.   Я — женщина (мужчина) и рада, когда...</w:t>
      </w: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>7.   Я — женщина (мужчина) и знаю, что...</w:t>
      </w: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>8.   Я — женщина (мужчина) и опечалена тем, что...</w:t>
      </w:r>
    </w:p>
    <w:p w:rsidR="00335183" w:rsidRPr="003F70F5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>9.   Я — женщина (мужчина) и делаю...</w:t>
      </w: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Обработка результатов </w:t>
      </w:r>
      <w:proofErr w:type="spellStart"/>
      <w:r w:rsidRPr="009C5279">
        <w:rPr>
          <w:rFonts w:ascii="Times New Roman" w:hAnsi="Times New Roman" w:cs="Times New Roman"/>
          <w:b/>
          <w:color w:val="000000"/>
          <w:sz w:val="28"/>
          <w:szCs w:val="28"/>
        </w:rPr>
        <w:t>опросника</w:t>
      </w:r>
      <w:proofErr w:type="spellEnd"/>
      <w:r w:rsidRPr="009C52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«Я — женщина/мужчина»</w:t>
      </w: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>Для каждого предложения выводится балл, показывающий, насколь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softHyphen/>
        <w:t>ко данное предложение характеризует ответившего как соответству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ющего </w:t>
      </w:r>
      <w:proofErr w:type="spellStart"/>
      <w:r w:rsidRPr="009C5279">
        <w:rPr>
          <w:rFonts w:ascii="Times New Roman" w:hAnsi="Times New Roman" w:cs="Times New Roman"/>
          <w:color w:val="000000"/>
          <w:sz w:val="28"/>
          <w:szCs w:val="28"/>
        </w:rPr>
        <w:t>гендерному</w:t>
      </w:r>
      <w:proofErr w:type="spellEnd"/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 стереотипу (2 балла), несоответствующего (0 бал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softHyphen/>
        <w:t>лов) или нейтрального (1 балл). В этом случае индивидуальная оцен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ка степени стереотипности / </w:t>
      </w:r>
      <w:proofErr w:type="spellStart"/>
      <w:r w:rsidRPr="009C5279">
        <w:rPr>
          <w:rFonts w:ascii="Times New Roman" w:hAnsi="Times New Roman" w:cs="Times New Roman"/>
          <w:color w:val="000000"/>
          <w:sz w:val="28"/>
          <w:szCs w:val="28"/>
        </w:rPr>
        <w:t>нестереотипности</w:t>
      </w:r>
      <w:proofErr w:type="spellEnd"/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 носит субъективный характер, то есть сам ответивший определяет для себя характери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стики </w:t>
      </w:r>
      <w:proofErr w:type="spellStart"/>
      <w:r w:rsidRPr="009C5279">
        <w:rPr>
          <w:rFonts w:ascii="Times New Roman" w:hAnsi="Times New Roman" w:cs="Times New Roman"/>
          <w:color w:val="000000"/>
          <w:sz w:val="28"/>
          <w:szCs w:val="28"/>
        </w:rPr>
        <w:t>гендерного</w:t>
      </w:r>
      <w:proofErr w:type="spellEnd"/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 стереотипа.</w:t>
      </w: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b/>
          <w:color w:val="000000"/>
          <w:sz w:val="28"/>
          <w:szCs w:val="28"/>
        </w:rPr>
        <w:t>Примеры предложений и варианты ответов с оценкой</w:t>
      </w:r>
    </w:p>
    <w:p w:rsidR="00335183" w:rsidRPr="009C5279" w:rsidRDefault="00335183" w:rsidP="00335183">
      <w:pPr>
        <w:shd w:val="clear" w:color="auto" w:fill="FFFFFF"/>
        <w:tabs>
          <w:tab w:val="left" w:pos="4253"/>
          <w:tab w:val="left" w:pos="8789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Я — женщина потому, 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tab/>
        <w:t>родилась такой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tab/>
        <w:t>2</w:t>
      </w:r>
    </w:p>
    <w:p w:rsidR="00335183" w:rsidRPr="009C5279" w:rsidRDefault="00335183" w:rsidP="00335183">
      <w:pPr>
        <w:shd w:val="clear" w:color="auto" w:fill="FFFFFF"/>
        <w:tabs>
          <w:tab w:val="left" w:pos="4253"/>
          <w:tab w:val="left" w:pos="8789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>что -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tab/>
        <w:t>мне нравится быть такой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tab/>
        <w:t>0</w:t>
      </w:r>
    </w:p>
    <w:p w:rsidR="00335183" w:rsidRPr="009C5279" w:rsidRDefault="00335183" w:rsidP="00335183">
      <w:pPr>
        <w:shd w:val="clear" w:color="auto" w:fill="FFFFFF"/>
        <w:tabs>
          <w:tab w:val="left" w:pos="3402"/>
          <w:tab w:val="left" w:pos="4253"/>
          <w:tab w:val="left" w:pos="878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tab/>
        <w:t>просто женщина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tab/>
        <w:t>1</w:t>
      </w:r>
    </w:p>
    <w:p w:rsidR="00335183" w:rsidRPr="009C5279" w:rsidRDefault="00335183" w:rsidP="00335183">
      <w:pPr>
        <w:shd w:val="clear" w:color="auto" w:fill="FFFFFF"/>
        <w:tabs>
          <w:tab w:val="left" w:pos="4253"/>
          <w:tab w:val="left" w:pos="8789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Я — женщина и хочу, 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tab/>
        <w:t>я всегда была красивой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tab/>
        <w:t>2</w:t>
      </w:r>
    </w:p>
    <w:p w:rsidR="00335183" w:rsidRPr="009C5279" w:rsidRDefault="00335183" w:rsidP="00335183">
      <w:pPr>
        <w:shd w:val="clear" w:color="auto" w:fill="FFFFFF"/>
        <w:tabs>
          <w:tab w:val="left" w:pos="4253"/>
          <w:tab w:val="left" w:pos="8789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>чтобы -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меня уважали и ценили мое мнение 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tab/>
        <w:t>0</w:t>
      </w:r>
    </w:p>
    <w:p w:rsidR="00335183" w:rsidRPr="009C5279" w:rsidRDefault="00335183" w:rsidP="00335183">
      <w:pPr>
        <w:shd w:val="clear" w:color="auto" w:fill="FFFFFF"/>
        <w:tabs>
          <w:tab w:val="left" w:pos="4253"/>
          <w:tab w:val="left" w:pos="8789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ab/>
        <w:t>был мир во всем мире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tab/>
        <w:t>1</w:t>
      </w:r>
    </w:p>
    <w:p w:rsidR="00335183" w:rsidRPr="009C5279" w:rsidRDefault="00335183" w:rsidP="00335183">
      <w:pPr>
        <w:shd w:val="clear" w:color="auto" w:fill="FFFFFF"/>
        <w:tabs>
          <w:tab w:val="left" w:pos="4253"/>
          <w:tab w:val="left" w:pos="8789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>Я — женщина и могу...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tab/>
        <w:t>быть терпеливой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tab/>
        <w:t>2</w:t>
      </w:r>
    </w:p>
    <w:p w:rsidR="00335183" w:rsidRPr="009C5279" w:rsidRDefault="00335183" w:rsidP="00335183">
      <w:pPr>
        <w:shd w:val="clear" w:color="auto" w:fill="FFFFFF"/>
        <w:tabs>
          <w:tab w:val="left" w:pos="4253"/>
          <w:tab w:val="left" w:pos="8789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добиться в жизни всего сама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tab/>
        <w:t>0</w:t>
      </w:r>
    </w:p>
    <w:p w:rsidR="00335183" w:rsidRPr="009C5279" w:rsidRDefault="00335183" w:rsidP="00335183">
      <w:pPr>
        <w:shd w:val="clear" w:color="auto" w:fill="FFFFFF"/>
        <w:tabs>
          <w:tab w:val="left" w:pos="4253"/>
          <w:tab w:val="left" w:pos="8789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ab/>
        <w:t>позволить себе некоторые вещи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tab/>
        <w:t>1</w:t>
      </w:r>
    </w:p>
    <w:p w:rsidR="00335183" w:rsidRPr="003F70F5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>Полученные по всем предложениям результаты суммируются.</w:t>
      </w: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b/>
          <w:color w:val="000000"/>
          <w:sz w:val="28"/>
          <w:szCs w:val="28"/>
        </w:rPr>
        <w:t>Этап 6. Обсуждение результатов</w:t>
      </w:r>
    </w:p>
    <w:p w:rsidR="00335183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Набранное количество баллов от 19 до 27 свидетельствует о том, что личность характеризует себя как соответствующую </w:t>
      </w:r>
      <w:proofErr w:type="spellStart"/>
      <w:r w:rsidRPr="009C5279">
        <w:rPr>
          <w:rFonts w:ascii="Times New Roman" w:hAnsi="Times New Roman" w:cs="Times New Roman"/>
          <w:color w:val="000000"/>
          <w:sz w:val="28"/>
          <w:szCs w:val="28"/>
        </w:rPr>
        <w:t>гендерному</w:t>
      </w:r>
      <w:proofErr w:type="spellEnd"/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 стереотипу; количество баллов от 10 до 18 — о том, что лично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стью плохо осознаются или «вытесняются» собственные </w:t>
      </w:r>
      <w:proofErr w:type="spellStart"/>
      <w:r w:rsidRPr="009C5279">
        <w:rPr>
          <w:rFonts w:ascii="Times New Roman" w:hAnsi="Times New Roman" w:cs="Times New Roman"/>
          <w:color w:val="000000"/>
          <w:sz w:val="28"/>
          <w:szCs w:val="28"/>
        </w:rPr>
        <w:t>гендерные</w:t>
      </w:r>
      <w:proofErr w:type="spellEnd"/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характеристики; количество баллов от 0 до 9 свидетельствует о том, что личность характеризует себя как не соответствующую </w:t>
      </w:r>
      <w:proofErr w:type="spellStart"/>
      <w:r w:rsidRPr="009C5279">
        <w:rPr>
          <w:rFonts w:ascii="Times New Roman" w:hAnsi="Times New Roman" w:cs="Times New Roman"/>
          <w:color w:val="000000"/>
          <w:sz w:val="28"/>
          <w:szCs w:val="28"/>
        </w:rPr>
        <w:t>гендерному</w:t>
      </w:r>
      <w:proofErr w:type="spellEnd"/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 стереотипу.</w:t>
      </w:r>
      <w:proofErr w:type="gramEnd"/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5183" w:rsidRPr="009C5279" w:rsidRDefault="00335183" w:rsidP="00335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b/>
          <w:i/>
          <w:sz w:val="28"/>
          <w:szCs w:val="28"/>
        </w:rPr>
        <w:t>Игра: «Я люблю всех моих друзей, а особенно тех у кого…»</w:t>
      </w:r>
    </w:p>
    <w:p w:rsidR="00335183" w:rsidRPr="009C5279" w:rsidRDefault="00335183" w:rsidP="00335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sz w:val="28"/>
          <w:szCs w:val="28"/>
        </w:rPr>
        <w:t xml:space="preserve">Все сидят в кругу. Водящий стоит в центре: «Я люблю всех моих друзей, а особенно тех у кого…» и называет какой-то общий признак (например, черты характера). Все, кого назвали, должны пересесть на новое место. В это время водящий занимает свободный стул. Кто остался, становится водящим. </w:t>
      </w:r>
    </w:p>
    <w:p w:rsidR="00335183" w:rsidRDefault="00335183" w:rsidP="00335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b/>
          <w:i/>
          <w:sz w:val="28"/>
          <w:szCs w:val="28"/>
        </w:rPr>
        <w:t>Работа в круге:</w:t>
      </w:r>
      <w:r w:rsidRPr="009C5279">
        <w:rPr>
          <w:rFonts w:ascii="Times New Roman" w:hAnsi="Times New Roman" w:cs="Times New Roman"/>
          <w:sz w:val="28"/>
          <w:szCs w:val="28"/>
        </w:rPr>
        <w:t xml:space="preserve"> Часто ли Вы в жизни выражаете своим близким чувства любви и уважения? Важно уметь </w:t>
      </w:r>
      <w:proofErr w:type="gramStart"/>
      <w:r w:rsidRPr="009C5279">
        <w:rPr>
          <w:rFonts w:ascii="Times New Roman" w:hAnsi="Times New Roman" w:cs="Times New Roman"/>
          <w:sz w:val="28"/>
          <w:szCs w:val="28"/>
        </w:rPr>
        <w:t>высказывать свои чувства</w:t>
      </w:r>
      <w:proofErr w:type="gramEnd"/>
      <w:r w:rsidRPr="009C5279">
        <w:rPr>
          <w:rFonts w:ascii="Times New Roman" w:hAnsi="Times New Roman" w:cs="Times New Roman"/>
          <w:sz w:val="28"/>
          <w:szCs w:val="28"/>
        </w:rPr>
        <w:t xml:space="preserve"> любви, уважения. </w:t>
      </w:r>
    </w:p>
    <w:p w:rsidR="00335183" w:rsidRPr="00575278" w:rsidRDefault="00335183" w:rsidP="00335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b/>
          <w:color w:val="000000"/>
          <w:sz w:val="28"/>
          <w:szCs w:val="28"/>
        </w:rPr>
        <w:t>Контрольные вопросы</w:t>
      </w: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1.   Что такое </w:t>
      </w:r>
      <w:proofErr w:type="spellStart"/>
      <w:r w:rsidRPr="009C5279">
        <w:rPr>
          <w:rFonts w:ascii="Times New Roman" w:hAnsi="Times New Roman" w:cs="Times New Roman"/>
          <w:color w:val="000000"/>
          <w:sz w:val="28"/>
          <w:szCs w:val="28"/>
        </w:rPr>
        <w:t>гендерная</w:t>
      </w:r>
      <w:proofErr w:type="spellEnd"/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 идентичность и как она формируется?</w:t>
      </w: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>2.   Как определяется стереотип в психологии?</w:t>
      </w:r>
    </w:p>
    <w:p w:rsidR="00335183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3.   Как понятие </w:t>
      </w:r>
      <w:proofErr w:type="spellStart"/>
      <w:r w:rsidRPr="009C5279">
        <w:rPr>
          <w:rFonts w:ascii="Times New Roman" w:hAnsi="Times New Roman" w:cs="Times New Roman"/>
          <w:color w:val="000000"/>
          <w:sz w:val="28"/>
          <w:szCs w:val="28"/>
        </w:rPr>
        <w:t>гендерного</w:t>
      </w:r>
      <w:proofErr w:type="spellEnd"/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 стереотипа связано с процессом достиже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 личностью </w:t>
      </w:r>
      <w:proofErr w:type="spellStart"/>
      <w:r w:rsidRPr="009C5279">
        <w:rPr>
          <w:rFonts w:ascii="Times New Roman" w:hAnsi="Times New Roman" w:cs="Times New Roman"/>
          <w:color w:val="000000"/>
          <w:sz w:val="28"/>
          <w:szCs w:val="28"/>
        </w:rPr>
        <w:t>гендерной</w:t>
      </w:r>
      <w:proofErr w:type="spellEnd"/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 идентичности?</w:t>
      </w:r>
    </w:p>
    <w:p w:rsidR="00335183" w:rsidRPr="003F70F5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b/>
          <w:color w:val="000000"/>
          <w:sz w:val="28"/>
          <w:szCs w:val="28"/>
        </w:rPr>
        <w:t>Литература</w:t>
      </w: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1.   </w:t>
      </w:r>
      <w:proofErr w:type="spellStart"/>
      <w:r w:rsidRPr="009C5279">
        <w:rPr>
          <w:rFonts w:ascii="Times New Roman" w:hAnsi="Times New Roman" w:cs="Times New Roman"/>
          <w:i/>
          <w:color w:val="000000"/>
          <w:sz w:val="28"/>
          <w:szCs w:val="28"/>
        </w:rPr>
        <w:t>Здравомыслова</w:t>
      </w:r>
      <w:proofErr w:type="spellEnd"/>
      <w:r w:rsidRPr="009C527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Е., Темкина А. 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Социальное конструирование </w:t>
      </w:r>
      <w:proofErr w:type="spellStart"/>
      <w:r w:rsidRPr="009C5279">
        <w:rPr>
          <w:rFonts w:ascii="Times New Roman" w:hAnsi="Times New Roman" w:cs="Times New Roman"/>
          <w:color w:val="000000"/>
          <w:sz w:val="28"/>
          <w:szCs w:val="28"/>
        </w:rPr>
        <w:t>гендера</w:t>
      </w:r>
      <w:proofErr w:type="spellEnd"/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 как феминистская теория//Женщина. </w:t>
      </w:r>
      <w:proofErr w:type="spellStart"/>
      <w:r w:rsidRPr="009C5279">
        <w:rPr>
          <w:rFonts w:ascii="Times New Roman" w:hAnsi="Times New Roman" w:cs="Times New Roman"/>
          <w:color w:val="000000"/>
          <w:sz w:val="28"/>
          <w:szCs w:val="28"/>
        </w:rPr>
        <w:t>Гендер</w:t>
      </w:r>
      <w:proofErr w:type="spellEnd"/>
      <w:r w:rsidRPr="009C5279">
        <w:rPr>
          <w:rFonts w:ascii="Times New Roman" w:hAnsi="Times New Roman" w:cs="Times New Roman"/>
          <w:color w:val="000000"/>
          <w:sz w:val="28"/>
          <w:szCs w:val="28"/>
        </w:rPr>
        <w:t>. Культура. — М., 1999.</w:t>
      </w:r>
    </w:p>
    <w:p w:rsidR="00335183" w:rsidRPr="009C5279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2.   </w:t>
      </w:r>
      <w:proofErr w:type="spellStart"/>
      <w:r w:rsidRPr="009C5279">
        <w:rPr>
          <w:rFonts w:ascii="Times New Roman" w:hAnsi="Times New Roman" w:cs="Times New Roman"/>
          <w:i/>
          <w:color w:val="000000"/>
          <w:sz w:val="28"/>
          <w:szCs w:val="28"/>
        </w:rPr>
        <w:t>Майерс</w:t>
      </w:r>
      <w:proofErr w:type="spellEnd"/>
      <w:r w:rsidRPr="009C527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Д. </w:t>
      </w:r>
      <w:r w:rsidRPr="009C5279">
        <w:rPr>
          <w:rFonts w:ascii="Times New Roman" w:hAnsi="Times New Roman" w:cs="Times New Roman"/>
          <w:color w:val="000000"/>
          <w:sz w:val="28"/>
          <w:szCs w:val="28"/>
        </w:rPr>
        <w:t>Социальная психология. — СПб</w:t>
      </w:r>
      <w:proofErr w:type="gramStart"/>
      <w:r w:rsidRPr="009C5279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9C5279">
        <w:rPr>
          <w:rFonts w:ascii="Times New Roman" w:hAnsi="Times New Roman" w:cs="Times New Roman"/>
          <w:color w:val="000000"/>
          <w:sz w:val="28"/>
          <w:szCs w:val="28"/>
        </w:rPr>
        <w:t>Питер, 1997.</w:t>
      </w:r>
    </w:p>
    <w:p w:rsidR="00335183" w:rsidRDefault="00335183" w:rsidP="00335183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48"/>
          <w:szCs w:val="48"/>
        </w:rPr>
      </w:pPr>
    </w:p>
    <w:p w:rsidR="00335183" w:rsidRDefault="00335183" w:rsidP="00335183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48"/>
          <w:szCs w:val="48"/>
        </w:rPr>
      </w:pPr>
    </w:p>
    <w:p w:rsidR="00335183" w:rsidRDefault="00335183" w:rsidP="00335183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48"/>
          <w:szCs w:val="48"/>
        </w:rPr>
      </w:pPr>
    </w:p>
    <w:p w:rsidR="00335183" w:rsidRDefault="00335183" w:rsidP="00335183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48"/>
          <w:szCs w:val="48"/>
        </w:rPr>
      </w:pPr>
    </w:p>
    <w:p w:rsidR="00335183" w:rsidRDefault="00335183" w:rsidP="00335183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48"/>
          <w:szCs w:val="48"/>
        </w:rPr>
      </w:pPr>
    </w:p>
    <w:p w:rsidR="00335183" w:rsidRDefault="00335183" w:rsidP="00335183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48"/>
          <w:szCs w:val="48"/>
        </w:rPr>
      </w:pPr>
    </w:p>
    <w:p w:rsidR="00335183" w:rsidRPr="009C5279" w:rsidRDefault="00335183" w:rsidP="00335183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48"/>
          <w:szCs w:val="48"/>
        </w:rPr>
      </w:pPr>
      <w:r w:rsidRPr="009C5279">
        <w:rPr>
          <w:rFonts w:ascii="Times New Roman" w:hAnsi="Times New Roman" w:cs="Times New Roman"/>
          <w:color w:val="000000"/>
          <w:sz w:val="48"/>
          <w:szCs w:val="48"/>
        </w:rPr>
        <w:lastRenderedPageBreak/>
        <w:t>1.   Я — девушка, потому что...</w:t>
      </w:r>
    </w:p>
    <w:p w:rsidR="00335183" w:rsidRPr="009C5279" w:rsidRDefault="00335183" w:rsidP="00335183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48"/>
          <w:szCs w:val="48"/>
        </w:rPr>
      </w:pPr>
      <w:r w:rsidRPr="009C5279">
        <w:rPr>
          <w:rFonts w:ascii="Times New Roman" w:hAnsi="Times New Roman" w:cs="Times New Roman"/>
          <w:color w:val="000000"/>
          <w:sz w:val="48"/>
          <w:szCs w:val="48"/>
        </w:rPr>
        <w:t>2.   Я — девушка и хочу, чтобы...</w:t>
      </w:r>
    </w:p>
    <w:p w:rsidR="00335183" w:rsidRPr="009C5279" w:rsidRDefault="00335183" w:rsidP="00335183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48"/>
          <w:szCs w:val="48"/>
        </w:rPr>
      </w:pPr>
      <w:r w:rsidRPr="009C5279">
        <w:rPr>
          <w:rFonts w:ascii="Times New Roman" w:hAnsi="Times New Roman" w:cs="Times New Roman"/>
          <w:color w:val="000000"/>
          <w:sz w:val="48"/>
          <w:szCs w:val="48"/>
        </w:rPr>
        <w:t>3.   Я — девушка, и для меня...</w:t>
      </w:r>
    </w:p>
    <w:p w:rsidR="00335183" w:rsidRPr="009C5279" w:rsidRDefault="00335183" w:rsidP="00335183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48"/>
          <w:szCs w:val="48"/>
        </w:rPr>
      </w:pPr>
      <w:r w:rsidRPr="009C5279">
        <w:rPr>
          <w:rFonts w:ascii="Times New Roman" w:hAnsi="Times New Roman" w:cs="Times New Roman"/>
          <w:color w:val="000000"/>
          <w:sz w:val="48"/>
          <w:szCs w:val="48"/>
        </w:rPr>
        <w:t>4.   Я — девушка и не терплю, когда...</w:t>
      </w:r>
    </w:p>
    <w:p w:rsidR="00335183" w:rsidRPr="009C5279" w:rsidRDefault="00335183" w:rsidP="00335183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48"/>
          <w:szCs w:val="48"/>
        </w:rPr>
      </w:pPr>
      <w:r w:rsidRPr="009C5279">
        <w:rPr>
          <w:rFonts w:ascii="Times New Roman" w:hAnsi="Times New Roman" w:cs="Times New Roman"/>
          <w:color w:val="000000"/>
          <w:sz w:val="48"/>
          <w:szCs w:val="48"/>
        </w:rPr>
        <w:t>5.   Я — девушка и могу...</w:t>
      </w:r>
    </w:p>
    <w:p w:rsidR="00335183" w:rsidRPr="009C5279" w:rsidRDefault="00335183" w:rsidP="00335183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48"/>
          <w:szCs w:val="48"/>
        </w:rPr>
      </w:pPr>
      <w:r w:rsidRPr="009C5279">
        <w:rPr>
          <w:rFonts w:ascii="Times New Roman" w:hAnsi="Times New Roman" w:cs="Times New Roman"/>
          <w:color w:val="000000"/>
          <w:sz w:val="48"/>
          <w:szCs w:val="48"/>
        </w:rPr>
        <w:t>6.   Я — девушка и рада, когда...</w:t>
      </w:r>
    </w:p>
    <w:p w:rsidR="00335183" w:rsidRPr="009C5279" w:rsidRDefault="00335183" w:rsidP="00335183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48"/>
          <w:szCs w:val="48"/>
        </w:rPr>
      </w:pPr>
      <w:r w:rsidRPr="009C5279">
        <w:rPr>
          <w:rFonts w:ascii="Times New Roman" w:hAnsi="Times New Roman" w:cs="Times New Roman"/>
          <w:color w:val="000000"/>
          <w:sz w:val="48"/>
          <w:szCs w:val="48"/>
        </w:rPr>
        <w:t>7.   Я — девушка и знаю, что...</w:t>
      </w:r>
    </w:p>
    <w:p w:rsidR="00335183" w:rsidRPr="009C5279" w:rsidRDefault="00335183" w:rsidP="00335183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48"/>
          <w:szCs w:val="48"/>
        </w:rPr>
      </w:pPr>
      <w:r w:rsidRPr="009C5279">
        <w:rPr>
          <w:rFonts w:ascii="Times New Roman" w:hAnsi="Times New Roman" w:cs="Times New Roman"/>
          <w:color w:val="000000"/>
          <w:sz w:val="48"/>
          <w:szCs w:val="48"/>
        </w:rPr>
        <w:t>8.   Я — девушка и опечалена тем, что...</w:t>
      </w:r>
    </w:p>
    <w:p w:rsidR="00335183" w:rsidRPr="009C5279" w:rsidRDefault="00335183" w:rsidP="00335183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48"/>
          <w:szCs w:val="48"/>
        </w:rPr>
      </w:pPr>
      <w:r w:rsidRPr="009C5279">
        <w:rPr>
          <w:rFonts w:ascii="Times New Roman" w:hAnsi="Times New Roman" w:cs="Times New Roman"/>
          <w:color w:val="000000"/>
          <w:sz w:val="48"/>
          <w:szCs w:val="48"/>
        </w:rPr>
        <w:t>9.   Я — девушка и делаю...</w:t>
      </w:r>
    </w:p>
    <w:p w:rsidR="00335183" w:rsidRPr="009C5279" w:rsidRDefault="00335183" w:rsidP="00335183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48"/>
          <w:szCs w:val="48"/>
        </w:rPr>
      </w:pPr>
      <w:r w:rsidRPr="009C5279">
        <w:rPr>
          <w:rFonts w:ascii="Times New Roman" w:hAnsi="Times New Roman" w:cs="Times New Roman"/>
          <w:color w:val="000000"/>
          <w:sz w:val="48"/>
          <w:szCs w:val="48"/>
        </w:rPr>
        <w:t>1.   Я — юноша, потому что...</w:t>
      </w:r>
    </w:p>
    <w:p w:rsidR="00335183" w:rsidRPr="009C5279" w:rsidRDefault="00335183" w:rsidP="00335183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48"/>
          <w:szCs w:val="48"/>
        </w:rPr>
      </w:pPr>
      <w:r w:rsidRPr="009C5279">
        <w:rPr>
          <w:rFonts w:ascii="Times New Roman" w:hAnsi="Times New Roman" w:cs="Times New Roman"/>
          <w:color w:val="000000"/>
          <w:sz w:val="48"/>
          <w:szCs w:val="48"/>
        </w:rPr>
        <w:t>2.   Я — юноша и хочу, чтобы...</w:t>
      </w:r>
    </w:p>
    <w:p w:rsidR="00335183" w:rsidRPr="009C5279" w:rsidRDefault="00335183" w:rsidP="00335183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48"/>
          <w:szCs w:val="48"/>
        </w:rPr>
      </w:pPr>
      <w:r w:rsidRPr="009C5279">
        <w:rPr>
          <w:rFonts w:ascii="Times New Roman" w:hAnsi="Times New Roman" w:cs="Times New Roman"/>
          <w:color w:val="000000"/>
          <w:sz w:val="48"/>
          <w:szCs w:val="48"/>
        </w:rPr>
        <w:t>3.   Я — юноша, и для меня...</w:t>
      </w:r>
    </w:p>
    <w:p w:rsidR="00335183" w:rsidRPr="009C5279" w:rsidRDefault="00335183" w:rsidP="00335183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48"/>
          <w:szCs w:val="48"/>
        </w:rPr>
      </w:pPr>
      <w:r w:rsidRPr="009C5279">
        <w:rPr>
          <w:rFonts w:ascii="Times New Roman" w:hAnsi="Times New Roman" w:cs="Times New Roman"/>
          <w:color w:val="000000"/>
          <w:sz w:val="48"/>
          <w:szCs w:val="48"/>
        </w:rPr>
        <w:t>4.   Я — юноша и не терплю, когда...</w:t>
      </w:r>
    </w:p>
    <w:p w:rsidR="00335183" w:rsidRPr="009C5279" w:rsidRDefault="00335183" w:rsidP="00335183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48"/>
          <w:szCs w:val="48"/>
        </w:rPr>
      </w:pPr>
      <w:r w:rsidRPr="009C5279">
        <w:rPr>
          <w:rFonts w:ascii="Times New Roman" w:hAnsi="Times New Roman" w:cs="Times New Roman"/>
          <w:color w:val="000000"/>
          <w:sz w:val="48"/>
          <w:szCs w:val="48"/>
        </w:rPr>
        <w:t>5.   Я — юноша и могу...</w:t>
      </w:r>
    </w:p>
    <w:p w:rsidR="00335183" w:rsidRPr="009C5279" w:rsidRDefault="00335183" w:rsidP="00335183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48"/>
          <w:szCs w:val="48"/>
        </w:rPr>
      </w:pPr>
      <w:r w:rsidRPr="009C5279">
        <w:rPr>
          <w:rFonts w:ascii="Times New Roman" w:hAnsi="Times New Roman" w:cs="Times New Roman"/>
          <w:color w:val="000000"/>
          <w:sz w:val="48"/>
          <w:szCs w:val="48"/>
        </w:rPr>
        <w:t>6.   Я — юноша и рад, когда...</w:t>
      </w:r>
    </w:p>
    <w:p w:rsidR="00335183" w:rsidRPr="009C5279" w:rsidRDefault="00335183" w:rsidP="00335183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48"/>
          <w:szCs w:val="48"/>
        </w:rPr>
      </w:pPr>
      <w:r w:rsidRPr="009C5279">
        <w:rPr>
          <w:rFonts w:ascii="Times New Roman" w:hAnsi="Times New Roman" w:cs="Times New Roman"/>
          <w:color w:val="000000"/>
          <w:sz w:val="48"/>
          <w:szCs w:val="48"/>
        </w:rPr>
        <w:t>7.   Я — юноша и знаю, что...</w:t>
      </w:r>
    </w:p>
    <w:p w:rsidR="00335183" w:rsidRPr="009C5279" w:rsidRDefault="00335183" w:rsidP="00335183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48"/>
          <w:szCs w:val="48"/>
        </w:rPr>
      </w:pPr>
      <w:r w:rsidRPr="009C5279">
        <w:rPr>
          <w:rFonts w:ascii="Times New Roman" w:hAnsi="Times New Roman" w:cs="Times New Roman"/>
          <w:color w:val="000000"/>
          <w:sz w:val="48"/>
          <w:szCs w:val="48"/>
        </w:rPr>
        <w:t>8.   Я — юноша и опечален тем, что...</w:t>
      </w:r>
    </w:p>
    <w:p w:rsidR="00335183" w:rsidRPr="009C5279" w:rsidRDefault="00335183" w:rsidP="00335183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48"/>
          <w:szCs w:val="48"/>
        </w:rPr>
      </w:pPr>
      <w:r w:rsidRPr="009C5279">
        <w:rPr>
          <w:rFonts w:ascii="Times New Roman" w:hAnsi="Times New Roman" w:cs="Times New Roman"/>
          <w:color w:val="000000"/>
          <w:sz w:val="48"/>
          <w:szCs w:val="48"/>
        </w:rPr>
        <w:lastRenderedPageBreak/>
        <w:t>9.   Я — юноша и делаю...</w:t>
      </w:r>
    </w:p>
    <w:p w:rsidR="00335183" w:rsidRPr="00D40571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35183" w:rsidRPr="00D40571" w:rsidRDefault="00335183" w:rsidP="00335183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0000" w:rsidRDefault="00335183"/>
    <w:sectPr w:rsidR="00000000" w:rsidSect="0033518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1944"/>
    <w:multiLevelType w:val="hybridMultilevel"/>
    <w:tmpl w:val="0DEC6D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5183"/>
    <w:rsid w:val="00335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18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1698</Words>
  <Characters>9682</Characters>
  <Application>Microsoft Office Word</Application>
  <DocSecurity>0</DocSecurity>
  <Lines>80</Lines>
  <Paragraphs>22</Paragraphs>
  <ScaleCrop>false</ScaleCrop>
  <Company>Microsoft</Company>
  <LinksUpToDate>false</LinksUpToDate>
  <CharactersWithSpaces>11358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2014-03-19T08:00:00Z</dcterms:created>
  <dcterms:modified xsi:type="dcterms:W3CDTF">2014-03-19T08:04:00Z</dcterms:modified>
</cp:coreProperties>
</file>