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AE" w:rsidRPr="00F53F4F" w:rsidRDefault="00E917AE" w:rsidP="00E917AE">
      <w:pPr>
        <w:shd w:val="clear" w:color="auto" w:fill="0353B2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0353B2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                                                 </w:t>
      </w:r>
    </w:p>
    <w:p w:rsidR="00E917AE" w:rsidRDefault="00E917AE" w:rsidP="00E917A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0000FF"/>
          <w:sz w:val="36"/>
          <w:szCs w:val="36"/>
          <w:u w:val="single"/>
        </w:rPr>
      </w:pPr>
      <w:r w:rsidRPr="00910418">
        <w:rPr>
          <w:rStyle w:val="a4"/>
          <w:color w:val="0000FF"/>
          <w:sz w:val="36"/>
          <w:szCs w:val="36"/>
          <w:u w:val="single"/>
        </w:rPr>
        <w:t xml:space="preserve">Рекомендации для родителей </w:t>
      </w:r>
    </w:p>
    <w:p w:rsidR="00E917AE" w:rsidRDefault="00E917AE" w:rsidP="00E917A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0000FF"/>
          <w:sz w:val="36"/>
          <w:szCs w:val="36"/>
          <w:u w:val="single"/>
        </w:rPr>
      </w:pPr>
      <w:proofErr w:type="gramStart"/>
      <w:r w:rsidRPr="00910418">
        <w:rPr>
          <w:rStyle w:val="a4"/>
          <w:color w:val="0000FF"/>
          <w:sz w:val="36"/>
          <w:szCs w:val="36"/>
          <w:u w:val="single"/>
        </w:rPr>
        <w:t>по</w:t>
      </w:r>
      <w:proofErr w:type="gramEnd"/>
      <w:r w:rsidRPr="00910418">
        <w:rPr>
          <w:rStyle w:val="a4"/>
          <w:color w:val="0000FF"/>
          <w:sz w:val="36"/>
          <w:szCs w:val="36"/>
          <w:u w:val="single"/>
        </w:rPr>
        <w:t xml:space="preserve"> подготовке детей к школе</w:t>
      </w:r>
    </w:p>
    <w:p w:rsidR="00E917AE" w:rsidRPr="00910418" w:rsidRDefault="00E917AE" w:rsidP="00E917A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555555"/>
          <w:sz w:val="36"/>
          <w:szCs w:val="36"/>
          <w:u w:val="single"/>
        </w:rPr>
      </w:pPr>
    </w:p>
    <w:p w:rsidR="00E917AE" w:rsidRPr="00910418" w:rsidRDefault="00E917AE" w:rsidP="00E917AE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910418">
        <w:rPr>
          <w:rFonts w:ascii="Times New Roman" w:hAnsi="Times New Roman" w:cs="Times New Roman"/>
          <w:color w:val="555555"/>
          <w:sz w:val="24"/>
          <w:szCs w:val="24"/>
        </w:rPr>
        <w:t>1. Диагностирование детей на психологическую готовность к школе проводится по методикам, которые описаны в книгах:</w:t>
      </w:r>
    </w:p>
    <w:p w:rsidR="00E917AE" w:rsidRPr="00910418" w:rsidRDefault="00E917AE" w:rsidP="00E917A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А.А. </w:t>
      </w:r>
      <w:proofErr w:type="spell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Венгер</w:t>
      </w:r>
      <w:proofErr w:type="spell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, А.Л. </w:t>
      </w:r>
      <w:proofErr w:type="spell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Венгер</w:t>
      </w:r>
      <w:proofErr w:type="spell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. Готов ли ваш ребенок к школе. </w:t>
      </w:r>
    </w:p>
    <w:p w:rsidR="00E917AE" w:rsidRDefault="00E917AE" w:rsidP="00E917A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Л.Ф. Тихомирова, А.В. Басов. Развитие логического мышления детей. </w:t>
      </w:r>
    </w:p>
    <w:p w:rsidR="00E917AE" w:rsidRPr="00910418" w:rsidRDefault="00E917AE" w:rsidP="00E917A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E917AE" w:rsidRPr="00910418" w:rsidRDefault="00E917AE" w:rsidP="00E917AE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color w:val="555555"/>
        </w:rPr>
      </w:pPr>
      <w:r w:rsidRPr="00910418">
        <w:rPr>
          <w:color w:val="555555"/>
        </w:rPr>
        <w:t>2. Занятия по подготовке к школе должны включать игровые моменты, ведь для ребенка в шесть лет главным видом деятельности является игра. Длительность занятия не должна превышать 30 мин, иначе дошкольник будет утомляться и не усвоит учебный материал. Нервная система дошкольников в силу недостаточной физиологической зрелости отличается быстрой истощаемостью и имеет низкий предел работоспособности. В середине занятия необходимо провести физкультминутку: разминку для глаз, рук, походить по комнате.</w:t>
      </w:r>
    </w:p>
    <w:p w:rsidR="00E917AE" w:rsidRPr="00910418" w:rsidRDefault="00E917AE" w:rsidP="00E917AE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color w:val="555555"/>
        </w:rPr>
      </w:pPr>
      <w:r w:rsidRPr="00910418">
        <w:rPr>
          <w:color w:val="555555"/>
        </w:rPr>
        <w:t>3. Критерии психологической готовности:</w:t>
      </w:r>
    </w:p>
    <w:p w:rsidR="00E917AE" w:rsidRPr="00910418" w:rsidRDefault="00E917AE" w:rsidP="00E917A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учебная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мотивация (хочет идти в школу; понимает важность и необходимость учебы; проявляет выраженный интерес к получению новых знаний);</w:t>
      </w:r>
    </w:p>
    <w:p w:rsidR="00E917AE" w:rsidRPr="00910418" w:rsidRDefault="00E917AE" w:rsidP="00E917A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умение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E917AE" w:rsidRPr="00910418" w:rsidRDefault="00E917AE" w:rsidP="00E917A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развитие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мелких мышц руки (рука развита хорошо, ребенок уверенно владеет карандашом, ножницами);</w:t>
      </w:r>
    </w:p>
    <w:p w:rsidR="00E917AE" w:rsidRPr="00910418" w:rsidRDefault="00E917AE" w:rsidP="00E917A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пространственная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ориентация, координация движений (умение правильно определять "выше-ниже", "больше-меньше", "вперед-назад", "слева-справа");</w:t>
      </w:r>
    </w:p>
    <w:p w:rsidR="00E917AE" w:rsidRPr="00910418" w:rsidRDefault="00E917AE" w:rsidP="00E917A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координация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в системе "глаз-рука" (ребенок может правильно перенести в тетрадь простейший графический образ-узор, фигуру, зрительно воспринимаемый на расстоянии, например из книг);</w:t>
      </w:r>
    </w:p>
    <w:p w:rsidR="00E917AE" w:rsidRPr="00910418" w:rsidRDefault="00E917AE" w:rsidP="00E917A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развитие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логического мышления (способность находить сходства и различия предметов при сравнении, умение правильно объединять их в группы по общим существенным признакам);</w:t>
      </w:r>
    </w:p>
    <w:p w:rsidR="00E917AE" w:rsidRPr="00910418" w:rsidRDefault="00E917AE" w:rsidP="00E917A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развитие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произвольного внимания (способность удерживать внимание на выполняемой работе в течение 15–20 мин).</w:t>
      </w:r>
    </w:p>
    <w:p w:rsidR="00E917AE" w:rsidRDefault="00E917AE" w:rsidP="00E917AE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E917AE" w:rsidRPr="00910418" w:rsidRDefault="00E917AE" w:rsidP="00E917AE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910418">
        <w:rPr>
          <w:rFonts w:ascii="Times New Roman" w:hAnsi="Times New Roman" w:cs="Times New Roman"/>
          <w:color w:val="555555"/>
          <w:sz w:val="24"/>
          <w:szCs w:val="24"/>
        </w:rPr>
        <w:t>4. Дома полезно:</w:t>
      </w:r>
    </w:p>
    <w:p w:rsidR="00E917AE" w:rsidRPr="00910418" w:rsidRDefault="00E917AE" w:rsidP="00E917A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развивать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мелкую моторику: много лепить, рисовать, вырезать и клеить аппликации, штриховать картинки в книжках-раскрасках, не заходя за контур, собирать конструкции из мелких деталей конструктора;</w:t>
      </w:r>
    </w:p>
    <w:p w:rsidR="00E917AE" w:rsidRPr="00910418" w:rsidRDefault="00E917AE" w:rsidP="00E917A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развивать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познавательные способности (память, внимание, восприятие, мышление);</w:t>
      </w:r>
    </w:p>
    <w:p w:rsidR="00E917AE" w:rsidRPr="00910418" w:rsidRDefault="00E917AE" w:rsidP="00E917AE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910418">
        <w:rPr>
          <w:rFonts w:ascii="Times New Roman" w:hAnsi="Times New Roman" w:cs="Times New Roman"/>
          <w:color w:val="555555"/>
          <w:sz w:val="24"/>
          <w:szCs w:val="24"/>
        </w:rPr>
        <w:t>выучить</w:t>
      </w:r>
      <w:proofErr w:type="gramEnd"/>
      <w:r w:rsidRPr="00910418">
        <w:rPr>
          <w:rFonts w:ascii="Times New Roman" w:hAnsi="Times New Roman" w:cs="Times New Roman"/>
          <w:color w:val="555555"/>
          <w:sz w:val="24"/>
          <w:szCs w:val="24"/>
        </w:rPr>
        <w:t xml:space="preserve"> с ребенком ответы на стандартные вопросы: имена родителей, домашний адрес, телефон, признаки времен года, названия месяцев.</w:t>
      </w:r>
    </w:p>
    <w:p w:rsidR="00E917AE" w:rsidRPr="00910418" w:rsidRDefault="00E917AE" w:rsidP="00E917A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bookmarkStart w:id="0" w:name="q3"/>
      <w:bookmarkEnd w:id="0"/>
    </w:p>
    <w:p w:rsidR="00480D36" w:rsidRDefault="00480D36">
      <w:bookmarkStart w:id="1" w:name="_GoBack"/>
      <w:bookmarkEnd w:id="1"/>
    </w:p>
    <w:sectPr w:rsidR="0048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3AF1"/>
    <w:multiLevelType w:val="multilevel"/>
    <w:tmpl w:val="EAC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C5EFE"/>
    <w:multiLevelType w:val="multilevel"/>
    <w:tmpl w:val="F9B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569B8"/>
    <w:multiLevelType w:val="multilevel"/>
    <w:tmpl w:val="F6C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AE"/>
    <w:rsid w:val="00480D36"/>
    <w:rsid w:val="00E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57BE0-E263-4468-90E4-FCB3175B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кастяневич</dc:creator>
  <cp:keywords/>
  <dc:description/>
  <cp:lastModifiedBy>кастяневич</cp:lastModifiedBy>
  <cp:revision>1</cp:revision>
  <dcterms:created xsi:type="dcterms:W3CDTF">2015-02-06T13:01:00Z</dcterms:created>
  <dcterms:modified xsi:type="dcterms:W3CDTF">2015-02-06T13:01:00Z</dcterms:modified>
</cp:coreProperties>
</file>