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 xml:space="preserve">Статья 328 (УК РБ). Незаконный оборот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 xml:space="preserve"> и аналогов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1.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или аналогов –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наказывается ограничением свободы на срок до пяти лет или лишением свободы на срок от двух до пяти лет.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2.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или аналогов –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наказывается лишением свободы на срок от пяти до восьми лет с конфискацией имущества или без конфискации.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3.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</w:t>
      </w:r>
      <w:proofErr w:type="gram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</w:t>
      </w:r>
      <w:proofErr w:type="gram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массовых мероприятий – наказываются лишением свободы на срок от восьми до тринадцати лет с конфискацией имущества или без конфискации.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lastRenderedPageBreak/>
        <w:t>4.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Действия, предусмотренные частями второй или третьей настоящей статьи, совершенные организованной группой, –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наказывается лишением свободы на срок от десяти до пятнадцати лет с конфискацией имущества или без конфискации.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прекурсоры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BB0040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5"/>
          <w:lang w:eastAsia="ru-RU"/>
        </w:rPr>
      </w:pP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Ст. 1 Закон РБ О наркотических средствах, психотропных веществах от 13 июля 2012 г. № 408-З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Для целей настоящего Закона применяются следующие основные термины и их определения: </w:t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аналоги наркотических средств, психотропных вещест</w:t>
      </w:r>
      <w:proofErr w:type="gram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(</w:t>
      </w:r>
      <w:proofErr w:type="gram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далее – аналоги) – химические вещества, не включенные в Республиканский перечень наркотических средств, психотропных веществ и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подлежащих государственному контролю в Республике Беларусь (далее – Республиканский перечень), структурные формулы которых образованы заменой в структурных формулах наркотических средств, психотропных веществ одного или двух атомов водорода на заместители атомов водорода;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ввоз, вывоз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перемещение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аналогов через Государственную границу Республики Беларусь;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lastRenderedPageBreak/>
        <w:t>заместители атомов водорода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одновалентные или двухвалентные атомы или группы атомов, включенные в перечень заместителей атомов водорода в структурных формулах наркотических средств, психотропных веществ, установленный Министерством внутренних дел Республики Беларусь;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br/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изготовление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действия, в результате которых получены наркотические средства, психотропные вещества,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прекурсоры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аналоги либо одни наркотические средства, психотропные вещества, аналоги преобразованы в другие наркотические средства, психотропные вещества, аналоги;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br/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использование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использование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аналогов юридическими или физическими лицами с соблюдением требований настоящего Закона и иных актов законодательства;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лицо, больное наркоманией</w:t>
      </w:r>
      <w:r w:rsidRPr="00FF066F">
        <w:rPr>
          <w:rFonts w:ascii="Times New Roman" w:eastAsia="Times New Roman" w:hAnsi="Times New Roman" w:cs="Times New Roman"/>
          <w:i/>
          <w:iCs/>
          <w:sz w:val="35"/>
          <w:u w:val="single"/>
          <w:lang w:eastAsia="ru-RU"/>
        </w:rPr>
        <w:t>,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физическое лицо, которому медицинским работником, имеющим высшее медицинское образование с квалификацией «Врач-психиатр», «Врач-нарколог», «Врач-психиатр-нарколог», «Врач-психотерапевт» либо прошедшим переподготовку на уровне высшего образования или клиническую ординатуру по специальности «Психиатрия», «Наркология», «Психиатрия-наркология», «Психотерапия», установлен диагноз «наркомания»;</w:t>
      </w:r>
      <w:proofErr w:type="gramEnd"/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наркомания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заболевание, обусловленное психической и (или) физической зависимостью от наркотических средств, психотропных веществ, аналогов;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наркотические средства, психотропные вещества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вещества природного или синтетического происхождения, включенные в Республиканский перечень;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lastRenderedPageBreak/>
        <w:t xml:space="preserve">незаконный оборот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оборот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аналогов, осуществляемый в нарушение требований настоящего Закона и иных актов законодательства;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br/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оборот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изготовление, производство, переработка, приобретение, хранение, перевозка, пересылка, реализация, использование, ввоз, вывоз, уничтожение аналогов;</w:t>
      </w:r>
      <w:proofErr w:type="gramEnd"/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оборот наркотических средств, психотропных веществ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культивирование (посев или выращивание) растений и грибов, содержащих наркотические средства, психотропные вещества, изготовление, производство, переработка, приобретение, хранение, перевозка, пересылка, реализация, использование, отпуск (распределение) в организации здравоохранения, их структурные подразделения, ввоз, вывоз, транзит, уничтожение наркотических средств, психотропных веществ;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br/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оборот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изготовление, производство, переработка, приобретение, хранение, перевозка, пересылка, реализация, использование, ввоз, вывоз, транзит, уничтожение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;</w:t>
      </w:r>
      <w:proofErr w:type="gramEnd"/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перевозка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перемещение наркотических средств, психотропных веществ, их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, аналогов, осуществляемое на территории Республики Беларусь;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переработка наркотических средств, психотропных веществ,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действия, в результате которых происходят очистка от примесей (рафинирование), повышение концентрации наркотических средств, психотропных веществ, аналогов;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потребление наркотических средств, психотропных веществ,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потребление наркотических средств, 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lastRenderedPageBreak/>
        <w:t>психотропных веществ, аналогов физическими лицами в нарушение требований настоящего Закона и иных актов законодательства;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прекурсоры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 наркотических средств, психотропных веществ (далее –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прекурсоры</w:t>
      </w:r>
      <w:proofErr w:type="spellEnd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)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химические вещества, включенные в Республиканский перечень, используемые при изготовлении, производстве и переработке наркотических средств, психотропных веществ;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br/>
      </w: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производство аналогов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действия, направленные на получение аналогов с применением промышленного оборудования, способов и технологий;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производство наркотических средств, психотропных веществ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– </w:t>
      </w:r>
      <w:proofErr w:type="gram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де</w:t>
      </w:r>
      <w:proofErr w:type="gram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йствия, в результате которых получены наркотические средства, психотропные вещества с применением промышленного оборудования, способов и технологий, с использованием растений, грибов,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и иных веществ, не являющихся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прекурсорами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 xml:space="preserve">транзит наркотических средств, психотропных веществ, </w:t>
      </w:r>
      <w:proofErr w:type="spellStart"/>
      <w:r w:rsidRPr="00FF066F">
        <w:rPr>
          <w:rFonts w:ascii="Times New Roman" w:eastAsia="Times New Roman" w:hAnsi="Times New Roman" w:cs="Times New Roman"/>
          <w:b/>
          <w:bCs/>
          <w:i/>
          <w:iCs/>
          <w:sz w:val="35"/>
          <w:u w:val="single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перемещение наркотических средств, психотропных веществ,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прекурсоров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под таможенным контролем через территорию Республики Беларусь между двумя пунктами пропуска через Государственную границу Республики Беларусь.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Более подробную информацию Вы можете получить на сайтах: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F066F">
          <w:rPr>
            <w:rFonts w:ascii="Times New Roman" w:eastAsia="Times New Roman" w:hAnsi="Times New Roman" w:cs="Times New Roman"/>
            <w:b/>
            <w:bCs/>
            <w:color w:val="0000FF"/>
            <w:sz w:val="35"/>
            <w:u w:val="single"/>
            <w:lang w:eastAsia="ru-RU"/>
          </w:rPr>
          <w:t>http://www.pravo.by/</w:t>
        </w:r>
      </w:hyperlink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 – Эталонный банк данных правовой информации на </w:t>
      </w:r>
      <w:proofErr w:type="gram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Национальном</w:t>
      </w:r>
      <w:proofErr w:type="gram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правовом </w:t>
      </w:r>
      <w:proofErr w:type="spellStart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Интернет-портале</w:t>
      </w:r>
      <w:proofErr w:type="spellEnd"/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F066F">
          <w:rPr>
            <w:rFonts w:ascii="Times New Roman" w:eastAsia="Times New Roman" w:hAnsi="Times New Roman" w:cs="Times New Roman"/>
            <w:b/>
            <w:bCs/>
            <w:color w:val="0000FF"/>
            <w:sz w:val="35"/>
            <w:u w:val="single"/>
            <w:lang w:eastAsia="ru-RU"/>
          </w:rPr>
          <w:t>http://www.minedu.unibel.by</w:t>
        </w:r>
      </w:hyperlink>
      <w:r w:rsidRPr="00FF066F">
        <w:rPr>
          <w:rFonts w:ascii="Times New Roman" w:eastAsia="Times New Roman" w:hAnsi="Times New Roman" w:cs="Times New Roman"/>
          <w:b/>
          <w:bCs/>
          <w:sz w:val="35"/>
          <w:lang w:eastAsia="ru-RU"/>
        </w:rPr>
        <w:t>/ </w:t>
      </w:r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– Министерство образования Республики Беларусь;</w:t>
      </w:r>
    </w:p>
    <w:p w:rsidR="00BB0040" w:rsidRPr="00FF066F" w:rsidRDefault="00BB0040" w:rsidP="00BB0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F066F">
          <w:rPr>
            <w:rFonts w:ascii="Times New Roman" w:eastAsia="Times New Roman" w:hAnsi="Times New Roman" w:cs="Times New Roman"/>
            <w:b/>
            <w:bCs/>
            <w:color w:val="0000FF"/>
            <w:sz w:val="35"/>
            <w:u w:val="single"/>
            <w:lang w:eastAsia="ru-RU"/>
          </w:rPr>
          <w:t>http://www.isz.minsk.by/</w:t>
        </w:r>
      </w:hyperlink>
      <w:r w:rsidRPr="00FF066F">
        <w:rPr>
          <w:rFonts w:ascii="Times New Roman" w:eastAsia="Times New Roman" w:hAnsi="Times New Roman" w:cs="Times New Roman"/>
          <w:sz w:val="35"/>
          <w:szCs w:val="35"/>
          <w:lang w:eastAsia="ru-RU"/>
        </w:rPr>
        <w:t> – Институт современных знаний.</w:t>
      </w:r>
    </w:p>
    <w:p w:rsidR="00BB0040" w:rsidRDefault="00BB0040" w:rsidP="00BB0040"/>
    <w:p w:rsidR="004721F1" w:rsidRDefault="004721F1"/>
    <w:sectPr w:rsidR="004721F1" w:rsidSect="00C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B0040"/>
    <w:rsid w:val="004721F1"/>
    <w:rsid w:val="00BB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z.minsk.by/" TargetMode="External"/><Relationship Id="rId5" Type="http://schemas.openxmlformats.org/officeDocument/2006/relationships/hyperlink" Target="http://www.minedu.unibel.by/" TargetMode="External"/><Relationship Id="rId4" Type="http://schemas.openxmlformats.org/officeDocument/2006/relationships/hyperlink" Target="http://www.prav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1148</Words>
  <Characters>6550</Characters>
  <Application>Microsoft Office Word</Application>
  <DocSecurity>0</DocSecurity>
  <Lines>54</Lines>
  <Paragraphs>15</Paragraphs>
  <ScaleCrop>false</ScaleCrop>
  <Company>SanBuild &amp; SPecialiST RePack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2017-03-17T19:16:00Z</dcterms:created>
  <dcterms:modified xsi:type="dcterms:W3CDTF">2017-03-17T19:19:00Z</dcterms:modified>
</cp:coreProperties>
</file>