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A1" w:rsidRDefault="00E01FA1" w:rsidP="00E01F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</w:pPr>
      <w:bookmarkStart w:id="0" w:name="_GoBack"/>
      <w:bookmarkEnd w:id="0"/>
      <w:r w:rsidRPr="00E01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 xml:space="preserve">ПРОФИЛАКТИКА И ПРОТИВОДЕЙСТВИЕ 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>КИБЕРПРЕСТНУПНОСТИ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be-BY" w:eastAsia="ru-RU"/>
        </w:rPr>
        <w:t>Киберпреступления</w:t>
      </w:r>
      <w:r w:rsidRPr="00E01F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be-BY" w:eastAsia="ru-RU"/>
        </w:rPr>
        <w:t> – 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преступления, связанные с использованием компьютерной техники (преступления против информационной безопасности, хищения путем использования средств компьютерной техники, шантаж, вымогательство, изготовление и распространение порнографических материалов и т.д.).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>Основные понятия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Информационная безопасность 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– состояние защищенности сбалансированных интересов личности, общества и государства от внешних и внутренних угроз в информационной сфере.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Кибербезопасность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 – состояние защищенности информационной инфраструктуры и содержащейся в ней информации от внешних и внутренних угроз.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Кибератака 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– целенаправленное воздействие программных и (или) программно-аппаратных средств на объекты информационной инфраструктуры, сети электросвязи, используемые для организации взаимодействия таких объектов, в целях нарушения и (или) прекращения их функционирования и (или) создания угрозы безопасности обрабатываемой такими объектами информации.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Сваттинг 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– тактика домогательства, которая реализуется посредством направления ложного вызова той или иной службе. Например, люди сообщают о минированиях, преследуя цель устроить неразбериху и панику в конкретном месте.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Скам</w:t>
      </w:r>
      <w:r w:rsidRPr="00E01F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be-BY" w:eastAsia="ru-RU"/>
        </w:rPr>
        <w:t> (scam – c англ. яз. афера, мошенничество)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 – это мошенничество в сети Интернет.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Смишинг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 – вид мошенничества (англ. smishing – SMS + phishing), целью которого является переход по ссылке из SMS и/или загрузки вредоносного программного обеспечения. Смишинг-сообщение обычно имеет схожий внешний вид сообщения от банка, государственного учреждения, оператора электросвязи, известного магазина, а также о внезапном выигрыше в лотерею или акции и т.д.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Фишинг</w:t>
      </w:r>
      <w:r w:rsidRPr="00E01F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> 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(англ. phishing от fishing «рыбная ловля, выуживание») – вид мошенничества, цель которого является получение конфиденциальных данных для доступа к различным сервисам (электронной почте, странице в социальной сети, интернет-банкингу и т.д.).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Вишинг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 </w:t>
      </w:r>
      <w:r w:rsidRPr="00E01F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be-BY" w:eastAsia="ru-RU"/>
        </w:rPr>
        <w:t>(англ. vishing – voice + phishing)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 – это устная разновидность фишинга, при которой злоумышленники посредством телефонной связи, используя приемы, методы и технологии социальной инженерии, под разными предлогами, искусно играя определенную роль (как правило, сотрудника банка, технического специалиста и т.д.), вынуждают человека сообщить им свои конфиденциальные банковские или персональные данные либо стимулируют к совершению определенных действий со своим банковским счетом или банковской картой.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Кибербуллинг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 – это травля с использованием цифровых технологий. Кибербуллинг может происходить в социальных сетях, мессенджерах, на игровых платформах и 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lastRenderedPageBreak/>
        <w:t>в мобильных телефонах. Это целенаправленная модель поведения, которая ставит своей задачей запугать, разозлить или опозорить того, кто стал объектом травли.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Киберинцидент 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– событие, которое фактически или потенциально угрожает конфиденциальности, целостности, подлинности, доступности и сохранности информации, а также представляет собой нарушение (угрозу нарушения) политик безопасности.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Кибертерроризм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 – атаки на информационные системы, несущие угрозу здоровью и жизни людей, а также способные спровоцировать серьезные нарушения функционирования критически важных объектов в целях оказания воздействия на принятие решений органами власти, либо воспрепятствования политической или иной общественной деятельности, либо устрашения населения, либо дестабилизации общественного порядка.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Конфиденциальность информации 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– требование не допускать распространения и (или) предоставления информации без согласия ее обладателя или иного основания, предусмотренного законодательными актами Республики Беларусь.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Нежелательный контент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 – это не только материалы (картинки, видео, аудио, тексты), содержащие насилие, порнографию, пропаганду наркотических средств, азартных игр, но и различные вредоносные и шпионские программы, задача которых получить доступ к информации на компьютере владельца. Также к нежелательному контенту относятся сайты, запрещенные законодательством. </w:t>
      </w:r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be-BY" w:eastAsia="ru-RU"/>
        </w:rPr>
        <w:t>Персональные данные</w:t>
      </w: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 – основные и дополнительные персональные данные физического лица, подлежащие в соответствии с законодательными актами Республики Беларусь внесению в регистр населения, а также иные данные, позволяющие идентифицировать такое лицо. </w:t>
      </w:r>
      <w:hyperlink r:id="rId5" w:tgtFrame="_blank" w:history="1">
        <w:r w:rsidRPr="00E01FA1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val="be-BY" w:eastAsia="ru-RU"/>
          </w:rPr>
          <w:t>Источник </w:t>
        </w:r>
      </w:hyperlink>
    </w:p>
    <w:p w:rsidR="00E01FA1" w:rsidRPr="00E01FA1" w:rsidRDefault="00E01FA1" w:rsidP="00E01F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В </w:t>
      </w:r>
      <w:hyperlink r:id="rId6" w:tgtFrame="_blank" w:history="1">
        <w:r w:rsidRPr="00E01FA1">
          <w:rPr>
            <w:rFonts w:ascii="Times New Roman" w:eastAsia="Times New Roman" w:hAnsi="Times New Roman" w:cs="Times New Roman"/>
            <w:b/>
            <w:bCs/>
            <w:color w:val="337AB7"/>
            <w:sz w:val="28"/>
            <w:szCs w:val="28"/>
            <w:lang w:val="be-BY" w:eastAsia="ru-RU"/>
          </w:rPr>
          <w:t>Уголовном кодексе Республики Беларусь</w:t>
        </w:r>
      </w:hyperlink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 содержится ряд статей, предусматривающих уголовную ответственность за киберпреступления:</w:t>
      </w:r>
    </w:p>
    <w:p w:rsidR="00E01FA1" w:rsidRPr="00E01FA1" w:rsidRDefault="00E01FA1" w:rsidP="00E01F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ст.212 «Хищение путем использования компьютерной техники»;</w:t>
      </w:r>
    </w:p>
    <w:p w:rsidR="00E01FA1" w:rsidRPr="00E01FA1" w:rsidRDefault="00E01FA1" w:rsidP="00E01F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ст.349 «Несанкционированный доступ к компьютерной информации»;</w:t>
      </w:r>
    </w:p>
    <w:p w:rsidR="00E01FA1" w:rsidRPr="00E01FA1" w:rsidRDefault="00E01FA1" w:rsidP="00E01F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ст.350 «Модификация компьютерной информации»;</w:t>
      </w:r>
    </w:p>
    <w:p w:rsidR="00E01FA1" w:rsidRPr="00E01FA1" w:rsidRDefault="00E01FA1" w:rsidP="00E01F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ст.351 «Компьютерный саботаж»;</w:t>
      </w:r>
    </w:p>
    <w:p w:rsidR="00E01FA1" w:rsidRPr="00E01FA1" w:rsidRDefault="00E01FA1" w:rsidP="00E01F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ст.352 «Неправомерное завладение компьютерной информацией»;</w:t>
      </w:r>
    </w:p>
    <w:p w:rsidR="00E01FA1" w:rsidRPr="00E01FA1" w:rsidRDefault="00E01FA1" w:rsidP="00E01F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ст.353 «Изготовление либо сбыт специальных средств для получения неправомерного доступа к компьютерной системе или сети»;</w:t>
      </w:r>
    </w:p>
    <w:p w:rsidR="00E01FA1" w:rsidRPr="00E01FA1" w:rsidRDefault="00E01FA1" w:rsidP="00E01F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ст.354 «Разработка, использование либо распространение вредоносных программ»;</w:t>
      </w:r>
    </w:p>
    <w:p w:rsidR="00E01FA1" w:rsidRPr="00E01FA1" w:rsidRDefault="00E01FA1" w:rsidP="00E01FA1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FA1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ст.355 «Нарушение правил эксплуатации компьютерной системы или сети»</w:t>
      </w:r>
    </w:p>
    <w:p w:rsidR="00C346A6" w:rsidRPr="00E01FA1" w:rsidRDefault="00E01FA1" w:rsidP="00E01FA1">
      <w:pPr>
        <w:jc w:val="both"/>
        <w:rPr>
          <w:rFonts w:ascii="Times New Roman" w:hAnsi="Times New Roman" w:cs="Times New Roman"/>
          <w:sz w:val="28"/>
          <w:szCs w:val="28"/>
        </w:rPr>
      </w:pPr>
      <w:r w:rsidRPr="00E01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свернуть</w:t>
      </w:r>
    </w:p>
    <w:sectPr w:rsidR="00C346A6" w:rsidRPr="00E01FA1" w:rsidSect="00E01FA1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214"/>
    <w:multiLevelType w:val="multilevel"/>
    <w:tmpl w:val="0066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42"/>
    <w:rsid w:val="00471E42"/>
    <w:rsid w:val="00C346A6"/>
    <w:rsid w:val="00D95455"/>
    <w:rsid w:val="00E0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C150F-2A3A-4597-9881-A79653A0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HK9900275" TargetMode="External"/><Relationship Id="rId5" Type="http://schemas.openxmlformats.org/officeDocument/2006/relationships/hyperlink" Target="https://pravo.by/document/?guid=3871&amp;p0=H10800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</cp:revision>
  <cp:lastPrinted>2024-11-15T07:27:00Z</cp:lastPrinted>
  <dcterms:created xsi:type="dcterms:W3CDTF">2024-12-08T12:33:00Z</dcterms:created>
  <dcterms:modified xsi:type="dcterms:W3CDTF">2024-12-08T12:33:00Z</dcterms:modified>
</cp:coreProperties>
</file>