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C96932" w:rsidRDefault="00C96932" w:rsidP="00C85FC6">
      <w:pPr>
        <w:jc w:val="both"/>
        <w:rPr>
          <w:rFonts w:ascii="Times New Roman" w:hAnsi="Times New Roman" w:cs="Times New Roman"/>
          <w:b/>
          <w:color w:val="FF0000"/>
          <w:sz w:val="40"/>
          <w:szCs w:val="40"/>
          <w:lang w:val="en-US"/>
        </w:rPr>
      </w:pPr>
      <w:r>
        <w:rPr>
          <w:rFonts w:ascii="Times New Roman" w:hAnsi="Times New Roman" w:cs="Times New Roman"/>
          <w:b/>
          <w:noProof/>
          <w:color w:val="FF0000"/>
          <w:sz w:val="40"/>
          <w:szCs w:val="40"/>
          <w:lang w:val="ru-RU" w:eastAsia="ru-RU"/>
        </w:rPr>
        <mc:AlternateContent>
          <mc:Choice Requires="wps">
            <w:drawing>
              <wp:anchor distT="0" distB="0" distL="114300" distR="114300" simplePos="0" relativeHeight="251666432" behindDoc="0" locked="0" layoutInCell="1" allowOverlap="1" wp14:anchorId="6558BEB0" wp14:editId="189855F5">
                <wp:simplePos x="0" y="0"/>
                <wp:positionH relativeFrom="column">
                  <wp:posOffset>-421767</wp:posOffset>
                </wp:positionH>
                <wp:positionV relativeFrom="paragraph">
                  <wp:posOffset>-171450</wp:posOffset>
                </wp:positionV>
                <wp:extent cx="3182112" cy="2060448"/>
                <wp:effectExtent l="0" t="0" r="18415" b="16510"/>
                <wp:wrapNone/>
                <wp:docPr id="2" name="Горизонтальный свиток 2"/>
                <wp:cNvGraphicFramePr/>
                <a:graphic xmlns:a="http://schemas.openxmlformats.org/drawingml/2006/main">
                  <a:graphicData uri="http://schemas.microsoft.com/office/word/2010/wordprocessingShape">
                    <wps:wsp>
                      <wps:cNvSpPr/>
                      <wps:spPr>
                        <a:xfrm>
                          <a:off x="0" y="0"/>
                          <a:ext cx="3182112" cy="2060448"/>
                        </a:xfrm>
                        <a:prstGeom prst="horizontalScroll">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96932" w:rsidRPr="00C96932" w:rsidRDefault="00DB6673" w:rsidP="00C96932">
                            <w:pPr>
                              <w:rPr>
                                <w:color w:val="C00000"/>
                                <w:sz w:val="36"/>
                                <w:szCs w:val="36"/>
                                <w:lang w:val="ru-RU"/>
                              </w:rPr>
                            </w:pPr>
                            <w:r w:rsidRPr="00C96932">
                              <w:rPr>
                                <w:rFonts w:ascii="Times New Roman" w:eastAsia="Times New Roman" w:hAnsi="Times New Roman" w:cs="Times New Roman"/>
                                <w:b/>
                                <w:color w:val="C00000"/>
                                <w:sz w:val="36"/>
                                <w:szCs w:val="36"/>
                                <w:lang w:val="ru-RU" w:eastAsia="ru-RU"/>
                              </w:rPr>
                              <w:t xml:space="preserve"> </w:t>
                            </w:r>
                            <w:r w:rsidR="00C96932" w:rsidRPr="00C96932">
                              <w:rPr>
                                <w:rFonts w:ascii="Times New Roman" w:eastAsia="Times New Roman" w:hAnsi="Times New Roman" w:cs="Times New Roman"/>
                                <w:b/>
                                <w:color w:val="C00000"/>
                                <w:sz w:val="36"/>
                                <w:szCs w:val="36"/>
                                <w:lang w:val="ru-RU" w:eastAsia="ru-RU"/>
                              </w:rPr>
                              <w:t>«Не позволяйте им уходить»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2" o:spid="_x0000_s1026" type="#_x0000_t98" style="position:absolute;left:0;text-align:left;margin-left:-33.2pt;margin-top:-13.5pt;width:250.55pt;height:1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" fillcolor="#c2d69b [1942]" strokecolor="#243f60 [1604]" strokeweight="2pt">
                <v:textbox>
                  <w:txbxContent>
                    <w:p w:rsidR="00C96932" w:rsidRPr="00C96932" w:rsidRDefault="00DB6673" w:rsidP="00C96932">
                      <w:pPr>
                        <w:rPr>
                          <w:color w:val="C00000"/>
                          <w:sz w:val="36"/>
                          <w:szCs w:val="36"/>
                          <w:lang w:val="ru-RU"/>
                        </w:rPr>
                      </w:pPr>
                      <w:r w:rsidRPr="00C96932">
                        <w:rPr>
                          <w:rFonts w:ascii="Times New Roman" w:eastAsia="Times New Roman" w:hAnsi="Times New Roman" w:cs="Times New Roman"/>
                          <w:b/>
                          <w:color w:val="C00000"/>
                          <w:sz w:val="36"/>
                          <w:szCs w:val="36"/>
                          <w:lang w:val="ru-RU" w:eastAsia="ru-RU"/>
                        </w:rPr>
                        <w:t xml:space="preserve"> </w:t>
                      </w:r>
                      <w:r w:rsidR="00C96932" w:rsidRPr="00C96932">
                        <w:rPr>
                          <w:rFonts w:ascii="Times New Roman" w:eastAsia="Times New Roman" w:hAnsi="Times New Roman" w:cs="Times New Roman"/>
                          <w:b/>
                          <w:color w:val="C00000"/>
                          <w:sz w:val="36"/>
                          <w:szCs w:val="36"/>
                          <w:lang w:val="ru-RU" w:eastAsia="ru-RU"/>
                        </w:rPr>
                        <w:t>«Не позволяйте им уходить»</w:t>
                      </w:r>
                    </w:p>
                  </w:txbxContent>
                </v:textbox>
              </v:shape>
            </w:pict>
          </mc:Fallback>
        </mc:AlternateContent>
      </w:r>
    </w:p>
    <w:p w:rsidR="00C96932" w:rsidRDefault="00C96932" w:rsidP="00C85FC6">
      <w:pPr>
        <w:jc w:val="both"/>
        <w:rPr>
          <w:rFonts w:ascii="Times New Roman" w:hAnsi="Times New Roman" w:cs="Times New Roman"/>
          <w:b/>
          <w:color w:val="FF0000"/>
          <w:sz w:val="40"/>
          <w:szCs w:val="40"/>
          <w:lang w:val="en-US"/>
        </w:rPr>
      </w:pPr>
    </w:p>
    <w:p w:rsidR="00C96932" w:rsidRDefault="00C96932" w:rsidP="00C85FC6">
      <w:pPr>
        <w:jc w:val="both"/>
        <w:rPr>
          <w:rFonts w:ascii="Times New Roman" w:hAnsi="Times New Roman" w:cs="Times New Roman"/>
          <w:b/>
          <w:color w:val="FF0000"/>
          <w:sz w:val="40"/>
          <w:szCs w:val="40"/>
          <w:lang w:val="en-US"/>
        </w:rPr>
      </w:pPr>
    </w:p>
    <w:p w:rsidR="00C96932" w:rsidRDefault="00C96932" w:rsidP="00C85FC6">
      <w:pPr>
        <w:jc w:val="both"/>
        <w:rPr>
          <w:rFonts w:ascii="Times New Roman" w:hAnsi="Times New Roman" w:cs="Times New Roman"/>
          <w:b/>
          <w:color w:val="FF0000"/>
          <w:sz w:val="40"/>
          <w:szCs w:val="40"/>
          <w:lang w:val="en-US"/>
        </w:rPr>
      </w:pPr>
    </w:p>
    <w:p w:rsidR="00405E9B" w:rsidRPr="00D347AF" w:rsidRDefault="00405E9B" w:rsidP="00C85FC6">
      <w:pPr>
        <w:jc w:val="both"/>
        <w:rPr>
          <w:rFonts w:ascii="Times New Roman" w:hAnsi="Times New Roman" w:cs="Times New Roman"/>
          <w:b/>
          <w:color w:val="002060"/>
          <w:sz w:val="32"/>
          <w:szCs w:val="32"/>
          <w:u w:val="single"/>
          <w:lang w:val="ru-RU"/>
        </w:rPr>
      </w:pPr>
      <w:r w:rsidRPr="00D347AF">
        <w:rPr>
          <w:rFonts w:ascii="Times New Roman" w:hAnsi="Times New Roman" w:cs="Times New Roman"/>
          <w:b/>
          <w:color w:val="002060"/>
          <w:sz w:val="32"/>
          <w:szCs w:val="32"/>
          <w:u w:val="single"/>
          <w:lang w:val="ru-RU"/>
        </w:rPr>
        <w:t>Устали бороться</w:t>
      </w:r>
    </w:p>
    <w:p w:rsidR="00405E9B" w:rsidRPr="00D347AF" w:rsidRDefault="00D347AF" w:rsidP="00C85FC6">
      <w:pPr>
        <w:jc w:val="both"/>
        <w:rPr>
          <w:rFonts w:ascii="Times New Roman" w:hAnsi="Times New Roman" w:cs="Times New Roman"/>
          <w:sz w:val="32"/>
          <w:szCs w:val="32"/>
          <w:lang w:val="ru-RU"/>
        </w:rPr>
      </w:pPr>
      <w:r w:rsidRPr="00D347AF">
        <w:rPr>
          <w:rFonts w:ascii="Times New Roman" w:hAnsi="Times New Roman" w:cs="Times New Roman"/>
          <w:noProof/>
          <w:sz w:val="32"/>
          <w:szCs w:val="32"/>
          <w:lang w:val="ru-RU" w:eastAsia="ru-RU"/>
        </w:rPr>
        <mc:AlternateContent>
          <mc:Choice Requires="wps">
            <w:drawing>
              <wp:anchor distT="0" distB="0" distL="114300" distR="114300" simplePos="0" relativeHeight="251662336" behindDoc="0" locked="0" layoutInCell="1" allowOverlap="1" wp14:anchorId="0B0D0717" wp14:editId="0DD5B16F">
                <wp:simplePos x="0" y="0"/>
                <wp:positionH relativeFrom="column">
                  <wp:posOffset>212217</wp:posOffset>
                </wp:positionH>
                <wp:positionV relativeFrom="paragraph">
                  <wp:posOffset>122301</wp:posOffset>
                </wp:positionV>
                <wp:extent cx="2487168" cy="1694688"/>
                <wp:effectExtent l="0" t="0" r="27940" b="20320"/>
                <wp:wrapNone/>
                <wp:docPr id="8" name="Прямоугольник 8"/>
                <wp:cNvGraphicFramePr/>
                <a:graphic xmlns:a="http://schemas.openxmlformats.org/drawingml/2006/main">
                  <a:graphicData uri="http://schemas.microsoft.com/office/word/2010/wordprocessingShape">
                    <wps:wsp>
                      <wps:cNvSpPr/>
                      <wps:spPr>
                        <a:xfrm>
                          <a:off x="0" y="0"/>
                          <a:ext cx="2487168" cy="1694688"/>
                        </a:xfrm>
                        <a:prstGeom prst="rect">
                          <a:avLst/>
                        </a:prstGeom>
                      </wps:spPr>
                      <wps:style>
                        <a:lnRef idx="2">
                          <a:schemeClr val="dk1"/>
                        </a:lnRef>
                        <a:fillRef idx="1">
                          <a:schemeClr val="lt1"/>
                        </a:fillRef>
                        <a:effectRef idx="0">
                          <a:schemeClr val="dk1"/>
                        </a:effectRef>
                        <a:fontRef idx="minor">
                          <a:schemeClr val="dk1"/>
                        </a:fontRef>
                      </wps:style>
                      <wps:txbx>
                        <w:txbxContent>
                          <w:p w:rsidR="00D347AF" w:rsidRPr="00AB68BA" w:rsidRDefault="00D347AF" w:rsidP="00D347AF">
                            <w:pPr>
                              <w:jc w:val="both"/>
                              <w:rPr>
                                <w:b/>
                                <w:sz w:val="24"/>
                                <w:szCs w:val="24"/>
                                <w:lang w:val="ru-RU"/>
                              </w:rPr>
                            </w:pPr>
                            <w:r w:rsidRPr="00AB68BA">
                              <w:rPr>
                                <w:b/>
                                <w:sz w:val="24"/>
                                <w:szCs w:val="24"/>
                                <w:lang w:val="ru-RU"/>
                              </w:rPr>
                              <w:t xml:space="preserve">Самоубийство как причина смерти уступает только </w:t>
                            </w:r>
                            <w:proofErr w:type="gramStart"/>
                            <w:r w:rsidRPr="00AB68BA">
                              <w:rPr>
                                <w:b/>
                                <w:sz w:val="24"/>
                                <w:szCs w:val="24"/>
                                <w:lang w:val="ru-RU"/>
                              </w:rPr>
                              <w:t>сердечно-сосудистым</w:t>
                            </w:r>
                            <w:proofErr w:type="gramEnd"/>
                            <w:r w:rsidRPr="00AB68BA">
                              <w:rPr>
                                <w:b/>
                                <w:sz w:val="24"/>
                                <w:szCs w:val="24"/>
                                <w:lang w:val="ru-RU"/>
                              </w:rPr>
                              <w:t xml:space="preserve"> заболеваниям, опух</w:t>
                            </w:r>
                            <w:r w:rsidR="00AB68BA">
                              <w:rPr>
                                <w:b/>
                                <w:sz w:val="24"/>
                                <w:szCs w:val="24"/>
                                <w:lang w:val="ru-RU"/>
                              </w:rPr>
                              <w:t>олям и болезням органов дыхания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left:0;text-align:left;margin-left:16.7pt;margin-top:9.65pt;width:195.85pt;height:1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" fillcolor="white [3201]" strokecolor="black [3200]" strokeweight="2pt">
                <v:textbox>
                  <w:txbxContent>
                    <w:p w:rsidR="00D347AF" w:rsidRPr="00AB68BA" w:rsidRDefault="00D347AF" w:rsidP="00D347AF">
                      <w:pPr>
                        <w:jc w:val="both"/>
                        <w:rPr>
                          <w:b/>
                          <w:sz w:val="24"/>
                          <w:szCs w:val="24"/>
                          <w:lang w:val="ru-RU"/>
                        </w:rPr>
                      </w:pPr>
                      <w:r w:rsidRPr="00AB68BA">
                        <w:rPr>
                          <w:b/>
                          <w:sz w:val="24"/>
                          <w:szCs w:val="24"/>
                          <w:lang w:val="ru-RU"/>
                        </w:rPr>
                        <w:t xml:space="preserve">Самоубийство как причина смерти уступает только </w:t>
                      </w:r>
                      <w:proofErr w:type="gramStart"/>
                      <w:r w:rsidRPr="00AB68BA">
                        <w:rPr>
                          <w:b/>
                          <w:sz w:val="24"/>
                          <w:szCs w:val="24"/>
                          <w:lang w:val="ru-RU"/>
                        </w:rPr>
                        <w:t>сердечно-сосудистым</w:t>
                      </w:r>
                      <w:proofErr w:type="gramEnd"/>
                      <w:r w:rsidRPr="00AB68BA">
                        <w:rPr>
                          <w:b/>
                          <w:sz w:val="24"/>
                          <w:szCs w:val="24"/>
                          <w:lang w:val="ru-RU"/>
                        </w:rPr>
                        <w:t xml:space="preserve"> заболеваниям, опух</w:t>
                      </w:r>
                      <w:r w:rsidR="00AB68BA">
                        <w:rPr>
                          <w:b/>
                          <w:sz w:val="24"/>
                          <w:szCs w:val="24"/>
                          <w:lang w:val="ru-RU"/>
                        </w:rPr>
                        <w:t>олям и болезням органов дыхания</w:t>
                      </w:r>
                    </w:p>
                  </w:txbxContent>
                </v:textbox>
              </v:rect>
            </w:pict>
          </mc:Fallback>
        </mc:AlternateContent>
      </w:r>
      <w:r w:rsidR="00BC0C43" w:rsidRPr="00D347AF">
        <w:rPr>
          <w:rFonts w:ascii="Times New Roman" w:hAnsi="Times New Roman" w:cs="Times New Roman"/>
          <w:noProof/>
          <w:sz w:val="32"/>
          <w:szCs w:val="32"/>
          <w:lang w:val="ru-RU" w:eastAsia="ru-RU"/>
        </w:rPr>
        <mc:AlternateContent>
          <mc:Choice Requires="wps">
            <w:drawing>
              <wp:inline distT="0" distB="0" distL="0" distR="0" wp14:anchorId="5A04AC04" wp14:editId="0047F43E">
                <wp:extent cx="2840736" cy="1962658"/>
                <wp:effectExtent l="0" t="0" r="17145" b="19050"/>
                <wp:docPr id="3" name="Прямоугольник 3"/>
                <wp:cNvGraphicFramePr/>
                <a:graphic xmlns:a="http://schemas.openxmlformats.org/drawingml/2006/main">
                  <a:graphicData uri="http://schemas.microsoft.com/office/word/2010/wordprocessingShape">
                    <wps:wsp>
                      <wps:cNvSpPr/>
                      <wps:spPr>
                        <a:xfrm>
                          <a:off x="0" y="0"/>
                          <a:ext cx="2840736" cy="1962658"/>
                        </a:xfrm>
                        <a:prstGeom prst="rect">
                          <a:avLst/>
                        </a:prstGeom>
                        <a:solidFill>
                          <a:schemeClr val="bg1"/>
                        </a:solidFill>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C0C43" w:rsidRPr="00BC0C43" w:rsidRDefault="00BC0C43" w:rsidP="00BC0C43">
                            <w:pPr>
                              <w:jc w:val="center"/>
                              <w:rPr>
                                <w:lang w:val="ru-RU"/>
                              </w:rPr>
                            </w:pPr>
                            <w:proofErr w:type="spellStart"/>
                            <w:r>
                              <w:rPr>
                                <w:lang w:val="ru-RU"/>
                              </w:rPr>
                              <w:t>Самол</w:t>
                            </w:r>
                            <w:r w:rsidR="00D347AF">
                              <w:rPr>
                                <w:lang w:val="ru-RU"/>
                              </w:rPr>
                              <w:t>мпп</w:t>
                            </w:r>
                            <w:r>
                              <w:rPr>
                                <w:lang w:val="ru-RU"/>
                              </w:rPr>
                              <w:t>ронгена</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3" o:spid="_x0000_s1027" style="width:223.7pt;height:15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" fillcolor="white [3212]" strokecolor="#243f60 [1604]" strokeweight="2pt">
                <v:textbox style="layout-flow:vertical;mso-layout-flow-alt:bottom-to-top">
                  <w:txbxContent>
                    <w:p w:rsidR="00BC0C43" w:rsidRPr="00BC0C43" w:rsidRDefault="00BC0C43" w:rsidP="00BC0C43">
                      <w:pPr>
                        <w:jc w:val="center"/>
                        <w:rPr>
                          <w:lang w:val="ru-RU"/>
                        </w:rPr>
                      </w:pPr>
                      <w:proofErr w:type="spellStart"/>
                      <w:r>
                        <w:rPr>
                          <w:lang w:val="ru-RU"/>
                        </w:rPr>
                        <w:t>Самол</w:t>
                      </w:r>
                      <w:r w:rsidR="00D347AF">
                        <w:rPr>
                          <w:lang w:val="ru-RU"/>
                        </w:rPr>
                        <w:t>мпп</w:t>
                      </w:r>
                      <w:r>
                        <w:rPr>
                          <w:lang w:val="ru-RU"/>
                        </w:rPr>
                        <w:t>ронгена</w:t>
                      </w:r>
                      <w:proofErr w:type="spellEnd"/>
                    </w:p>
                  </w:txbxContent>
                </v:textbox>
                <w10:anchorlock/>
              </v:rect>
            </w:pict>
          </mc:Fallback>
        </mc:AlternateContent>
      </w:r>
      <w:r w:rsidR="00405E9B" w:rsidRPr="00D347AF">
        <w:rPr>
          <w:rFonts w:ascii="Times New Roman" w:hAnsi="Times New Roman" w:cs="Times New Roman"/>
          <w:sz w:val="32"/>
          <w:szCs w:val="32"/>
          <w:lang w:val="ru-RU"/>
        </w:rPr>
        <w:t xml:space="preserve">Почему они уходят? А вдруг и ты в этом виноват? – вот вопросы, которые чаще других мучают родственников, родителей. Как </w:t>
      </w:r>
      <w:proofErr w:type="gramStart"/>
      <w:r w:rsidR="00405E9B" w:rsidRPr="00D347AF">
        <w:rPr>
          <w:rFonts w:ascii="Times New Roman" w:hAnsi="Times New Roman" w:cs="Times New Roman"/>
          <w:sz w:val="32"/>
          <w:szCs w:val="32"/>
          <w:lang w:val="ru-RU"/>
        </w:rPr>
        <w:t>правило</w:t>
      </w:r>
      <w:proofErr w:type="gramEnd"/>
      <w:r w:rsidR="00405E9B" w:rsidRPr="00D347AF">
        <w:rPr>
          <w:rFonts w:ascii="Times New Roman" w:hAnsi="Times New Roman" w:cs="Times New Roman"/>
          <w:sz w:val="32"/>
          <w:szCs w:val="32"/>
          <w:lang w:val="ru-RU"/>
        </w:rPr>
        <w:t xml:space="preserve"> человек принимает решение об уходе из жизни, когда накапливается комплекс причин и одна из них переполняет чашу терпения. Последней каплей может быть даже природа: пик суицидов приходится на май и ноябрь. Связано это с солнечной активностью</w:t>
      </w:r>
      <w:r w:rsidR="00C85FC6" w:rsidRPr="00D347AF">
        <w:rPr>
          <w:rFonts w:ascii="Times New Roman" w:hAnsi="Times New Roman" w:cs="Times New Roman"/>
          <w:sz w:val="32"/>
          <w:szCs w:val="32"/>
          <w:lang w:val="ru-RU"/>
        </w:rPr>
        <w:t xml:space="preserve">. Весной лучи небесного светила подавляют адаптационные способности организма, повышают </w:t>
      </w:r>
      <w:r w:rsidR="00C85FC6" w:rsidRPr="00D347AF">
        <w:rPr>
          <w:rFonts w:ascii="Times New Roman" w:hAnsi="Times New Roman" w:cs="Times New Roman"/>
          <w:sz w:val="32"/>
          <w:szCs w:val="32"/>
          <w:lang w:val="ru-RU"/>
        </w:rPr>
        <w:lastRenderedPageBreak/>
        <w:t xml:space="preserve">возбудимость и вспыльчивость, а осенью отсутствие света, наоборот, вгоняет человека в глубокую депрессию. Человек перестает реально оценивать события и реагировать на них адекватно, любая проблема кажется неразрешимой. Среди причин и поводов суицида выделяют несколько групп. Прежде </w:t>
      </w:r>
      <w:proofErr w:type="gramStart"/>
      <w:r w:rsidR="00C85FC6" w:rsidRPr="00D347AF">
        <w:rPr>
          <w:rFonts w:ascii="Times New Roman" w:hAnsi="Times New Roman" w:cs="Times New Roman"/>
          <w:sz w:val="32"/>
          <w:szCs w:val="32"/>
          <w:lang w:val="ru-RU"/>
        </w:rPr>
        <w:t>всего</w:t>
      </w:r>
      <w:proofErr w:type="gramEnd"/>
      <w:r w:rsidR="00C85FC6" w:rsidRPr="00D347AF">
        <w:rPr>
          <w:rFonts w:ascii="Times New Roman" w:hAnsi="Times New Roman" w:cs="Times New Roman"/>
          <w:sz w:val="32"/>
          <w:szCs w:val="32"/>
          <w:lang w:val="ru-RU"/>
        </w:rPr>
        <w:t xml:space="preserve"> личностно-семейные конфликты (несправедливое отношение со стороны родственников, окружающих, оскорбления, обвинения, унижения); а также ревность, супружеская измена, смерть, болезнь близких, одиночество, безответная любовь и т.д. Затем нарушения психического и физического здоровья, например, депрессия, алкоголизм, шизофрения, тяжелые соматические и инфекционные заболевания – опухоли, СПИД, туберкулез и другие. Одна из причин – конфликты, связанные с антисоциальным поведением: боязнь судебной ответственности или иного наказания, позора; </w:t>
      </w:r>
      <w:proofErr w:type="spellStart"/>
      <w:r w:rsidR="00C85FC6" w:rsidRPr="00D347AF">
        <w:rPr>
          <w:rFonts w:ascii="Times New Roman" w:hAnsi="Times New Roman" w:cs="Times New Roman"/>
          <w:sz w:val="32"/>
          <w:szCs w:val="32"/>
          <w:lang w:val="ru-RU"/>
        </w:rPr>
        <w:t>самосуждение</w:t>
      </w:r>
      <w:proofErr w:type="spellEnd"/>
      <w:r w:rsidR="00C85FC6" w:rsidRPr="00D347AF">
        <w:rPr>
          <w:rFonts w:ascii="Times New Roman" w:hAnsi="Times New Roman" w:cs="Times New Roman"/>
          <w:sz w:val="32"/>
          <w:szCs w:val="32"/>
          <w:lang w:val="ru-RU"/>
        </w:rPr>
        <w:t xml:space="preserve"> за </w:t>
      </w:r>
      <w:r w:rsidR="00C85FC6" w:rsidRPr="00D347AF">
        <w:rPr>
          <w:rFonts w:ascii="Times New Roman" w:hAnsi="Times New Roman" w:cs="Times New Roman"/>
          <w:sz w:val="32"/>
          <w:szCs w:val="32"/>
          <w:lang w:val="ru-RU"/>
        </w:rPr>
        <w:lastRenderedPageBreak/>
        <w:t>неблаговидный поступок. Наконец, конфликты в профессиональной или учебной сфере: несостоятельность, неудачи на работе или учебе, падение престижа, потеря работы, выход на пенсию…</w:t>
      </w:r>
    </w:p>
    <w:p w:rsidR="00C85FC6" w:rsidRPr="00D347AF" w:rsidRDefault="00C85FC6"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t xml:space="preserve">Мужчины сводят счеты с жизнью главным образом из-за социальных неурядиц: неустойчивого </w:t>
      </w:r>
      <w:proofErr w:type="spellStart"/>
      <w:r w:rsidRPr="00D347AF">
        <w:rPr>
          <w:rFonts w:ascii="Times New Roman" w:hAnsi="Times New Roman" w:cs="Times New Roman"/>
          <w:sz w:val="32"/>
          <w:szCs w:val="32"/>
          <w:lang w:val="ru-RU"/>
        </w:rPr>
        <w:t>полождения</w:t>
      </w:r>
      <w:proofErr w:type="spellEnd"/>
      <w:r w:rsidRPr="00D347AF">
        <w:rPr>
          <w:rFonts w:ascii="Times New Roman" w:hAnsi="Times New Roman" w:cs="Times New Roman"/>
          <w:sz w:val="32"/>
          <w:szCs w:val="32"/>
          <w:lang w:val="ru-RU"/>
        </w:rPr>
        <w:t xml:space="preserve"> в обществе, страха перед совершенным преступлением или проступком, а женщины – из-а неустойчивости личной жизни.</w:t>
      </w:r>
    </w:p>
    <w:p w:rsidR="00C85FC6" w:rsidRPr="00D347AF" w:rsidRDefault="00C85FC6"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t xml:space="preserve">Риск суицида в значительной степени связан даже с социально-демографическими факторами – полом, возрастом, вероисповеданием, профессией, социальным и семейным положением. Мужчины кончают с собой в 3 раза чаще, чем женщины, однако суицидальных попыток среди женщин в три раза больше. Большая «успешность» суицидов у мужчин связана с «использованием» </w:t>
      </w:r>
      <w:r w:rsidR="005C4ED3">
        <w:rPr>
          <w:rFonts w:ascii="Times New Roman" w:hAnsi="Times New Roman" w:cs="Times New Roman"/>
          <w:sz w:val="32"/>
          <w:szCs w:val="32"/>
          <w:lang w:val="ru-RU"/>
        </w:rPr>
        <w:t>«с</w:t>
      </w:r>
      <w:r w:rsidRPr="00D347AF">
        <w:rPr>
          <w:rFonts w:ascii="Times New Roman" w:hAnsi="Times New Roman" w:cs="Times New Roman"/>
          <w:sz w:val="32"/>
          <w:szCs w:val="32"/>
          <w:lang w:val="ru-RU"/>
        </w:rPr>
        <w:t xml:space="preserve">ерьезных» </w:t>
      </w:r>
      <w:r w:rsidR="00E06276" w:rsidRPr="00D347AF">
        <w:rPr>
          <w:rFonts w:ascii="Times New Roman" w:hAnsi="Times New Roman" w:cs="Times New Roman"/>
          <w:noProof/>
          <w:sz w:val="32"/>
          <w:szCs w:val="32"/>
          <w:lang w:val="ru-RU" w:eastAsia="ru-RU"/>
        </w:rPr>
        <mc:AlternateContent>
          <mc:Choice Requires="wps">
            <w:drawing>
              <wp:anchor distT="0" distB="0" distL="114300" distR="114300" simplePos="0" relativeHeight="251661312" behindDoc="0" locked="0" layoutInCell="1" allowOverlap="1" wp14:anchorId="3DFB05A6" wp14:editId="621497CE">
                <wp:simplePos x="0" y="0"/>
                <wp:positionH relativeFrom="margin">
                  <wp:align>center</wp:align>
                </wp:positionH>
                <wp:positionV relativeFrom="margin">
                  <wp:align>center</wp:align>
                </wp:positionV>
                <wp:extent cx="3303270" cy="3425825"/>
                <wp:effectExtent l="95250" t="76200" r="87630" b="79375"/>
                <wp:wrapSquare wrapText="bothSides"/>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425952"/>
                        </a:xfrm>
                        <a:prstGeom prst="rect">
                          <a:avLst/>
                        </a:prstGeom>
                        <a:solidFill>
                          <a:schemeClr val="accent6">
                            <a:lumMod val="20000"/>
                            <a:lumOff val="80000"/>
                          </a:schemeClr>
                        </a:solidFill>
                        <a:ln w="76200">
                          <a:solidFill>
                            <a:schemeClr val="tx1"/>
                          </a:solidFill>
                          <a:miter lim="800000"/>
                          <a:headEnd/>
                          <a:tailEnd/>
                        </a:ln>
                        <a:scene3d>
                          <a:camera prst="orthographicFront"/>
                          <a:lightRig rig="threePt" dir="t"/>
                        </a:scene3d>
                        <a:sp3d>
                          <a:bevelT/>
                        </a:sp3d>
                      </wps:spPr>
                      <wps:txbx>
                        <w:txbxContent>
                          <w:p w:rsidR="00405E9B" w:rsidRPr="00E06276" w:rsidRDefault="00E06276" w:rsidP="00E06276">
                            <w:pPr>
                              <w:jc w:val="both"/>
                              <w:rPr>
                                <w:rFonts w:ascii="Times New Roman" w:hAnsi="Times New Roman" w:cs="Times New Roman"/>
                                <w:b/>
                                <w:color w:val="FF0000"/>
                                <w:lang w:val="ru-RU"/>
                              </w:rPr>
                            </w:pPr>
                            <w:r w:rsidRPr="00E06276">
                              <w:rPr>
                                <w:rFonts w:ascii="Times New Roman" w:hAnsi="Times New Roman" w:cs="Times New Roman"/>
                                <w:b/>
                                <w:color w:val="FF0000"/>
                                <w:lang w:val="ru-RU"/>
                              </w:rPr>
                              <w:t>Чего нельзя делать, чтобы не спровоцировать попытку суицида:</w:t>
                            </w:r>
                          </w:p>
                          <w:p w:rsidR="00E06276" w:rsidRPr="00E06276" w:rsidRDefault="00E06276" w:rsidP="00E06276">
                            <w:pPr>
                              <w:pStyle w:val="a5"/>
                              <w:numPr>
                                <w:ilvl w:val="0"/>
                                <w:numId w:val="2"/>
                              </w:numPr>
                              <w:jc w:val="both"/>
                              <w:rPr>
                                <w:rFonts w:ascii="Times New Roman" w:hAnsi="Times New Roman" w:cs="Times New Roman"/>
                                <w:color w:val="002060"/>
                                <w:lang w:val="ru-RU"/>
                              </w:rPr>
                            </w:pPr>
                            <w:r w:rsidRPr="00E06276">
                              <w:rPr>
                                <w:rFonts w:ascii="Times New Roman" w:hAnsi="Times New Roman" w:cs="Times New Roman"/>
                                <w:color w:val="002060"/>
                                <w:lang w:val="ru-RU"/>
                              </w:rPr>
                              <w:t>избегать обсуждения этой темы с человеком, думающим о самоубийстве, шутить, рассказывать анекдоты из области черного юмора, иронизировать на эту тему;</w:t>
                            </w:r>
                          </w:p>
                          <w:p w:rsidR="00E06276" w:rsidRPr="00E06276" w:rsidRDefault="00E06276" w:rsidP="00E06276">
                            <w:pPr>
                              <w:pStyle w:val="a5"/>
                              <w:numPr>
                                <w:ilvl w:val="0"/>
                                <w:numId w:val="2"/>
                              </w:numPr>
                              <w:jc w:val="both"/>
                              <w:rPr>
                                <w:rFonts w:ascii="Times New Roman" w:hAnsi="Times New Roman" w:cs="Times New Roman"/>
                                <w:color w:val="002060"/>
                                <w:lang w:val="ru-RU"/>
                              </w:rPr>
                            </w:pPr>
                            <w:r w:rsidRPr="00E06276">
                              <w:rPr>
                                <w:rFonts w:ascii="Times New Roman" w:hAnsi="Times New Roman" w:cs="Times New Roman"/>
                                <w:color w:val="002060"/>
                                <w:lang w:val="ru-RU"/>
                              </w:rPr>
                              <w:t>разговаривать командным, директивным тоном;</w:t>
                            </w:r>
                          </w:p>
                          <w:p w:rsidR="00E06276" w:rsidRPr="00E06276" w:rsidRDefault="00E06276" w:rsidP="00E06276">
                            <w:pPr>
                              <w:pStyle w:val="a5"/>
                              <w:numPr>
                                <w:ilvl w:val="0"/>
                                <w:numId w:val="2"/>
                              </w:numPr>
                              <w:jc w:val="both"/>
                              <w:rPr>
                                <w:rFonts w:ascii="Times New Roman" w:hAnsi="Times New Roman" w:cs="Times New Roman"/>
                                <w:color w:val="002060"/>
                                <w:lang w:val="ru-RU"/>
                              </w:rPr>
                            </w:pPr>
                            <w:r w:rsidRPr="00E06276">
                              <w:rPr>
                                <w:rFonts w:ascii="Times New Roman" w:hAnsi="Times New Roman" w:cs="Times New Roman"/>
                                <w:color w:val="002060"/>
                                <w:lang w:val="ru-RU"/>
                              </w:rPr>
                              <w:t xml:space="preserve">давать оценку происходящему, высказывать моральное и социальное осуждение «как тебе не стыдно говорить такие вещи?», « а о семье </w:t>
                            </w:r>
                            <w:proofErr w:type="spellStart"/>
                            <w:r w:rsidRPr="00E06276">
                              <w:rPr>
                                <w:rFonts w:ascii="Times New Roman" w:hAnsi="Times New Roman" w:cs="Times New Roman"/>
                                <w:color w:val="002060"/>
                                <w:lang w:val="ru-RU"/>
                              </w:rPr>
                              <w:t>твы</w:t>
                            </w:r>
                            <w:proofErr w:type="spellEnd"/>
                            <w:r w:rsidRPr="00E06276">
                              <w:rPr>
                                <w:rFonts w:ascii="Times New Roman" w:hAnsi="Times New Roman" w:cs="Times New Roman"/>
                                <w:color w:val="002060"/>
                                <w:lang w:val="ru-RU"/>
                              </w:rPr>
                              <w:t xml:space="preserve"> подумал?» и т.д.;</w:t>
                            </w:r>
                          </w:p>
                          <w:p w:rsidR="00E06276" w:rsidRPr="00E06276" w:rsidRDefault="00E06276" w:rsidP="00E06276">
                            <w:pPr>
                              <w:pStyle w:val="a5"/>
                              <w:numPr>
                                <w:ilvl w:val="0"/>
                                <w:numId w:val="2"/>
                              </w:numPr>
                              <w:jc w:val="both"/>
                              <w:rPr>
                                <w:rFonts w:ascii="Times New Roman" w:hAnsi="Times New Roman" w:cs="Times New Roman"/>
                                <w:color w:val="002060"/>
                                <w:lang w:val="ru-RU"/>
                              </w:rPr>
                            </w:pPr>
                            <w:r w:rsidRPr="00E06276">
                              <w:rPr>
                                <w:rFonts w:ascii="Times New Roman" w:hAnsi="Times New Roman" w:cs="Times New Roman"/>
                                <w:color w:val="002060"/>
                                <w:lang w:val="ru-RU"/>
                              </w:rPr>
                              <w:t xml:space="preserve">считать, что </w:t>
                            </w:r>
                            <w:proofErr w:type="gramStart"/>
                            <w:r w:rsidRPr="00E06276">
                              <w:rPr>
                                <w:rFonts w:ascii="Times New Roman" w:hAnsi="Times New Roman" w:cs="Times New Roman"/>
                                <w:color w:val="002060"/>
                                <w:lang w:val="ru-RU"/>
                              </w:rPr>
                              <w:t>человек</w:t>
                            </w:r>
                            <w:proofErr w:type="gramEnd"/>
                            <w:r w:rsidRPr="00E06276">
                              <w:rPr>
                                <w:rFonts w:ascii="Times New Roman" w:hAnsi="Times New Roman" w:cs="Times New Roman"/>
                                <w:color w:val="002060"/>
                                <w:lang w:val="ru-RU"/>
                              </w:rPr>
                              <w:t xml:space="preserve"> таким образом валяет дурака или пытается манипулировать окружающими.</w:t>
                            </w:r>
                          </w:p>
                          <w:p w:rsidR="00E06276" w:rsidRPr="00E06276" w:rsidRDefault="00E06276" w:rsidP="00E06276">
                            <w:pPr>
                              <w:pStyle w:val="a5"/>
                              <w:rPr>
                                <w:rFonts w:ascii="Arial Black" w:hAnsi="Arial Black"/>
                                <w:color w:val="002060"/>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left:0;text-align:left;margin-left:0;margin-top:0;width:260.1pt;height:269.7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" fillcolor="#fde9d9 [665]" strokecolor="black [3213]" strokeweight="6pt">
                <v:textbox>
                  <w:txbxContent>
                    <w:p w:rsidR="00405E9B" w:rsidRPr="00E06276" w:rsidRDefault="00E06276" w:rsidP="00E06276">
                      <w:pPr>
                        <w:jc w:val="both"/>
                        <w:rPr>
                          <w:rFonts w:ascii="Times New Roman" w:hAnsi="Times New Roman" w:cs="Times New Roman"/>
                          <w:b/>
                          <w:color w:val="FF0000"/>
                          <w:lang w:val="ru-RU"/>
                        </w:rPr>
                      </w:pPr>
                      <w:r w:rsidRPr="00E06276">
                        <w:rPr>
                          <w:rFonts w:ascii="Times New Roman" w:hAnsi="Times New Roman" w:cs="Times New Roman"/>
                          <w:b/>
                          <w:color w:val="FF0000"/>
                          <w:lang w:val="ru-RU"/>
                        </w:rPr>
                        <w:t>Чего нельзя делать, чтобы не спровоцировать попытку суицида:</w:t>
                      </w:r>
                    </w:p>
                    <w:p w:rsidR="00E06276" w:rsidRPr="00E06276" w:rsidRDefault="00E06276" w:rsidP="00E06276">
                      <w:pPr>
                        <w:pStyle w:val="a5"/>
                        <w:numPr>
                          <w:ilvl w:val="0"/>
                          <w:numId w:val="2"/>
                        </w:numPr>
                        <w:jc w:val="both"/>
                        <w:rPr>
                          <w:rFonts w:ascii="Times New Roman" w:hAnsi="Times New Roman" w:cs="Times New Roman"/>
                          <w:color w:val="002060"/>
                          <w:lang w:val="ru-RU"/>
                        </w:rPr>
                      </w:pPr>
                      <w:r w:rsidRPr="00E06276">
                        <w:rPr>
                          <w:rFonts w:ascii="Times New Roman" w:hAnsi="Times New Roman" w:cs="Times New Roman"/>
                          <w:color w:val="002060"/>
                          <w:lang w:val="ru-RU"/>
                        </w:rPr>
                        <w:t>избегать обсуждения этой темы с человеком, думающим о самоубийстве, шутить, рассказывать анекдоты из области черного юмора, иронизировать на эту тему;</w:t>
                      </w:r>
                    </w:p>
                    <w:p w:rsidR="00E06276" w:rsidRPr="00E06276" w:rsidRDefault="00E06276" w:rsidP="00E06276">
                      <w:pPr>
                        <w:pStyle w:val="a5"/>
                        <w:numPr>
                          <w:ilvl w:val="0"/>
                          <w:numId w:val="2"/>
                        </w:numPr>
                        <w:jc w:val="both"/>
                        <w:rPr>
                          <w:rFonts w:ascii="Times New Roman" w:hAnsi="Times New Roman" w:cs="Times New Roman"/>
                          <w:color w:val="002060"/>
                          <w:lang w:val="ru-RU"/>
                        </w:rPr>
                      </w:pPr>
                      <w:r w:rsidRPr="00E06276">
                        <w:rPr>
                          <w:rFonts w:ascii="Times New Roman" w:hAnsi="Times New Roman" w:cs="Times New Roman"/>
                          <w:color w:val="002060"/>
                          <w:lang w:val="ru-RU"/>
                        </w:rPr>
                        <w:t>разговаривать командным, директивным тоном;</w:t>
                      </w:r>
                    </w:p>
                    <w:p w:rsidR="00E06276" w:rsidRPr="00E06276" w:rsidRDefault="00E06276" w:rsidP="00E06276">
                      <w:pPr>
                        <w:pStyle w:val="a5"/>
                        <w:numPr>
                          <w:ilvl w:val="0"/>
                          <w:numId w:val="2"/>
                        </w:numPr>
                        <w:jc w:val="both"/>
                        <w:rPr>
                          <w:rFonts w:ascii="Times New Roman" w:hAnsi="Times New Roman" w:cs="Times New Roman"/>
                          <w:color w:val="002060"/>
                          <w:lang w:val="ru-RU"/>
                        </w:rPr>
                      </w:pPr>
                      <w:r w:rsidRPr="00E06276">
                        <w:rPr>
                          <w:rFonts w:ascii="Times New Roman" w:hAnsi="Times New Roman" w:cs="Times New Roman"/>
                          <w:color w:val="002060"/>
                          <w:lang w:val="ru-RU"/>
                        </w:rPr>
                        <w:t xml:space="preserve">давать оценку происходящему, высказывать моральное и социальное осуждение «как тебе не стыдно говорить такие вещи?», « а о семье </w:t>
                      </w:r>
                      <w:proofErr w:type="spellStart"/>
                      <w:r w:rsidRPr="00E06276">
                        <w:rPr>
                          <w:rFonts w:ascii="Times New Roman" w:hAnsi="Times New Roman" w:cs="Times New Roman"/>
                          <w:color w:val="002060"/>
                          <w:lang w:val="ru-RU"/>
                        </w:rPr>
                        <w:t>твы</w:t>
                      </w:r>
                      <w:proofErr w:type="spellEnd"/>
                      <w:r w:rsidRPr="00E06276">
                        <w:rPr>
                          <w:rFonts w:ascii="Times New Roman" w:hAnsi="Times New Roman" w:cs="Times New Roman"/>
                          <w:color w:val="002060"/>
                          <w:lang w:val="ru-RU"/>
                        </w:rPr>
                        <w:t xml:space="preserve"> подумал?» и т.д.;</w:t>
                      </w:r>
                    </w:p>
                    <w:p w:rsidR="00E06276" w:rsidRPr="00E06276" w:rsidRDefault="00E06276" w:rsidP="00E06276">
                      <w:pPr>
                        <w:pStyle w:val="a5"/>
                        <w:numPr>
                          <w:ilvl w:val="0"/>
                          <w:numId w:val="2"/>
                        </w:numPr>
                        <w:jc w:val="both"/>
                        <w:rPr>
                          <w:rFonts w:ascii="Times New Roman" w:hAnsi="Times New Roman" w:cs="Times New Roman"/>
                          <w:color w:val="002060"/>
                          <w:lang w:val="ru-RU"/>
                        </w:rPr>
                      </w:pPr>
                      <w:r w:rsidRPr="00E06276">
                        <w:rPr>
                          <w:rFonts w:ascii="Times New Roman" w:hAnsi="Times New Roman" w:cs="Times New Roman"/>
                          <w:color w:val="002060"/>
                          <w:lang w:val="ru-RU"/>
                        </w:rPr>
                        <w:t xml:space="preserve">считать, что </w:t>
                      </w:r>
                      <w:proofErr w:type="gramStart"/>
                      <w:r w:rsidRPr="00E06276">
                        <w:rPr>
                          <w:rFonts w:ascii="Times New Roman" w:hAnsi="Times New Roman" w:cs="Times New Roman"/>
                          <w:color w:val="002060"/>
                          <w:lang w:val="ru-RU"/>
                        </w:rPr>
                        <w:t>человек</w:t>
                      </w:r>
                      <w:proofErr w:type="gramEnd"/>
                      <w:r w:rsidRPr="00E06276">
                        <w:rPr>
                          <w:rFonts w:ascii="Times New Roman" w:hAnsi="Times New Roman" w:cs="Times New Roman"/>
                          <w:color w:val="002060"/>
                          <w:lang w:val="ru-RU"/>
                        </w:rPr>
                        <w:t xml:space="preserve"> таким образом валяет дурака или пытается манипулировать окружающими.</w:t>
                      </w:r>
                    </w:p>
                    <w:p w:rsidR="00E06276" w:rsidRPr="00E06276" w:rsidRDefault="00E06276" w:rsidP="00E06276">
                      <w:pPr>
                        <w:pStyle w:val="a5"/>
                        <w:rPr>
                          <w:rFonts w:ascii="Arial Black" w:hAnsi="Arial Black"/>
                          <w:color w:val="002060"/>
                          <w:lang w:val="ru-RU"/>
                        </w:rPr>
                      </w:pPr>
                    </w:p>
                  </w:txbxContent>
                </v:textbox>
                <w10:wrap type="square" anchorx="margin" anchory="margin"/>
              </v:shape>
            </w:pict>
          </mc:Fallback>
        </mc:AlternateContent>
      </w:r>
      <w:r w:rsidRPr="00D347AF">
        <w:rPr>
          <w:rFonts w:ascii="Times New Roman" w:hAnsi="Times New Roman" w:cs="Times New Roman"/>
          <w:sz w:val="32"/>
          <w:szCs w:val="32"/>
          <w:lang w:val="ru-RU"/>
        </w:rPr>
        <w:t xml:space="preserve">способов совершения – </w:t>
      </w:r>
      <w:proofErr w:type="spellStart"/>
      <w:r w:rsidRPr="00D347AF">
        <w:rPr>
          <w:rFonts w:ascii="Times New Roman" w:hAnsi="Times New Roman" w:cs="Times New Roman"/>
          <w:sz w:val="32"/>
          <w:szCs w:val="32"/>
          <w:lang w:val="ru-RU"/>
        </w:rPr>
        <w:t>самоповешение</w:t>
      </w:r>
      <w:proofErr w:type="spellEnd"/>
      <w:r w:rsidRPr="00D347AF">
        <w:rPr>
          <w:rFonts w:ascii="Times New Roman" w:hAnsi="Times New Roman" w:cs="Times New Roman"/>
          <w:sz w:val="32"/>
          <w:szCs w:val="32"/>
          <w:lang w:val="ru-RU"/>
        </w:rPr>
        <w:t>, применени</w:t>
      </w:r>
      <w:r w:rsidR="00FA34B2" w:rsidRPr="00D347AF">
        <w:rPr>
          <w:rFonts w:ascii="Times New Roman" w:hAnsi="Times New Roman" w:cs="Times New Roman"/>
          <w:sz w:val="32"/>
          <w:szCs w:val="32"/>
          <w:lang w:val="ru-RU"/>
        </w:rPr>
        <w:t>е</w:t>
      </w:r>
      <w:r w:rsidRPr="00D347AF">
        <w:rPr>
          <w:rFonts w:ascii="Times New Roman" w:hAnsi="Times New Roman" w:cs="Times New Roman"/>
          <w:sz w:val="32"/>
          <w:szCs w:val="32"/>
          <w:lang w:val="ru-RU"/>
        </w:rPr>
        <w:t xml:space="preserve"> холодного и огнестре</w:t>
      </w:r>
      <w:r w:rsidR="00FA34B2" w:rsidRPr="00D347AF">
        <w:rPr>
          <w:rFonts w:ascii="Times New Roman" w:hAnsi="Times New Roman" w:cs="Times New Roman"/>
          <w:sz w:val="32"/>
          <w:szCs w:val="32"/>
          <w:lang w:val="ru-RU"/>
        </w:rPr>
        <w:t xml:space="preserve">льного оружия, тогда как у женщин преобладает самоотравление. Чем старше человек, тем больше вероятность, что он доведет  до конца свою попытку уйти из жизни. Число суицидов намного выше среди людей разведенных, потерявших супруга, не имеющих детей, живущих отдельно, безработных, а также среди лиц со средним и высоким социальным уровнем – врачей (особенно хирургов, </w:t>
      </w:r>
      <w:proofErr w:type="spellStart"/>
      <w:r w:rsidR="00FA34B2" w:rsidRPr="00D347AF">
        <w:rPr>
          <w:rFonts w:ascii="Times New Roman" w:hAnsi="Times New Roman" w:cs="Times New Roman"/>
          <w:sz w:val="32"/>
          <w:szCs w:val="32"/>
          <w:lang w:val="ru-RU"/>
        </w:rPr>
        <w:t>анестозиологов</w:t>
      </w:r>
      <w:proofErr w:type="spellEnd"/>
      <w:r w:rsidR="00FA34B2" w:rsidRPr="00D347AF">
        <w:rPr>
          <w:rFonts w:ascii="Times New Roman" w:hAnsi="Times New Roman" w:cs="Times New Roman"/>
          <w:sz w:val="32"/>
          <w:szCs w:val="32"/>
          <w:lang w:val="ru-RU"/>
        </w:rPr>
        <w:t xml:space="preserve">), юристов, </w:t>
      </w:r>
      <w:r w:rsidR="00FA34B2" w:rsidRPr="00D347AF">
        <w:rPr>
          <w:rFonts w:ascii="Times New Roman" w:hAnsi="Times New Roman" w:cs="Times New Roman"/>
          <w:sz w:val="32"/>
          <w:szCs w:val="32"/>
          <w:lang w:val="ru-RU"/>
        </w:rPr>
        <w:lastRenderedPageBreak/>
        <w:t xml:space="preserve">музыкантов, руководителей разного ранга. Уровень самоубийств намного ниже в странах с традиционным укладом и сильным влиянием религии, особенно у католиков и мусульман. Вероятность </w:t>
      </w:r>
      <w:r w:rsidR="00AB68BA">
        <w:rPr>
          <w:rFonts w:ascii="Times New Roman" w:hAnsi="Times New Roman" w:cs="Times New Roman"/>
          <w:noProof/>
          <w:sz w:val="32"/>
          <w:szCs w:val="32"/>
          <w:lang w:val="ru-RU" w:eastAsia="ru-RU"/>
        </w:rPr>
        <mc:AlternateContent>
          <mc:Choice Requires="wps">
            <w:drawing>
              <wp:anchor distT="0" distB="0" distL="114300" distR="114300" simplePos="0" relativeHeight="251663360" behindDoc="0" locked="0" layoutInCell="1" allowOverlap="1" wp14:anchorId="32565AED" wp14:editId="35EAF4D0">
                <wp:simplePos x="4267200" y="2304288"/>
                <wp:positionH relativeFrom="margin">
                  <wp:align>center</wp:align>
                </wp:positionH>
                <wp:positionV relativeFrom="margin">
                  <wp:align>center</wp:align>
                </wp:positionV>
                <wp:extent cx="5254625" cy="5132705"/>
                <wp:effectExtent l="0" t="0" r="22225" b="10795"/>
                <wp:wrapSquare wrapText="bothSides"/>
                <wp:docPr id="9" name="Горизонтальный свиток 9"/>
                <wp:cNvGraphicFramePr/>
                <a:graphic xmlns:a="http://schemas.openxmlformats.org/drawingml/2006/main">
                  <a:graphicData uri="http://schemas.microsoft.com/office/word/2010/wordprocessingShape">
                    <wps:wsp>
                      <wps:cNvSpPr/>
                      <wps:spPr>
                        <a:xfrm>
                          <a:off x="0" y="0"/>
                          <a:ext cx="5254752" cy="5132705"/>
                        </a:xfrm>
                        <a:prstGeom prst="horizontalScroll">
                          <a:avLst/>
                        </a:prstGeom>
                        <a:solidFill>
                          <a:schemeClr val="accent6">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D347AF" w:rsidRPr="005C4ED3" w:rsidRDefault="00505C9A" w:rsidP="005C4ED3">
                            <w:pPr>
                              <w:jc w:val="center"/>
                              <w:rPr>
                                <w:rFonts w:ascii="Times New Roman" w:hAnsi="Times New Roman" w:cs="Times New Roman"/>
                                <w:b/>
                                <w:sz w:val="24"/>
                                <w:szCs w:val="24"/>
                                <w:u w:val="single"/>
                                <w:lang w:val="ru-RU"/>
                              </w:rPr>
                            </w:pPr>
                            <w:r w:rsidRPr="005C4ED3">
                              <w:rPr>
                                <w:rFonts w:ascii="Times New Roman" w:hAnsi="Times New Roman" w:cs="Times New Roman"/>
                                <w:b/>
                                <w:sz w:val="24"/>
                                <w:szCs w:val="24"/>
                                <w:u w:val="single"/>
                                <w:lang w:val="ru-RU"/>
                              </w:rPr>
                              <w:t>Что делать, чтобы предотвратить суицид</w:t>
                            </w:r>
                          </w:p>
                          <w:p w:rsidR="00505C9A" w:rsidRPr="00AB68BA" w:rsidRDefault="00505C9A" w:rsidP="00505C9A">
                            <w:pPr>
                              <w:jc w:val="both"/>
                              <w:rPr>
                                <w:rFonts w:ascii="Times New Roman" w:hAnsi="Times New Roman" w:cs="Times New Roman"/>
                                <w:b/>
                                <w:sz w:val="20"/>
                                <w:szCs w:val="20"/>
                                <w:lang w:val="ru-RU"/>
                              </w:rPr>
                            </w:pPr>
                            <w:r w:rsidRPr="00AB68BA">
                              <w:rPr>
                                <w:rFonts w:ascii="Times New Roman" w:hAnsi="Times New Roman" w:cs="Times New Roman"/>
                                <w:b/>
                                <w:sz w:val="20"/>
                                <w:szCs w:val="20"/>
                                <w:lang w:val="ru-RU"/>
                              </w:rPr>
                              <w:t>Если кто-то доверительно говорит, что думает о никчемности существования, самоубийстве, или вы замечаете в поведении человека какие-то признаки, намекающие на это. Постарайтесь обсудить ситуацию. Расспросите, какова причина подобных мыслей, какие чувства тревожат, дайте человеку выговориться, попробуйте вместе  найти пути выхода из кризиса, предложите помощь. Ваше сочувствие покажет, что вы не осуждаете собеседника. Не спешите высказывать свое мнение, а тем более поучать, умейте выслушать до конца. Проводите с расстроенным человеком как можно больше времени, не оставляйте его в одиночестве. Беседуйте на равных, спокойно. Обсудите ситуацию с другими членами</w:t>
                            </w:r>
                            <w:r w:rsidR="005C4ED3" w:rsidRPr="00AB68BA">
                              <w:rPr>
                                <w:rFonts w:ascii="Times New Roman" w:hAnsi="Times New Roman" w:cs="Times New Roman"/>
                                <w:b/>
                                <w:sz w:val="20"/>
                                <w:szCs w:val="20"/>
                                <w:lang w:val="ru-RU"/>
                              </w:rPr>
                              <w:t xml:space="preserve"> семьи. Не старайтесь любым пут</w:t>
                            </w:r>
                            <w:r w:rsidRPr="00AB68BA">
                              <w:rPr>
                                <w:rFonts w:ascii="Times New Roman" w:hAnsi="Times New Roman" w:cs="Times New Roman"/>
                                <w:b/>
                                <w:sz w:val="20"/>
                                <w:szCs w:val="20"/>
                                <w:lang w:val="ru-RU"/>
                              </w:rPr>
                              <w:t>ем добиться обещания «никогда» этого не делать». Узнайте, были ли какие-то приготовления, например, приобретены средства для самоубийства. Уберите из дома потенциально опасные предметы – большие количества лекар</w:t>
                            </w:r>
                            <w:r w:rsidR="005C4ED3" w:rsidRPr="00AB68BA">
                              <w:rPr>
                                <w:rFonts w:ascii="Times New Roman" w:hAnsi="Times New Roman" w:cs="Times New Roman"/>
                                <w:b/>
                                <w:sz w:val="20"/>
                                <w:szCs w:val="20"/>
                                <w:lang w:val="ru-RU"/>
                              </w:rPr>
                              <w:t>ст</w:t>
                            </w:r>
                            <w:r w:rsidRPr="00AB68BA">
                              <w:rPr>
                                <w:rFonts w:ascii="Times New Roman" w:hAnsi="Times New Roman" w:cs="Times New Roman"/>
                                <w:b/>
                                <w:sz w:val="20"/>
                                <w:szCs w:val="20"/>
                                <w:lang w:val="ru-RU"/>
                              </w:rPr>
                              <w:t>в, бытовые яды, технические жидкости, если в опасности мужчина – холодное и огнестрельное оружие</w:t>
                            </w:r>
                            <w:r w:rsidR="005C4ED3" w:rsidRPr="00AB68BA">
                              <w:rPr>
                                <w:rFonts w:ascii="Times New Roman" w:hAnsi="Times New Roman" w:cs="Times New Roman"/>
                                <w:b/>
                                <w:sz w:val="20"/>
                                <w:szCs w:val="20"/>
                                <w:lang w:val="ru-RU"/>
                              </w:rPr>
                              <w:t>. Хорошо, если вы вместе с этим человеком обратитесь к врачу – психиатру или психотерапевту.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9" o:spid="_x0000_s1029" type="#_x0000_t98" style="position:absolute;left:0;text-align:left;margin-left:0;margin-top:0;width:413.75pt;height:404.1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" fillcolor="#fde9d9 [665]" strokecolor="black [3200]" strokeweight="2pt">
                <v:textbox>
                  <w:txbxContent>
                    <w:p w:rsidR="00D347AF" w:rsidRPr="005C4ED3" w:rsidRDefault="00505C9A" w:rsidP="005C4ED3">
                      <w:pPr>
                        <w:jc w:val="center"/>
                        <w:rPr>
                          <w:rFonts w:ascii="Times New Roman" w:hAnsi="Times New Roman" w:cs="Times New Roman"/>
                          <w:b/>
                          <w:sz w:val="24"/>
                          <w:szCs w:val="24"/>
                          <w:u w:val="single"/>
                          <w:lang w:val="ru-RU"/>
                        </w:rPr>
                      </w:pPr>
                      <w:r w:rsidRPr="005C4ED3">
                        <w:rPr>
                          <w:rFonts w:ascii="Times New Roman" w:hAnsi="Times New Roman" w:cs="Times New Roman"/>
                          <w:b/>
                          <w:sz w:val="24"/>
                          <w:szCs w:val="24"/>
                          <w:u w:val="single"/>
                          <w:lang w:val="ru-RU"/>
                        </w:rPr>
                        <w:t>Что делать, чтобы предотвратить суицид</w:t>
                      </w:r>
                    </w:p>
                    <w:p w:rsidR="00505C9A" w:rsidRPr="00AB68BA" w:rsidRDefault="00505C9A" w:rsidP="00505C9A">
                      <w:pPr>
                        <w:jc w:val="both"/>
                        <w:rPr>
                          <w:rFonts w:ascii="Times New Roman" w:hAnsi="Times New Roman" w:cs="Times New Roman"/>
                          <w:b/>
                          <w:sz w:val="20"/>
                          <w:szCs w:val="20"/>
                          <w:lang w:val="ru-RU"/>
                        </w:rPr>
                      </w:pPr>
                      <w:r w:rsidRPr="00AB68BA">
                        <w:rPr>
                          <w:rFonts w:ascii="Times New Roman" w:hAnsi="Times New Roman" w:cs="Times New Roman"/>
                          <w:b/>
                          <w:sz w:val="20"/>
                          <w:szCs w:val="20"/>
                          <w:lang w:val="ru-RU"/>
                        </w:rPr>
                        <w:t>Если кто-то доверительно говорит, что думает о никчемности существования, самоубийстве, или вы замечаете в поведении человека какие-то признаки, намекающие на это. Постарайтесь обсудить ситуацию. Расспросите, какова причина подобных мыслей, какие чувства тревожат, дайте человеку выговориться, попробуйте вместе  найти пути выхода из кризиса, предложите помощь. Ваше сочувствие покажет, что вы не осуждаете собеседника. Не спешите высказывать свое мнение, а тем более поучать, умейте выслушать до конца. Проводите с расстроенным человеком как можно больше времени, не оставляйте его в одиночестве. Беседуйте на равных, спокойно. Обсудите ситуацию с другими членами</w:t>
                      </w:r>
                      <w:r w:rsidR="005C4ED3" w:rsidRPr="00AB68BA">
                        <w:rPr>
                          <w:rFonts w:ascii="Times New Roman" w:hAnsi="Times New Roman" w:cs="Times New Roman"/>
                          <w:b/>
                          <w:sz w:val="20"/>
                          <w:szCs w:val="20"/>
                          <w:lang w:val="ru-RU"/>
                        </w:rPr>
                        <w:t xml:space="preserve"> семьи. Не старайтесь любым пут</w:t>
                      </w:r>
                      <w:r w:rsidRPr="00AB68BA">
                        <w:rPr>
                          <w:rFonts w:ascii="Times New Roman" w:hAnsi="Times New Roman" w:cs="Times New Roman"/>
                          <w:b/>
                          <w:sz w:val="20"/>
                          <w:szCs w:val="20"/>
                          <w:lang w:val="ru-RU"/>
                        </w:rPr>
                        <w:t>ем добиться обещания «никогда» этого не делать». Узнайте, были ли какие-то приготовления, например, приобретены средства для самоубийства. Уберите из дома потенциально опасные предметы – большие количества лекар</w:t>
                      </w:r>
                      <w:r w:rsidR="005C4ED3" w:rsidRPr="00AB68BA">
                        <w:rPr>
                          <w:rFonts w:ascii="Times New Roman" w:hAnsi="Times New Roman" w:cs="Times New Roman"/>
                          <w:b/>
                          <w:sz w:val="20"/>
                          <w:szCs w:val="20"/>
                          <w:lang w:val="ru-RU"/>
                        </w:rPr>
                        <w:t>ст</w:t>
                      </w:r>
                      <w:r w:rsidRPr="00AB68BA">
                        <w:rPr>
                          <w:rFonts w:ascii="Times New Roman" w:hAnsi="Times New Roman" w:cs="Times New Roman"/>
                          <w:b/>
                          <w:sz w:val="20"/>
                          <w:szCs w:val="20"/>
                          <w:lang w:val="ru-RU"/>
                        </w:rPr>
                        <w:t>в, бытовые яды, технические жидкости, если в опасности мужчина – холодное и огнестрельное оружие</w:t>
                      </w:r>
                      <w:r w:rsidR="005C4ED3" w:rsidRPr="00AB68BA">
                        <w:rPr>
                          <w:rFonts w:ascii="Times New Roman" w:hAnsi="Times New Roman" w:cs="Times New Roman"/>
                          <w:b/>
                          <w:sz w:val="20"/>
                          <w:szCs w:val="20"/>
                          <w:lang w:val="ru-RU"/>
                        </w:rPr>
                        <w:t>. Хорошо, если вы вместе с этим человеком обратитесь к врачу – психиатру или психотерапевту.</w:t>
                      </w:r>
                    </w:p>
                  </w:txbxContent>
                </v:textbox>
                <w10:wrap type="square" anchorx="margin" anchory="margin"/>
              </v:shape>
            </w:pict>
          </mc:Fallback>
        </mc:AlternateContent>
      </w:r>
      <w:r w:rsidR="00FA34B2" w:rsidRPr="00D347AF">
        <w:rPr>
          <w:rFonts w:ascii="Times New Roman" w:hAnsi="Times New Roman" w:cs="Times New Roman"/>
          <w:sz w:val="32"/>
          <w:szCs w:val="32"/>
          <w:lang w:val="ru-RU"/>
        </w:rPr>
        <w:t xml:space="preserve">суицида резко (в 64 раза!) возрастает, если человек уже совершал суицидальные попытки в прошлом. Поэтому каждое, даже «несерьезное» демонстративное заявление надо рассматривать как </w:t>
      </w:r>
      <w:r w:rsidR="00FA34B2" w:rsidRPr="00D347AF">
        <w:rPr>
          <w:rFonts w:ascii="Times New Roman" w:hAnsi="Times New Roman" w:cs="Times New Roman"/>
          <w:sz w:val="32"/>
          <w:szCs w:val="32"/>
          <w:lang w:val="ru-RU"/>
        </w:rPr>
        <w:lastRenderedPageBreak/>
        <w:t xml:space="preserve">элемент или предшественник суицида завершенного. </w:t>
      </w:r>
    </w:p>
    <w:p w:rsidR="00FA34B2" w:rsidRPr="00D347AF" w:rsidRDefault="00FA34B2" w:rsidP="00C85FC6">
      <w:pPr>
        <w:jc w:val="both"/>
        <w:rPr>
          <w:rFonts w:ascii="Times New Roman" w:hAnsi="Times New Roman" w:cs="Times New Roman"/>
          <w:b/>
          <w:color w:val="002060"/>
          <w:sz w:val="32"/>
          <w:szCs w:val="32"/>
          <w:lang w:val="ru-RU"/>
        </w:rPr>
      </w:pPr>
      <w:r w:rsidRPr="00D347AF">
        <w:rPr>
          <w:rFonts w:ascii="Times New Roman" w:hAnsi="Times New Roman" w:cs="Times New Roman"/>
          <w:b/>
          <w:color w:val="002060"/>
          <w:sz w:val="32"/>
          <w:szCs w:val="32"/>
          <w:lang w:val="ru-RU"/>
        </w:rPr>
        <w:t>Самое слабое звено</w:t>
      </w:r>
    </w:p>
    <w:p w:rsidR="00FA34B2" w:rsidRPr="00D347AF" w:rsidRDefault="00FA34B2"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t>По</w:t>
      </w:r>
      <w:r w:rsidR="00904837" w:rsidRPr="00D347AF">
        <w:rPr>
          <w:rFonts w:ascii="Times New Roman" w:hAnsi="Times New Roman" w:cs="Times New Roman"/>
          <w:sz w:val="32"/>
          <w:szCs w:val="32"/>
          <w:lang w:val="ru-RU"/>
        </w:rPr>
        <w:t>д</w:t>
      </w:r>
      <w:r w:rsidRPr="00D347AF">
        <w:rPr>
          <w:rFonts w:ascii="Times New Roman" w:hAnsi="Times New Roman" w:cs="Times New Roman"/>
          <w:sz w:val="32"/>
          <w:szCs w:val="32"/>
          <w:lang w:val="ru-RU"/>
        </w:rPr>
        <w:t>ростку жить несравнимо труднее, чем взрослому: ему необ</w:t>
      </w:r>
      <w:r w:rsidR="00904837" w:rsidRPr="00D347AF">
        <w:rPr>
          <w:rFonts w:ascii="Times New Roman" w:hAnsi="Times New Roman" w:cs="Times New Roman"/>
          <w:sz w:val="32"/>
          <w:szCs w:val="32"/>
          <w:lang w:val="ru-RU"/>
        </w:rPr>
        <w:t xml:space="preserve">ходимо за короткий период многому научиться, заявить о себе, завоевать место среди сверстников, освоить новые социальные роли. Его могут ранить такие вещи, которых взрослый даже не замечает, - обидное слово, </w:t>
      </w:r>
      <w:r w:rsidR="00904837" w:rsidRPr="00D347AF">
        <w:rPr>
          <w:rFonts w:ascii="Times New Roman" w:hAnsi="Times New Roman" w:cs="Times New Roman"/>
          <w:sz w:val="32"/>
          <w:szCs w:val="32"/>
          <w:lang w:val="ru-RU"/>
        </w:rPr>
        <w:lastRenderedPageBreak/>
        <w:t>неудачная шутка, неуспех в соревнованиях, изменения  внешности и т.д. К традиционным причинам детских самоубийств относят неурядицы в школе, проблемы с родителями, несчастную любовь, неумением наладить контакт со сверстниками. А поводом нередко становится совершенно незначительное, по мнению взрослых, событие.</w:t>
      </w:r>
    </w:p>
    <w:p w:rsidR="00904837" w:rsidRPr="00D347AF" w:rsidRDefault="00904837"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t>У детей и подростков еще не выработано понятие смерти, они не могут поверить, что это коне</w:t>
      </w:r>
      <w:r w:rsidR="005C4ED3">
        <w:rPr>
          <w:rFonts w:ascii="Times New Roman" w:hAnsi="Times New Roman" w:cs="Times New Roman"/>
          <w:sz w:val="32"/>
          <w:szCs w:val="32"/>
          <w:lang w:val="ru-RU"/>
        </w:rPr>
        <w:t>ц всему. В детском восприятии (</w:t>
      </w:r>
      <w:r w:rsidRPr="00D347AF">
        <w:rPr>
          <w:rFonts w:ascii="Times New Roman" w:hAnsi="Times New Roman" w:cs="Times New Roman"/>
          <w:sz w:val="32"/>
          <w:szCs w:val="32"/>
          <w:lang w:val="ru-RU"/>
        </w:rPr>
        <w:t>а это и «дети» 16-17 лет) самоубийство должно происходить следующим образом: «Я глотаю таблетки, меня начинают хоронить, все плачут, осознают, как были несправедливы, какое сокровище потеряли. И в этот момент из гроба встаю я – живой и невредимый…».</w:t>
      </w:r>
    </w:p>
    <w:p w:rsidR="00904837" w:rsidRPr="00D347AF" w:rsidRDefault="00904837"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tab/>
      </w:r>
      <w:r w:rsidR="00D347AF">
        <w:rPr>
          <w:rFonts w:ascii="Times New Roman" w:hAnsi="Times New Roman" w:cs="Times New Roman"/>
          <w:b/>
          <w:color w:val="FF0000"/>
          <w:sz w:val="32"/>
          <w:szCs w:val="32"/>
          <w:lang w:val="ru-RU"/>
        </w:rPr>
        <w:t xml:space="preserve">Подростковые </w:t>
      </w:r>
      <w:r w:rsidRPr="00D347AF">
        <w:rPr>
          <w:rFonts w:ascii="Times New Roman" w:hAnsi="Times New Roman" w:cs="Times New Roman"/>
          <w:b/>
          <w:color w:val="FF0000"/>
          <w:sz w:val="32"/>
          <w:szCs w:val="32"/>
          <w:lang w:val="ru-RU"/>
        </w:rPr>
        <w:t>самоубийства имеют особенность</w:t>
      </w:r>
      <w:r w:rsidRPr="00D347AF">
        <w:rPr>
          <w:rFonts w:ascii="Times New Roman" w:hAnsi="Times New Roman" w:cs="Times New Roman"/>
          <w:color w:val="FF0000"/>
          <w:sz w:val="32"/>
          <w:szCs w:val="32"/>
          <w:lang w:val="ru-RU"/>
        </w:rPr>
        <w:t xml:space="preserve"> </w:t>
      </w:r>
      <w:r w:rsidRPr="00D347AF">
        <w:rPr>
          <w:rFonts w:ascii="Times New Roman" w:hAnsi="Times New Roman" w:cs="Times New Roman"/>
          <w:sz w:val="32"/>
          <w:szCs w:val="32"/>
          <w:lang w:val="ru-RU"/>
        </w:rPr>
        <w:t xml:space="preserve">– они социально </w:t>
      </w:r>
      <w:r w:rsidR="00D347AF">
        <w:rPr>
          <w:rFonts w:ascii="Times New Roman" w:hAnsi="Times New Roman" w:cs="Times New Roman"/>
          <w:sz w:val="32"/>
          <w:szCs w:val="32"/>
          <w:lang w:val="ru-RU"/>
        </w:rPr>
        <w:t>«з</w:t>
      </w:r>
      <w:r w:rsidRPr="00D347AF">
        <w:rPr>
          <w:rFonts w:ascii="Times New Roman" w:hAnsi="Times New Roman" w:cs="Times New Roman"/>
          <w:sz w:val="32"/>
          <w:szCs w:val="32"/>
          <w:lang w:val="ru-RU"/>
        </w:rPr>
        <w:t xml:space="preserve">аразны». Стоит одному совершить суицид, как его примеру следуют другие. Серьезным поводом служит </w:t>
      </w:r>
      <w:r w:rsidRPr="00D347AF">
        <w:rPr>
          <w:rFonts w:ascii="Times New Roman" w:hAnsi="Times New Roman" w:cs="Times New Roman"/>
          <w:sz w:val="32"/>
          <w:szCs w:val="32"/>
          <w:lang w:val="ru-RU"/>
        </w:rPr>
        <w:lastRenderedPageBreak/>
        <w:t xml:space="preserve">самоубийство или трагическая смерть кумира. Например, после гибели солиста группы «Иванушки </w:t>
      </w:r>
      <w:proofErr w:type="spellStart"/>
      <w:r w:rsidRPr="00D347AF">
        <w:rPr>
          <w:rFonts w:ascii="Times New Roman" w:hAnsi="Times New Roman" w:cs="Times New Roman"/>
          <w:sz w:val="32"/>
          <w:szCs w:val="32"/>
          <w:lang w:val="ru-RU"/>
        </w:rPr>
        <w:t>Интернешенел</w:t>
      </w:r>
      <w:proofErr w:type="spellEnd"/>
      <w:r w:rsidRPr="00D347AF">
        <w:rPr>
          <w:rFonts w:ascii="Times New Roman" w:hAnsi="Times New Roman" w:cs="Times New Roman"/>
          <w:sz w:val="32"/>
          <w:szCs w:val="32"/>
          <w:lang w:val="ru-RU"/>
        </w:rPr>
        <w:t>», его примеру последовали как минимум три девушки. Риск суицида возрастает, если подросток плохо учится, испытывает состояние депрессии, употребляет алкоголь и другие психотропные средства, попадает в секту. В группе риска также нередко оказываются</w:t>
      </w:r>
      <w:r w:rsidR="00E06276" w:rsidRPr="00D347AF">
        <w:rPr>
          <w:rFonts w:ascii="Times New Roman" w:hAnsi="Times New Roman" w:cs="Times New Roman"/>
          <w:sz w:val="32"/>
          <w:szCs w:val="32"/>
          <w:lang w:val="ru-RU"/>
        </w:rPr>
        <w:t xml:space="preserve"> очень одаренные дети, дети, жертвы насилия, беременные школьницы, подростки, уже пытавшиеся покончить с собой.</w:t>
      </w:r>
    </w:p>
    <w:p w:rsidR="00E06276" w:rsidRPr="00D347AF" w:rsidRDefault="00E06276" w:rsidP="00C85FC6">
      <w:pPr>
        <w:jc w:val="both"/>
        <w:rPr>
          <w:rFonts w:ascii="Times New Roman" w:hAnsi="Times New Roman" w:cs="Times New Roman"/>
          <w:b/>
          <w:color w:val="002060"/>
          <w:sz w:val="32"/>
          <w:szCs w:val="32"/>
          <w:u w:val="single"/>
          <w:lang w:val="ru-RU"/>
        </w:rPr>
      </w:pPr>
      <w:r w:rsidRPr="00D347AF">
        <w:rPr>
          <w:rFonts w:ascii="Times New Roman" w:hAnsi="Times New Roman" w:cs="Times New Roman"/>
          <w:b/>
          <w:color w:val="002060"/>
          <w:sz w:val="32"/>
          <w:szCs w:val="32"/>
          <w:u w:val="single"/>
          <w:lang w:val="ru-RU"/>
        </w:rPr>
        <w:t>Не пропустите сигнал</w:t>
      </w:r>
    </w:p>
    <w:p w:rsidR="00E06276" w:rsidRPr="00D347AF" w:rsidRDefault="00E06276"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t xml:space="preserve">Потенциальные самоубийцы часто во всеуслышание заявляют о своем намерении. Могут сказать прямо: «Завтра меня уже не будет», а могут и вскользь, как бы продолжая собственные мысли: «Без меня в этом мире ничего не изменится», «Ты веришь в переселение душ» Когда-нибудь я вернусь в этот мир, и мы с тобой встретимся «. А вот несколько фраз, которые </w:t>
      </w:r>
      <w:r w:rsidRPr="00D347AF">
        <w:rPr>
          <w:rFonts w:ascii="Times New Roman" w:hAnsi="Times New Roman" w:cs="Times New Roman"/>
          <w:sz w:val="32"/>
          <w:szCs w:val="32"/>
          <w:lang w:val="ru-RU"/>
        </w:rPr>
        <w:lastRenderedPageBreak/>
        <w:t xml:space="preserve">психотерапевты называют косвенными угрозами и которые сразу же должны насторожить окружающих: «надоело», «сыт по горло», </w:t>
      </w:r>
      <w:r w:rsidR="00D347AF">
        <w:rPr>
          <w:rFonts w:ascii="Times New Roman" w:hAnsi="Times New Roman" w:cs="Times New Roman"/>
          <w:sz w:val="32"/>
          <w:szCs w:val="32"/>
          <w:lang w:val="ru-RU"/>
        </w:rPr>
        <w:t>«б</w:t>
      </w:r>
      <w:r w:rsidRPr="00D347AF">
        <w:rPr>
          <w:rFonts w:ascii="Times New Roman" w:hAnsi="Times New Roman" w:cs="Times New Roman"/>
          <w:sz w:val="32"/>
          <w:szCs w:val="32"/>
          <w:lang w:val="ru-RU"/>
        </w:rPr>
        <w:t>ольше ты меня не увидишь», «пожил – и хватит», «хочется положить всему этому конец»</w:t>
      </w:r>
      <w:r w:rsidR="00F12F1E" w:rsidRPr="00D347AF">
        <w:rPr>
          <w:rFonts w:ascii="Times New Roman" w:hAnsi="Times New Roman" w:cs="Times New Roman"/>
          <w:sz w:val="32"/>
          <w:szCs w:val="32"/>
          <w:lang w:val="ru-RU"/>
        </w:rPr>
        <w:t>, «ненавижу себя, все и всех», «если мы больше не увидимся, спасибо за все».</w:t>
      </w:r>
    </w:p>
    <w:p w:rsidR="00F12F1E" w:rsidRPr="00D347AF" w:rsidRDefault="00F12F1E"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tab/>
        <w:t>Люди подолгу вынашивают мысль о суициде и тщательно продумывают свой уход. Они стараются сделать все красиво и нередко в последние дни или даже минуты приводят «земные «дела в порядок: спешат вернуть долг другу, мирятся с «врагом». Бросаются убирать свою комнату, пишут письма друзьям и родным. Среди молодых людей часто встречаются такие «приготовления», как раздача ценных личных вещей, любимых дисков, одежды, книг, магнитофонов…</w:t>
      </w:r>
    </w:p>
    <w:p w:rsidR="00F12F1E" w:rsidRPr="00D347AF" w:rsidRDefault="00AB68BA" w:rsidP="00C85FC6">
      <w:pPr>
        <w:jc w:val="both"/>
        <w:rPr>
          <w:rFonts w:ascii="Times New Roman" w:hAnsi="Times New Roman" w:cs="Times New Roman"/>
          <w:sz w:val="32"/>
          <w:szCs w:val="32"/>
          <w:lang w:val="ru-RU"/>
        </w:rPr>
      </w:pPr>
      <w:r>
        <w:rPr>
          <w:noProof/>
          <w:lang w:val="ru-RU" w:eastAsia="ru-RU"/>
        </w:rPr>
        <w:drawing>
          <wp:anchor distT="0" distB="0" distL="114300" distR="114300" simplePos="0" relativeHeight="251665408" behindDoc="0" locked="0" layoutInCell="1" allowOverlap="1" wp14:anchorId="3EB56690" wp14:editId="502C86CA">
            <wp:simplePos x="0" y="0"/>
            <wp:positionH relativeFrom="column">
              <wp:posOffset>3197860</wp:posOffset>
            </wp:positionH>
            <wp:positionV relativeFrom="paragraph">
              <wp:posOffset>-6961505</wp:posOffset>
            </wp:positionV>
            <wp:extent cx="2745105" cy="182943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5105" cy="1829435"/>
                    </a:xfrm>
                    <a:prstGeom prst="rect">
                      <a:avLst/>
                    </a:prstGeom>
                  </pic:spPr>
                </pic:pic>
              </a:graphicData>
            </a:graphic>
            <wp14:sizeRelH relativeFrom="page">
              <wp14:pctWidth>0</wp14:pctWidth>
            </wp14:sizeRelH>
            <wp14:sizeRelV relativeFrom="page">
              <wp14:pctHeight>0</wp14:pctHeight>
            </wp14:sizeRelV>
          </wp:anchor>
        </w:drawing>
      </w:r>
      <w:r w:rsidR="00F12F1E" w:rsidRPr="00D347AF">
        <w:rPr>
          <w:rFonts w:ascii="Times New Roman" w:hAnsi="Times New Roman" w:cs="Times New Roman"/>
          <w:sz w:val="32"/>
          <w:szCs w:val="32"/>
          <w:lang w:val="ru-RU"/>
        </w:rPr>
        <w:tab/>
        <w:t xml:space="preserve">В таком случае нужно немедленно принимать меры: показать человеку, что его любят, что он нужен, что неудачи временны,  а плохое настроение бывает у всех. Иногда </w:t>
      </w:r>
      <w:r w:rsidR="00F12F1E" w:rsidRPr="00AB68BA">
        <w:rPr>
          <w:rFonts w:ascii="Times New Roman" w:hAnsi="Times New Roman" w:cs="Times New Roman"/>
          <w:color w:val="FF0000"/>
          <w:sz w:val="32"/>
          <w:szCs w:val="32"/>
          <w:lang w:val="ru-RU"/>
        </w:rPr>
        <w:t xml:space="preserve">несколько простых сердечных слов </w:t>
      </w:r>
      <w:r w:rsidR="00F12F1E" w:rsidRPr="00D347AF">
        <w:rPr>
          <w:rFonts w:ascii="Times New Roman" w:hAnsi="Times New Roman" w:cs="Times New Roman"/>
          <w:sz w:val="32"/>
          <w:szCs w:val="32"/>
          <w:lang w:val="ru-RU"/>
        </w:rPr>
        <w:t xml:space="preserve">спасают </w:t>
      </w:r>
      <w:r w:rsidR="00F12F1E" w:rsidRPr="00AB68BA">
        <w:rPr>
          <w:rFonts w:ascii="Times New Roman" w:hAnsi="Times New Roman" w:cs="Times New Roman"/>
          <w:color w:val="FF0000"/>
          <w:sz w:val="32"/>
          <w:szCs w:val="32"/>
          <w:lang w:val="ru-RU"/>
        </w:rPr>
        <w:t xml:space="preserve">жизнь. </w:t>
      </w:r>
      <w:r w:rsidR="00F12F1E" w:rsidRPr="00D347AF">
        <w:rPr>
          <w:rFonts w:ascii="Times New Roman" w:hAnsi="Times New Roman" w:cs="Times New Roman"/>
          <w:sz w:val="32"/>
          <w:szCs w:val="32"/>
          <w:lang w:val="ru-RU"/>
        </w:rPr>
        <w:t>Произнести их должен любой, кто окажется рядом, - родители, супруг, друзья или посторонний человек.</w:t>
      </w:r>
    </w:p>
    <w:p w:rsidR="005C4ED3" w:rsidRDefault="00F12F1E" w:rsidP="00C85FC6">
      <w:pPr>
        <w:jc w:val="both"/>
        <w:rPr>
          <w:rFonts w:ascii="Times New Roman" w:hAnsi="Times New Roman" w:cs="Times New Roman"/>
          <w:sz w:val="32"/>
          <w:szCs w:val="32"/>
          <w:lang w:val="ru-RU"/>
        </w:rPr>
        <w:sectPr w:rsidR="005C4ED3" w:rsidSect="00AB68B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pPr>
      <w:r w:rsidRPr="00D347AF">
        <w:rPr>
          <w:rFonts w:ascii="Times New Roman" w:hAnsi="Times New Roman" w:cs="Times New Roman"/>
          <w:sz w:val="32"/>
          <w:szCs w:val="32"/>
          <w:lang w:val="ru-RU"/>
        </w:rPr>
        <w:tab/>
        <w:t xml:space="preserve">Большинство самоубийц перед трагедией подсознательно подают сигналы, на которые </w:t>
      </w:r>
      <w:proofErr w:type="gramStart"/>
      <w:r w:rsidRPr="00D347AF">
        <w:rPr>
          <w:rFonts w:ascii="Times New Roman" w:hAnsi="Times New Roman" w:cs="Times New Roman"/>
          <w:sz w:val="32"/>
          <w:szCs w:val="32"/>
          <w:lang w:val="ru-RU"/>
        </w:rPr>
        <w:t>близким</w:t>
      </w:r>
      <w:proofErr w:type="gramEnd"/>
      <w:r w:rsidRPr="00D347AF">
        <w:rPr>
          <w:rFonts w:ascii="Times New Roman" w:hAnsi="Times New Roman" w:cs="Times New Roman"/>
          <w:sz w:val="32"/>
          <w:szCs w:val="32"/>
          <w:lang w:val="ru-RU"/>
        </w:rPr>
        <w:t xml:space="preserve"> необходимо обращать внимание. </w:t>
      </w:r>
      <w:proofErr w:type="gramStart"/>
      <w:r w:rsidRPr="00D347AF">
        <w:rPr>
          <w:rFonts w:ascii="Times New Roman" w:hAnsi="Times New Roman" w:cs="Times New Roman"/>
          <w:sz w:val="32"/>
          <w:szCs w:val="32"/>
          <w:lang w:val="ru-RU"/>
        </w:rPr>
        <w:t>Робкий</w:t>
      </w:r>
      <w:proofErr w:type="gramEnd"/>
      <w:r w:rsidRPr="00D347AF">
        <w:rPr>
          <w:rFonts w:ascii="Times New Roman" w:hAnsi="Times New Roman" w:cs="Times New Roman"/>
          <w:sz w:val="32"/>
          <w:szCs w:val="32"/>
          <w:lang w:val="ru-RU"/>
        </w:rPr>
        <w:t xml:space="preserve"> вдруг превращается в дерзкого искателя приключений, деликатный – в неуправляемого хулигана, а жизнерадостный становится отчужденным, недружелюбным и безразличным. Он погружен в себя, не желает общаться, смотрит долго в стену, нередко перестает следить за собой, много рассуждает о смерти и самоубийстве или делает </w:t>
      </w:r>
      <w:r w:rsidRPr="00D347AF">
        <w:rPr>
          <w:rFonts w:ascii="Times New Roman" w:hAnsi="Times New Roman" w:cs="Times New Roman"/>
          <w:sz w:val="32"/>
          <w:szCs w:val="32"/>
          <w:lang w:val="ru-RU"/>
        </w:rPr>
        <w:lastRenderedPageBreak/>
        <w:t>туманные намеки на то, как мог бы умереть и как его семье, близким друзьям было бы лучше без него. Может даже угрожать</w:t>
      </w:r>
      <w:r w:rsidR="00BC0C43" w:rsidRPr="00D347AF">
        <w:rPr>
          <w:rFonts w:ascii="Times New Roman" w:hAnsi="Times New Roman" w:cs="Times New Roman"/>
          <w:sz w:val="32"/>
          <w:szCs w:val="32"/>
          <w:lang w:val="ru-RU"/>
        </w:rPr>
        <w:t xml:space="preserve"> покончить с </w:t>
      </w:r>
      <w:r w:rsidR="00BC0C43" w:rsidRPr="00D347AF">
        <w:rPr>
          <w:rFonts w:ascii="Times New Roman" w:hAnsi="Times New Roman" w:cs="Times New Roman"/>
          <w:sz w:val="32"/>
          <w:szCs w:val="32"/>
          <w:lang w:val="ru-RU"/>
        </w:rPr>
        <w:lastRenderedPageBreak/>
        <w:t>собой. Внезапно начинает рассуждать о завещани</w:t>
      </w:r>
      <w:r w:rsidR="00D347AF">
        <w:rPr>
          <w:rFonts w:ascii="Times New Roman" w:hAnsi="Times New Roman" w:cs="Times New Roman"/>
          <w:sz w:val="32"/>
          <w:szCs w:val="32"/>
          <w:lang w:val="ru-RU"/>
        </w:rPr>
        <w:t>и и собственных похоронах. Подоб</w:t>
      </w:r>
      <w:r w:rsidR="00BC0C43" w:rsidRPr="00D347AF">
        <w:rPr>
          <w:rFonts w:ascii="Times New Roman" w:hAnsi="Times New Roman" w:cs="Times New Roman"/>
          <w:sz w:val="32"/>
          <w:szCs w:val="32"/>
          <w:lang w:val="ru-RU"/>
        </w:rPr>
        <w:t xml:space="preserve">ные высказывания всегда надо воспринимать </w:t>
      </w:r>
    </w:p>
    <w:p w:rsidR="00F12F1E" w:rsidRPr="00D347AF" w:rsidRDefault="00BC0C43"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lastRenderedPageBreak/>
        <w:t>всерьез. Это действительно признак опасности.</w:t>
      </w:r>
    </w:p>
    <w:p w:rsidR="00BC0C43" w:rsidRPr="00D347AF" w:rsidRDefault="00BC0C43"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tab/>
        <w:t xml:space="preserve">Человек, находящийся в состоянии кризиса, нуждается в проведении так называемого кризисного вмешательства – комплекса мер, направленных на выход из этого состояния и снижение суицидального риска. Обычно достаточно несколько встреч с пациентом, которые психиатр или психотерапевт проводит амбулаторно. Иногда может потребоваться госпитализация в психиатрический стационар. </w:t>
      </w:r>
    </w:p>
    <w:p w:rsidR="00AB68BA" w:rsidRDefault="005C4ED3" w:rsidP="00C85FC6">
      <w:pPr>
        <w:jc w:val="both"/>
        <w:rPr>
          <w:rFonts w:ascii="Times New Roman" w:hAnsi="Times New Roman" w:cs="Times New Roman"/>
          <w:sz w:val="32"/>
          <w:szCs w:val="32"/>
          <w:lang w:val="ru-RU"/>
        </w:rPr>
      </w:pPr>
      <w:r>
        <w:rPr>
          <w:noProof/>
          <w:lang w:val="ru-RU" w:eastAsia="ru-RU"/>
        </w:rPr>
        <w:drawing>
          <wp:anchor distT="0" distB="0" distL="114300" distR="114300" simplePos="0" relativeHeight="251664384" behindDoc="0" locked="0" layoutInCell="1" allowOverlap="1" wp14:anchorId="2BEB6E7D" wp14:editId="01FA7573">
            <wp:simplePos x="0" y="0"/>
            <wp:positionH relativeFrom="column">
              <wp:posOffset>2638425</wp:posOffset>
            </wp:positionH>
            <wp:positionV relativeFrom="paragraph">
              <wp:posOffset>82550</wp:posOffset>
            </wp:positionV>
            <wp:extent cx="3230880" cy="2035810"/>
            <wp:effectExtent l="0" t="0" r="762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230880" cy="2035810"/>
                    </a:xfrm>
                    <a:prstGeom prst="rect">
                      <a:avLst/>
                    </a:prstGeom>
                  </pic:spPr>
                </pic:pic>
              </a:graphicData>
            </a:graphic>
            <wp14:sizeRelH relativeFrom="page">
              <wp14:pctWidth>0</wp14:pctWidth>
            </wp14:sizeRelH>
            <wp14:sizeRelV relativeFrom="page">
              <wp14:pctHeight>0</wp14:pctHeight>
            </wp14:sizeRelV>
          </wp:anchor>
        </w:drawing>
      </w:r>
      <w:r w:rsidR="00BC0C43" w:rsidRPr="00D347AF">
        <w:rPr>
          <w:rFonts w:ascii="Times New Roman" w:hAnsi="Times New Roman" w:cs="Times New Roman"/>
          <w:sz w:val="32"/>
          <w:szCs w:val="32"/>
          <w:lang w:val="ru-RU"/>
        </w:rPr>
        <w:tab/>
      </w:r>
    </w:p>
    <w:p w:rsidR="00BC0C43" w:rsidRPr="00D347AF" w:rsidRDefault="00BC0C43" w:rsidP="00C85FC6">
      <w:pPr>
        <w:jc w:val="both"/>
        <w:rPr>
          <w:rFonts w:ascii="Times New Roman" w:hAnsi="Times New Roman" w:cs="Times New Roman"/>
          <w:b/>
          <w:color w:val="FF0000"/>
          <w:sz w:val="32"/>
          <w:szCs w:val="32"/>
          <w:lang w:val="ru-RU"/>
        </w:rPr>
      </w:pPr>
      <w:r w:rsidRPr="00D347AF">
        <w:rPr>
          <w:rFonts w:ascii="Times New Roman" w:hAnsi="Times New Roman" w:cs="Times New Roman"/>
          <w:b/>
          <w:color w:val="FF0000"/>
          <w:sz w:val="32"/>
          <w:szCs w:val="32"/>
          <w:lang w:val="ru-RU"/>
        </w:rPr>
        <w:t>Куда обращаться?</w:t>
      </w:r>
    </w:p>
    <w:p w:rsidR="005C4ED3" w:rsidRDefault="00BC0C43" w:rsidP="00C85FC6">
      <w:pPr>
        <w:jc w:val="both"/>
        <w:rPr>
          <w:rFonts w:ascii="Times New Roman" w:hAnsi="Times New Roman" w:cs="Times New Roman"/>
          <w:sz w:val="32"/>
          <w:szCs w:val="32"/>
          <w:lang w:val="ru-RU"/>
        </w:rPr>
        <w:sectPr w:rsidR="005C4ED3" w:rsidSect="00AB68BA">
          <w:type w:val="continuous"/>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sidRPr="00D347AF">
        <w:rPr>
          <w:rFonts w:ascii="Times New Roman" w:hAnsi="Times New Roman" w:cs="Times New Roman"/>
          <w:sz w:val="32"/>
          <w:szCs w:val="32"/>
          <w:lang w:val="ru-RU"/>
        </w:rPr>
        <w:t xml:space="preserve">В Минске – в любой из психотерапевтических кабинетов при </w:t>
      </w:r>
      <w:r w:rsidR="00AB68BA">
        <w:rPr>
          <w:rFonts w:ascii="Times New Roman" w:hAnsi="Times New Roman" w:cs="Times New Roman"/>
          <w:sz w:val="32"/>
          <w:szCs w:val="32"/>
          <w:lang w:val="ru-RU"/>
        </w:rPr>
        <w:t>городских поликлиниках или горо</w:t>
      </w:r>
      <w:r w:rsidRPr="00D347AF">
        <w:rPr>
          <w:rFonts w:ascii="Times New Roman" w:hAnsi="Times New Roman" w:cs="Times New Roman"/>
          <w:sz w:val="32"/>
          <w:szCs w:val="32"/>
          <w:lang w:val="ru-RU"/>
        </w:rPr>
        <w:t xml:space="preserve">дской центр пограничных состояний и психотерапии. При таком обращении гарантируется анонимность, неразглашение факта обращения и отсутствие </w:t>
      </w:r>
    </w:p>
    <w:p w:rsidR="00BC0C43" w:rsidRPr="00D347AF" w:rsidRDefault="00BC0C43" w:rsidP="00C85FC6">
      <w:pPr>
        <w:jc w:val="both"/>
        <w:rPr>
          <w:rFonts w:ascii="Times New Roman" w:hAnsi="Times New Roman" w:cs="Times New Roman"/>
          <w:sz w:val="32"/>
          <w:szCs w:val="32"/>
          <w:lang w:val="ru-RU"/>
        </w:rPr>
      </w:pPr>
      <w:r w:rsidRPr="00D347AF">
        <w:rPr>
          <w:rFonts w:ascii="Times New Roman" w:hAnsi="Times New Roman" w:cs="Times New Roman"/>
          <w:sz w:val="32"/>
          <w:szCs w:val="32"/>
          <w:lang w:val="ru-RU"/>
        </w:rPr>
        <w:lastRenderedPageBreak/>
        <w:t>других нежелательных социальных последствий.</w:t>
      </w:r>
    </w:p>
    <w:p w:rsidR="00E06276" w:rsidRPr="00D347AF" w:rsidRDefault="00E06276" w:rsidP="00C85FC6">
      <w:pPr>
        <w:jc w:val="both"/>
        <w:rPr>
          <w:rFonts w:ascii="Times New Roman" w:hAnsi="Times New Roman" w:cs="Times New Roman"/>
          <w:sz w:val="32"/>
          <w:szCs w:val="32"/>
          <w:lang w:val="ru-RU"/>
        </w:rPr>
      </w:pPr>
      <w:bookmarkStart w:id="0" w:name="_GoBack"/>
      <w:bookmarkEnd w:id="0"/>
    </w:p>
    <w:p w:rsidR="00FA34B2" w:rsidRPr="00D347AF" w:rsidRDefault="00FA34B2" w:rsidP="00C85FC6">
      <w:pPr>
        <w:jc w:val="both"/>
        <w:rPr>
          <w:rFonts w:ascii="Times New Roman" w:hAnsi="Times New Roman" w:cs="Times New Roman"/>
          <w:sz w:val="32"/>
          <w:szCs w:val="32"/>
          <w:lang w:val="ru-RU"/>
        </w:rPr>
      </w:pPr>
    </w:p>
    <w:p w:rsidR="00405E9B" w:rsidRPr="00D347AF" w:rsidRDefault="00405E9B" w:rsidP="00C85FC6">
      <w:pPr>
        <w:jc w:val="both"/>
        <w:rPr>
          <w:rFonts w:ascii="Times New Roman" w:hAnsi="Times New Roman" w:cs="Times New Roman"/>
          <w:sz w:val="32"/>
          <w:szCs w:val="32"/>
          <w:lang w:val="ru-RU"/>
        </w:rPr>
      </w:pPr>
    </w:p>
    <w:sectPr w:rsidR="00405E9B" w:rsidRPr="00D347AF" w:rsidSect="00AB68BA">
      <w:type w:val="continuous"/>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7C03"/>
    <w:multiLevelType w:val="hybridMultilevel"/>
    <w:tmpl w:val="B38A39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557CAC"/>
    <w:multiLevelType w:val="hybridMultilevel"/>
    <w:tmpl w:val="623060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1D"/>
    <w:rsid w:val="000C511D"/>
    <w:rsid w:val="002D5934"/>
    <w:rsid w:val="00405E9B"/>
    <w:rsid w:val="00505C9A"/>
    <w:rsid w:val="005C4ED3"/>
    <w:rsid w:val="006560D8"/>
    <w:rsid w:val="00904837"/>
    <w:rsid w:val="00AB68BA"/>
    <w:rsid w:val="00BC0C43"/>
    <w:rsid w:val="00C85FC6"/>
    <w:rsid w:val="00C96932"/>
    <w:rsid w:val="00D347AF"/>
    <w:rsid w:val="00DB6673"/>
    <w:rsid w:val="00E06276"/>
    <w:rsid w:val="00F12F1E"/>
    <w:rsid w:val="00FA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E9B"/>
    <w:rPr>
      <w:rFonts w:ascii="Tahoma" w:hAnsi="Tahoma" w:cs="Tahoma"/>
      <w:sz w:val="16"/>
      <w:szCs w:val="16"/>
      <w:lang w:val="be-BY"/>
    </w:rPr>
  </w:style>
  <w:style w:type="paragraph" w:styleId="a5">
    <w:name w:val="List Paragraph"/>
    <w:basedOn w:val="a"/>
    <w:uiPriority w:val="34"/>
    <w:qFormat/>
    <w:rsid w:val="00E062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E9B"/>
    <w:rPr>
      <w:rFonts w:ascii="Tahoma" w:hAnsi="Tahoma" w:cs="Tahoma"/>
      <w:sz w:val="16"/>
      <w:szCs w:val="16"/>
      <w:lang w:val="be-BY"/>
    </w:rPr>
  </w:style>
  <w:style w:type="paragraph" w:styleId="a5">
    <w:name w:val="List Paragraph"/>
    <w:basedOn w:val="a"/>
    <w:uiPriority w:val="34"/>
    <w:qFormat/>
    <w:rsid w:val="00E06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8985">
      <w:bodyDiv w:val="1"/>
      <w:marLeft w:val="0"/>
      <w:marRight w:val="0"/>
      <w:marTop w:val="0"/>
      <w:marBottom w:val="0"/>
      <w:divBdr>
        <w:top w:val="none" w:sz="0" w:space="0" w:color="auto"/>
        <w:left w:val="none" w:sz="0" w:space="0" w:color="auto"/>
        <w:bottom w:val="none" w:sz="0" w:space="0" w:color="auto"/>
        <w:right w:val="none" w:sz="0" w:space="0" w:color="auto"/>
      </w:divBdr>
    </w:div>
    <w:div w:id="6744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1097</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5</cp:revision>
  <dcterms:created xsi:type="dcterms:W3CDTF">2015-09-14T14:34:00Z</dcterms:created>
  <dcterms:modified xsi:type="dcterms:W3CDTF">2016-01-13T10:22:00Z</dcterms:modified>
</cp:coreProperties>
</file>