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МОТИВЫ ВЫБОРА ПРОФЕССИИ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39"/>
          <w:szCs w:val="39"/>
          <w:lang w:eastAsia="ru-RU"/>
        </w:rPr>
        <w:drawing>
          <wp:inline distT="0" distB="0" distL="0" distR="0">
            <wp:extent cx="6774180" cy="4122420"/>
            <wp:effectExtent l="0" t="0" r="7620" b="0"/>
            <wp:docPr id="2" name="Рисунок 2" descr="http://kadjerom1942.narod.ru/olderfiles/1/vavva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djerom1942.narod.ru/olderfiles/1/vavva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6D"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 КАРТА ПРОФЕССИЙ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774180" cy="4274820"/>
            <wp:effectExtent l="0" t="0" r="7620" b="0"/>
            <wp:docPr id="1" name="Рисунок 1" descr="http://kadjerom1942.narod.ru/olderfiles/1/AFPE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djerom1942.narod.ru/olderfiles/1/AFPE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А ЧТО НА РЫНКЕ ТРУДА?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Срез сегодняшнего рынка труда может помочь тем, кто уже определился с выбором профессии и заканчивает образование. По последним данным, на сегодня в числе безусловных лидеров следующие специальности: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Менеджеры по продажам. Причём, больше всего ценятся «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продажники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» с опытом работы, с собственной клиентской базой и по-настоящему влюблённые в своё дело. Финансовый кризис заставил по-другому взглянуть на профессию менеджера по продажам – это касается как самих «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продажников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» и их работодателей, так и тех, кто является клиентом менеджеров по продажам, то есть покупателей. Продать что-либо кому-либо сегодня уже не так просто, как два-три года назад – для этого нужны особый склад характера, виртуозное владение своим делом и крепкая хватка.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Технические специалисты в области IT. Несмотря на финансовый кризис, технический прогресс не стоит на месте, предприятия развивают коммуникации, информационные технологии совершенствуются. Но и в этой сфере требования к профессиональному уровню работников также высоки. По данным социологической службы одного из кадровых порталов, кризис в целом произвёл революцию на рынке труда: произошла переоценка ценностей, компании избавились от «балласта» (сотрудников, чей профессионализм вызывал сомнения) и ужесточили требования к оставшимся сотрудникам. Сегодня, чтобы найти хорошее место работы или удержаться на старом, нужно едва ли не ежедневно доказывать работодателю, что ты получаешь свою зарплату не зря.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lastRenderedPageBreak/>
        <w:t>Замыкают тройку лидеров бухгалтеры и специалисты в области финансов – эти профессии востребованы всегда, до тех пор, пока «кровью экономики» являются деньги.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ОПРЕДЕЛИТЬСЯ С ВЫБОРОМ ПРОФЕССИИ ПОМОГУТ СЛЕДУЮЩИЕ  ИНТЕРНЕТ-РЕСУРСЫ: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Портал "Учеба</w:t>
      </w:r>
      <w:proofErr w:type="gramStart"/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ру</w:t>
      </w:r>
      <w:proofErr w:type="spellEnd"/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", раздел "Профессии" </w:t>
      </w:r>
      <w:hyperlink r:id="rId8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http://www.ucheba.ru/prof/</w:t>
        </w:r>
      </w:hyperlink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Содержит описание более 600-т наиболее востребованных на сегодня профессий, рассортированных по сфере деятельности. Портал содержит также схемы (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профессиограммы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) с подробным описанием возможностей карьерного роста, требований к личным качествам и образованию и т.д.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Справочник профессий на сайте E-</w:t>
      </w:r>
      <w:proofErr w:type="spellStart"/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xecutive</w:t>
      </w:r>
      <w:proofErr w:type="spellEnd"/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9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http://www.e-xecutive.ru/career/trades/</w:t>
        </w:r>
      </w:hyperlink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 справочнике содержатся как общие описания профессий, так и специфические описания позиций для таких областей профессиональной деятельности, как "Право", "Информационные технологии", "Производство", "Финансы", "Реклама и PR", "Клиентские отношения", "Администрирование", "Работа с персоналом", "Маркетинг и продажи", "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Research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&amp;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Development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".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Толковые словари новых профессий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Статьи, описания, просто рассказы о профессиях, не так давно появившихся на рынке труда. Краткий толковый словарь иноязычных названий профессий и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специальностей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.О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собенно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полезно читать сайты по трудоустройству или рейтинги наиболее востребованных специальностей - и тут же сверяться с толковым словарем.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0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http://www.vde.infobus.ru/dictionary.html</w:t>
        </w:r>
      </w:hyperlink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  <w:hyperlink r:id="rId11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http://naviobraz.tsu.ru/slov_prd.htm</w:t>
        </w:r>
      </w:hyperlink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  </w:t>
      </w:r>
      <w:hyperlink r:id="rId12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http://www.estrabota.ru/index.phtml?go=slov</w:t>
        </w:r>
      </w:hyperlink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  <w:hyperlink r:id="rId13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http://job.informika.ru/smi/jfy59.htm</w:t>
        </w:r>
      </w:hyperlink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4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http://www.zarplata.ru/</w:t>
        </w:r>
      </w:hyperlink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i/>
          <w:iCs/>
          <w:color w:val="800000"/>
          <w:sz w:val="24"/>
          <w:szCs w:val="24"/>
          <w:lang w:eastAsia="ru-RU"/>
        </w:rPr>
        <w:t>Популярные профессии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Статьи (подробные описания, рассказы и даже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профессиограммы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) о популярных (востребованных) в настоящее время профессиях. Краткие характеристики: мало, но простым языком, весьма увлекательно - о наиболее часто предлагаемых вакансиях.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hyperlink r:id="rId15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http://www.job-today.ru/issue/st29_03.htm</w:t>
        </w:r>
      </w:hyperlink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6" w:history="1">
        <w:r w:rsidRPr="00224D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http://www.vakansii.com.ua/showArticleNames.html?id=24</w:t>
        </w:r>
      </w:hyperlink>
      <w:r w:rsidRPr="00224D6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РЕЙТИНГ ВОСТРЕБОВАННЫХ СПЕЦИАЛЬНОСТЕЙ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Менеджеры по продажам и закупкам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Программисты,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web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-дизайнеры, специалисты по телекоммуникациям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Банковские служащие, бухгалтеры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Руководители отделов, управляющие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Рекламисты, маркетологи, 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бренд-менеджеры</w:t>
      </w:r>
      <w:proofErr w:type="gramEnd"/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Дизайнеры интерьера, архитекторы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Специалисты по PR, полиграфисты, журналисты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lastRenderedPageBreak/>
        <w:t>Инженеры, ведущие специалисты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Юристы, адвокаты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Учителя, преподаватели вузов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Переводчики</w:t>
      </w:r>
    </w:p>
    <w:p w:rsidR="00224D6D" w:rsidRPr="00224D6D" w:rsidRDefault="00224D6D" w:rsidP="00224D6D">
      <w:pPr>
        <w:numPr>
          <w:ilvl w:val="0"/>
          <w:numId w:val="1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Артисты, музыканты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ТИПИЧНЫЕ ОШИБКИ ПРИ  ВЫБОРЕ ПРОФЕССИИ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Профориентация школьников - Полезная информация для школьников Автор: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Administrator</w:t>
      </w:r>
      <w:proofErr w:type="spellEnd"/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Ориентация сразу на профессии высшей квалификации (экономист, юрист, организатор производства).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Пренебрежение к некоторым важным для хозяйства страны профессиям.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Отсутствие собственного решения в выборе профессии под влиянием некомпетентных лиц.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Перенесение отношения к человеку, который является представителем данной профессии, на саму профессию.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Увлечение только внешней или какой-либо одной стороной профессии.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Отождествление учебного предмета с профессией.</w:t>
      </w:r>
    </w:p>
    <w:p w:rsidR="00224D6D" w:rsidRPr="00224D6D" w:rsidRDefault="00224D6D" w:rsidP="00224D6D">
      <w:pPr>
        <w:numPr>
          <w:ilvl w:val="0"/>
          <w:numId w:val="2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Неумение разобраться, оценить свои способности и мотивы выбора профессии.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7 ШАГОВ К ВЗВЕШЕННОМУ РЕШЕНИЮ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Составить список подходящих профессий.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Составить перечень требований выбираемой профессии.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Составьте список своих требований: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будущий род занятий;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жизненные ценности;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жизненные цели;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мои сегодняшние горячие проблемы;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реальное трудоустройство по специальности;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желательный уровень профессиональной подготовки;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выбираемая профессия и мои склонности и способности;</w:t>
      </w:r>
    </w:p>
    <w:p w:rsidR="00224D6D" w:rsidRPr="00224D6D" w:rsidRDefault="00224D6D" w:rsidP="00224D6D">
      <w:pPr>
        <w:numPr>
          <w:ilvl w:val="0"/>
          <w:numId w:val="3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желательные содержание, характер и условия работы.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Определить значимость каждого требования.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Оценить свое соответствие требованиям каждой из подходящих профессий.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Подсчитать и проанализировать результаты.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Проанализируйте, какая профессия из всего списка больше других подходит Вам по всем пунктам.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Проверить результаты.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12.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Определить основные практические шаги к успеху.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14.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Итак, Вы приняли решение, теперь важно определить,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РЕКОМЕНДАЦИИ К СОБЕСЕДОВАНИЮ ПРИ ПРИЕМЕ НА РАБОТУ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Профориентация школьников - Полезная информация для школьников Автор: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Administrator</w:t>
      </w:r>
      <w:proofErr w:type="spellEnd"/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Как вы должны выглядеть, идя на собеседование?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Учитывая важность первого впечатления, вы должны выглядеть безупречно.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Накануне ложитесь раньше спать, важно предстать перед интервьюером отдохнувшим, здоровым и преуспевающим.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Оденьтесь соответственно общепринятым стандартам той сферы, работу в которой вы планируете получить. Так, например, одежда человека, претендующего на должность менеджера, должна отличаться от одежды претендента на должность ди-джея.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Одежда должна быть опрятной, чистой, хорошо отглаженной.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Исходите из того, что предпочтительно выглядеть современно, но не слишком модно.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Обувь должна сиять чистотой в любую погоду.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Уделите внимание аккуратной прическе и ухоженным рукам. Не направляйтесь на собеседование сразу из парикмахерской, вы будете в мелких волосках, которые могут испачкать ваш костюм.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Женщинам важно не переусердствовать с макияжем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: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некрикливая элегантность - это то, что нужно.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Одеколон или духи нанесите весьма умеренно.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Верхнюю одежду снимите в холле.</w:t>
      </w:r>
    </w:p>
    <w:p w:rsidR="00224D6D" w:rsidRPr="00224D6D" w:rsidRDefault="00224D6D" w:rsidP="00224D6D">
      <w:pPr>
        <w:numPr>
          <w:ilvl w:val="0"/>
          <w:numId w:val="4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Подготовьте чистый блокнот и авторучку.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Ваша задача на собеседовании…</w:t>
      </w:r>
    </w:p>
    <w:p w:rsidR="00224D6D" w:rsidRPr="00224D6D" w:rsidRDefault="00224D6D" w:rsidP="00224D6D">
      <w:pPr>
        <w:numPr>
          <w:ilvl w:val="0"/>
          <w:numId w:val="5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Быть естественным, приветливым, излучать положительные эмоции. Согласитесь, зажатое, испуганное существо непривлекательно.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Войдя в помещение, где проводится собеседование...</w:t>
      </w:r>
    </w:p>
    <w:p w:rsidR="00224D6D" w:rsidRPr="00224D6D" w:rsidRDefault="00224D6D" w:rsidP="00224D6D">
      <w:pPr>
        <w:numPr>
          <w:ilvl w:val="0"/>
          <w:numId w:val="6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Будьте вежливы и доброжелательны со всеми, кого встретите.</w:t>
      </w:r>
    </w:p>
    <w:p w:rsidR="00224D6D" w:rsidRPr="00224D6D" w:rsidRDefault="00224D6D" w:rsidP="00224D6D">
      <w:pPr>
        <w:numPr>
          <w:ilvl w:val="0"/>
          <w:numId w:val="6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Старайтесь демонстрировать манеры уверенного в себе человека.</w:t>
      </w:r>
    </w:p>
    <w:p w:rsidR="00224D6D" w:rsidRPr="00224D6D" w:rsidRDefault="00224D6D" w:rsidP="00224D6D">
      <w:pPr>
        <w:numPr>
          <w:ilvl w:val="0"/>
          <w:numId w:val="6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Спину держите прямо, не сутультесь, но и не слишком поднимайте подбородок, улыбайтесь, двигайтесь энергично, помните о приятном выражении лица.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Одним словом, контролируйте свои невербальные сигналы.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Когда вы можете сесть?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Когда вам предложат сесть. Если ожидание затягивается, спросите сами: «Где вы разрешите сесть?»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lastRenderedPageBreak/>
        <w:t>РЕКОМЕНДАЦИИ К СОБЕСЕДОВАНИЮ ПРИ ПРИЕМЕ НА РАБОТУ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           Располагаясь, примите непринужденную позу, постарайтесь не напрягаться. Для этого...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Сядьте свободно, не сутультесь, не наклоняйтесь 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слишком вперед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, но и не откидывайтесь. Достаньте блокнот и ручку, чтобы сделать необходимые пометки в ходе беседы. Учтите, что в вашей сумке или портфеле должен быть идеальный порядок. Однако не слишком увлекайтесь записями. Все внимание уделите 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говорящему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. Старайтесь смотреть в глаза интервьюеру, но не переусердствуйте.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         О чем будет уместно спросить?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Сколько времени отводится для беседы.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Интервьюер оценит ваше уважительное отношение к чужому и своему времени.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Можно ли на собеседовании курить?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Нет. Даже не допускайте мысли о том, чтобы спросить о такой возможности! 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Как поступить, если вам предлагают чай, кофе или другие напитки?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 отказывайтесь. Поблагодарите.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       В ходе беседы...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Внимательно слушайте, о чем вас спрашивают. Не распыляйте внимание.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 спешите сразу же отвечать, на ходу подбирая слова. Возможны небольшие паузы для более точного выражения своих мыслей.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 допускайте излишней жестикуляции. Лучше воспринимается тот, кто контролирует свои жесты, и тот, чьи жесты не противоречат словам.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Стремитесь не принимать закрытые позы.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Никогда не лгите. Все, что вы скажете, достаточно легко проверить.</w:t>
      </w:r>
    </w:p>
    <w:p w:rsidR="00224D6D" w:rsidRPr="00224D6D" w:rsidRDefault="00224D6D" w:rsidP="00224D6D">
      <w:pPr>
        <w:numPr>
          <w:ilvl w:val="0"/>
          <w:numId w:val="7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Наблюдайте за невербальными сигналами интервьюера и в соответствии с ними корректируйте свои высказывания.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Готовясь к собеседованию, обязательно...</w:t>
      </w:r>
    </w:p>
    <w:p w:rsidR="00224D6D" w:rsidRPr="00224D6D" w:rsidRDefault="00224D6D" w:rsidP="00224D6D">
      <w:pPr>
        <w:numPr>
          <w:ilvl w:val="0"/>
          <w:numId w:val="8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Продумайте, что и как вы расскажете о себе.</w:t>
      </w:r>
    </w:p>
    <w:p w:rsidR="00224D6D" w:rsidRPr="00224D6D" w:rsidRDefault="00224D6D" w:rsidP="00224D6D">
      <w:pPr>
        <w:numPr>
          <w:ilvl w:val="0"/>
          <w:numId w:val="8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Сделайте акцент на последних успехах и достижениях.</w:t>
      </w:r>
    </w:p>
    <w:p w:rsidR="00224D6D" w:rsidRPr="00224D6D" w:rsidRDefault="00224D6D" w:rsidP="00224D6D">
      <w:pPr>
        <w:numPr>
          <w:ilvl w:val="0"/>
          <w:numId w:val="8"/>
        </w:numPr>
        <w:shd w:val="clear" w:color="auto" w:fill="CCCACA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Будьте готовы к ответу на вопрос о том, как вы представляете развитие своей карьеры. В настоящее время слово «карьера» теряет негативный оттенок, укрепившийся за ним в советский период. Карьера все менее связывается с такими понятиями, как «карьеризм», «выскочка». В наши дни карьера ассоциируется с успехом, продвижением вперед, профессиональным и должностным ростом.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РЕКОМЕНДАЦИИ К СОБЕСЕДОВАНИЮ ПРИ ПРИЕМЕ НА РАБОТУ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Будьте готовы к неожиданным вопросам или вопросам, которые на первый взгляд не относятся к делу...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Например, вас могут спросить: «Ну что вы делали сегодня?» или: «Чего вы хотите добиться в жизни?»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Не солидно...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Намекать, что у вас есть более выгодное предложение относительно работы. Не 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lastRenderedPageBreak/>
        <w:t>набивайте себе цену таким образом.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Стоит ли показывать рекомендательные письма на собеседовании?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Только если вас об этом попросят.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Можно ли задавать вопросы?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Разумеется, да. Прием на работу - это двусторонний процесс. Непременно выясните все, что вас интересует о вашей будущей работе. Это подчеркнет ваш деловой настрой и многое прояснит.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Что необходимо взять с собой на собеседование?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Документы, подтверждающие вашу квалификацию, образование, дополнительные знания, резюме, рекомендательные письма. Хорошо, если вы представите образцы ваших работ – статьи, рисунки, проекты и т.п.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Если вам предложат заполнить какие-либо анкеты, то...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Лучше взять их с собой, заполнить дома в спокойной обстановке и вернуть как можно быстрее. Ваш имидж формируют многие детали, в том числе почерк, помарки, грамотность и др.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Заканчивая беседу...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Непременно договоритесь о том, когда и каким образом вы узнаете о результатах.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Непременно...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Поблагодарите интервьюера за внимание и время, которое он вам уделил.</w:t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Если результат собеседования отрицательный... 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Не позволяйте себе расстраиваться. Воспринимайте это как приобретенный жизненный опыт. Извлекайте урок и в дальнейшем используйте полученные навыки поведения. Займите наступательную позицию в поиске работы.  Действуйте уверенно. Знайте, что благодаря вашим усилиям наступит день, когда вы получите работу.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Сколько времени обычно требуется, чтобы спокойно подготовиться к публичному выступлению? 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7дней до выступления - выбор темы, начало поиска материала.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6 дней до выступления - продолжение сбора материала, составление плана выступления.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5 дней до выступления - работа над текстом.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4 дня до выступления - работа над вступлением и заключением.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3 дня до выступления - при необходимости поиск дополнительного материала, доработка текста.  </w:t>
      </w:r>
      <w:proofErr w:type="gramEnd"/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2 дня до выступления - первая репетиция.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</w:t>
      </w:r>
      <w:r w:rsidRPr="00224D6D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РЕКОМЕНДАЦИИ К СОБЕСЕДОВАНИЮ ПРИ ПРИЕМЕ НА РАБОТУ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Национальные особенности общения. Обратите внимание на различный смысл жестов в разных культурах.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Например, в Японии жест приглашения совпадает с русским жестом прощания.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Или У-образный знак пальцами в большинстве стран Европы означает «победу», а иногда цифру 2.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Во</w:t>
      </w:r>
      <w:r w:rsidRPr="00224D6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 </w:t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всех ли странах приличным будет, сидя, закинуть ногу за ногу?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lastRenderedPageBreak/>
        <w:t>В Америке это обычный жест, в Японии он будет воспринят как неприличный.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Прилично ли вытягивать ноги?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 России этот жест допускается в дружеской обстановке, в Японии он недопустим.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Каких жестов следует избегать в арабских странах?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Ступни ног, обращенные в сторону 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другого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, поднятый кверху палец - неприличны.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Мимика вашего зарубежного партнера по общению может отражать самые разные состояния, например...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Если немец поднимает брови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вверх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,т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это, скорее всего, говорит о восхищении чьей-то идеей. То же мимическое движение в Англии обычно воспринимается как выражение скептицизма.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Какие жесты не будут адекватно восприняты арабами?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Русский жест «прощай» (помахивание рукой) будет воспринят как 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подзывание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Какие жесты могут быть неадекватно восприняты </w:t>
      </w:r>
      <w:proofErr w:type="spellStart"/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японцами</w:t>
      </w:r>
      <w:proofErr w:type="gramStart"/>
      <w:r w:rsidRPr="00224D6D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  <w:lang w:eastAsia="ru-RU"/>
        </w:rPr>
        <w:t>?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А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мериканский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жест «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о'кей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» воспринимается в Японии как «дай копеечку». Намек на обман будет означать жест, когда человек потирает бровь кончиком среднего пальца.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АНКЕТА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«Готов ли ты к выбору профессии?»</w:t>
      </w:r>
      <w:r w:rsidRPr="00224D6D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Чтобы проверить, насколько вы готовы сделать первые шаги в выборе профессии, предлагаем тест. Отвечать на анкету  легко: надо только вписать «да», «нет» или поставить знак вопроса, если возникло сомнение: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</w:tblGrid>
      <w:tr w:rsidR="00224D6D" w:rsidRPr="00224D6D" w:rsidTr="00224D6D"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24"/>
                <w:szCs w:val="24"/>
                <w:lang w:eastAsia="ru-RU"/>
              </w:rPr>
              <w:t>А знаешь ли ты: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1.Как называются профессии твоих родителей?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2. Какие учебные заведения они заканчивали?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3.Кем собираются стать твои друзья?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4. Есть ли у тебя дело, которым ты занимаешься с интересом, желанием?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5.Занимаешься ли ты углубленно каким-либо учебным предметом?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6.Можешь ли ты перечислить учебные заведения, имеющиеся в вашем городе?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7.Читаешь ли ты книги о профессиях?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8.Беседовал ли с кем-нибудь о профессиях?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9.Помогаешь ли ты родителям в их работе?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10.Бывал ли ты на встречах с представителями каких-либо профессий?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11.Обсуждался ли в вашей семье вопрос о том, как выбирать профессию?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12.Говорили ли в вашей семье о том, какими путями можно получать профессию?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13.Знаешь ли ты, чем различаются понятия «сфера деятельности» и «вид деятельности»?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14.Обращался ли ты в центр профориентации или к школьному психологу по поводу выбора профессии?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lastRenderedPageBreak/>
              <w:t>15.Занимался ли ты дополнительно – с репетитором или самостоятельно, чтобы лучше освоить какой-либо школьный предмет?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16.Думал ли ты о применении своих способностей, талантов в профессиональной деятельности?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17.Готов ли ты сделать профессиональный выбор?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18.Выполнял ли ты тест на выявление своих способностей к какой-либо профессии?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19.Занимался ли ты в УПК по специальности, близкой к той, о которой мечтаешь?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20.Знаешь ли ты, какие профессии пользуются большим спросом на рынке труда?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21.Как ты думаешь, человеку с профессиональным образованием легче найти работу, чем выпускнику общеобразовательной школы?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22.Знаешь ли ты, чего будешь добиваться в своей будущей профессиональной деятельности?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23.Умеешь ли ты искать информацию о профессиях и о состоянии рынка труда?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24.Работал ли ты когда-либо в свободное время?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25.Советовался ли ты с учителями по вопросу профессионального  выбора?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26.Считаешь ли ты, что профессионализм приходит к специалисту с годами?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27.Обращался ли ты в службу занятости, чтобы узнать, какие профессии сейчас нужны, а какие – нет?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28.Занимаешься ли ты в кружке, секции, спортивной или музыкальной школе?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29.Зависит ли материальное благополучие от уровня образования и профессионального мастерства?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i/>
                <w:iCs/>
                <w:color w:val="800000"/>
                <w:sz w:val="24"/>
                <w:szCs w:val="24"/>
                <w:lang w:eastAsia="ru-RU"/>
              </w:rPr>
              <w:t>30. Зависит ли материальное благополучие от опыта работы?</w:t>
            </w:r>
          </w:p>
          <w:p w:rsidR="00224D6D" w:rsidRPr="00224D6D" w:rsidRDefault="00224D6D" w:rsidP="00224D6D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4D6D" w:rsidRPr="00224D6D" w:rsidRDefault="00224D6D" w:rsidP="00224D6D">
      <w:pPr>
        <w:shd w:val="clear" w:color="auto" w:fill="CCCACA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А теперь подсчитай все ответы «да».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 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К этой сумме прибавь по полбалла за  каждый вопросительный знак. Ответы «нет» не считаются.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21-30 баллов. 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24D6D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11-20 баллов. </w:t>
      </w: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Что же,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</w:t>
      </w:r>
      <w:proofErr w:type="spell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что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,н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еобходимое</w:t>
      </w:r>
      <w:proofErr w:type="spell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 xml:space="preserve"> для этого. Не волнуйся, у тебя еще достаточно времени, чтобы наверстать </w:t>
      </w:r>
      <w:proofErr w:type="gramStart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упущенное</w:t>
      </w:r>
      <w:proofErr w:type="gramEnd"/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.</w:t>
      </w:r>
    </w:p>
    <w:p w:rsidR="00224D6D" w:rsidRPr="00224D6D" w:rsidRDefault="00224D6D" w:rsidP="00224D6D">
      <w:pPr>
        <w:shd w:val="clear" w:color="auto" w:fill="CCCACA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9"/>
          <w:szCs w:val="39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МЕДИЦИНСКИЕ ОГРАНИЧЕНИЯ</w:t>
      </w:r>
      <w:r w:rsidRPr="00224D6D">
        <w:rPr>
          <w:rFonts w:ascii="Georgia" w:eastAsia="Times New Roman" w:hAnsi="Georgia" w:cs="Times New Roman"/>
          <w:color w:val="000080"/>
          <w:sz w:val="39"/>
          <w:szCs w:val="39"/>
          <w:lang w:eastAsia="ru-RU"/>
        </w:rPr>
        <w:t> </w:t>
      </w:r>
      <w:r w:rsidRPr="00224D6D">
        <w:rPr>
          <w:rFonts w:ascii="Georgia" w:eastAsia="Times New Roman" w:hAnsi="Georgia" w:cs="Times New Roman"/>
          <w:b/>
          <w:bCs/>
          <w:color w:val="000080"/>
          <w:sz w:val="39"/>
          <w:szCs w:val="39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224D6D" w:rsidRPr="00224D6D" w:rsidTr="00224D6D"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lastRenderedPageBreak/>
              <w:t>Психофизиологические отклонения у человека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Профессии, не рекомендуемые человеку</w:t>
            </w:r>
          </w:p>
        </w:tc>
      </w:tr>
      <w:tr w:rsidR="00224D6D" w:rsidRPr="00224D6D" w:rsidTr="00224D6D"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Аномалии скелетно-мышечного аппарата: повреждения, заболевания скелета, суставов, позвоночника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Требующие: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длительного стояния на ногах, переноса тяжестей (каменщик, токарь и т. д.),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значительных затрат силы (грузчик, кузнец и т. д.)</w:t>
            </w:r>
          </w:p>
        </w:tc>
      </w:tr>
      <w:tr w:rsidR="00224D6D" w:rsidRPr="00224D6D" w:rsidTr="00224D6D"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Недостатки органов чувств: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зрения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слуха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обоняния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органов вкусовой чувствительности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Требующие: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хорошего зрения (слесарь, киномеханик, сварщик, живописец, сборщик часов)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хорошего слуха (водитель транспорта, учитель, оператор);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хорошего обоняния (работник пищевой промышленности, парфюмерии и т. д.);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хорошей вкусовой чувствительности (дегустатор и т. д.)</w:t>
            </w:r>
          </w:p>
        </w:tc>
      </w:tr>
      <w:tr w:rsidR="00224D6D" w:rsidRPr="00224D6D" w:rsidTr="00224D6D"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Расстройства нервной системы: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головокружение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дрожание рук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работа на мостах, крышах, высотных сооружениях, на транспорте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работа, требующая особой точности движения (часовщик, ювелир)</w:t>
            </w:r>
          </w:p>
        </w:tc>
      </w:tr>
      <w:tr w:rsidR="00224D6D" w:rsidRPr="00224D6D" w:rsidTr="00224D6D"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Болезни внутренних органов: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 xml:space="preserve"> системы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дыхательной системы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профессиональная деятельность, осуществляемая при высоком атмосферном давлении, в духоте, при высоких температурах;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профессиональная деятельность, осуществляемая при сильной запыленности и загазованности, подземная работа при низком атмосферном давлении</w:t>
            </w:r>
          </w:p>
        </w:tc>
      </w:tr>
    </w:tbl>
    <w:p w:rsidR="00224D6D" w:rsidRPr="00224D6D" w:rsidRDefault="00224D6D" w:rsidP="00224D6D">
      <w:pPr>
        <w:shd w:val="clear" w:color="auto" w:fill="CCCACA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ПРИ ВЫБОРЕ ПРОФЕССИИ УЧИТЫВАЙ ЗДОРОВЬЕ</w:t>
      </w:r>
    </w:p>
    <w:p w:rsidR="00224D6D" w:rsidRPr="00224D6D" w:rsidRDefault="00224D6D" w:rsidP="00224D6D">
      <w:pPr>
        <w:shd w:val="clear" w:color="auto" w:fill="CCCACA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800000"/>
          <w:sz w:val="24"/>
          <w:szCs w:val="24"/>
          <w:lang w:eastAsia="ru-RU"/>
        </w:rPr>
        <w:t>Ограничения профессиональной пригодности при различных заболеваниях.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6985"/>
      </w:tblGrid>
      <w:tr w:rsidR="00224D6D" w:rsidRPr="00224D6D" w:rsidTr="00224D6D"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Болезни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Противопоказанные профессионально-производственные факторы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I. Органов дыхания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неблагоприятные метеорологические условия;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загазованность;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значительное физическое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д) лекарственные и др. «пахучие» вещества.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II. Сердечно – сосудистой </w:t>
            </w: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lastRenderedPageBreak/>
              <w:t>системы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lastRenderedPageBreak/>
              <w:t>а)  значительное физическое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неблагоприятный микроклимат;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работа на высоте, у движущихся механизмов;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д) значительный производственный шум и вибрация.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III.Органов</w:t>
            </w:r>
            <w:proofErr w:type="spellEnd"/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зрения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постоянное напряжение зрения;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работы, способствующие потению очков;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значительное физическое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опасность глазного травматизма;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д) различие цветовой сигнализации при дальтонизме.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IV. Органов слуха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необходимость восприятия звуковой сигнализации;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повышенная опасность травматизма;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необходимость постоянного общения с людьми.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V. Нервной системы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значительное нервно-эмоциональное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значительные уровни производственного шума и вибрации;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неблагоприятные микроклиматические условия;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д) работа на конвейере.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VI. Эндокринные заболевания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повышенное нервно-эмоциональное и физическое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воздействие шума и вибрации;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неблагоприятный микроклимат и условия;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контакт с токсическими веществами.</w:t>
            </w:r>
          </w:p>
        </w:tc>
      </w:tr>
    </w:tbl>
    <w:p w:rsidR="00224D6D" w:rsidRPr="00224D6D" w:rsidRDefault="00224D6D" w:rsidP="00224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6938"/>
      </w:tblGrid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VII.  </w:t>
            </w:r>
            <w:proofErr w:type="spellStart"/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Опорно</w:t>
            </w:r>
            <w:proofErr w:type="spellEnd"/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– двигательного аппарата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вынужденная статическая рабочая поза;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значительное физическое напряжение (подъем и перенос тяжестей);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работы с постоянно-неудобной  рабочей позой (на корточках, на коленях).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VIII.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Органов пищеварения 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значительное физическое и нервно-эмоциональное 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рабочая поза с напряжением мышц живота;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работа с нарушением режима питания.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IX.</w:t>
            </w:r>
          </w:p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Почек и мочевых путей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неблагоприятный микроклимат;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согнутая рабочая поза;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работа, связанная с физическими нагрузками и вибрацией;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д) длительные командировки.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X. Кожи 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неблагоприятный микроклимат;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постоянное увлажнение и загрязнение кожи;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повышенная запыленность;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контакт с нефтепродуктами, эмульсиями и др. токсическими веществами.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XI. Отсталость </w:t>
            </w: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lastRenderedPageBreak/>
              <w:t>физического развития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lastRenderedPageBreak/>
              <w:t>а) физическое и нер</w:t>
            </w:r>
            <w:bookmarkStart w:id="0" w:name="_GoBack"/>
            <w:bookmarkEnd w:id="0"/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вно-эмоциональное перенапряжение;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вынужденный ритм работы;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контакт с токсическими веществами;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высокие уровни шума и вибрации.</w:t>
            </w:r>
          </w:p>
        </w:tc>
      </w:tr>
      <w:tr w:rsidR="00224D6D" w:rsidRPr="00224D6D" w:rsidTr="00224D6D">
        <w:tc>
          <w:tcPr>
            <w:tcW w:w="2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XII. Отсталость умственного развития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а) повышенная опасность травматизма;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б) работы, требующие хорошей памяти, сосредоточенности, внимания;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в) быстрые счетные операции;</w:t>
            </w:r>
          </w:p>
        </w:tc>
      </w:tr>
      <w:tr w:rsidR="00224D6D" w:rsidRPr="00224D6D" w:rsidTr="00224D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vAlign w:val="center"/>
            <w:hideMark/>
          </w:tcPr>
          <w:p w:rsidR="00224D6D" w:rsidRPr="00224D6D" w:rsidRDefault="00224D6D" w:rsidP="00224D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ACA"/>
            <w:hideMark/>
          </w:tcPr>
          <w:p w:rsidR="00224D6D" w:rsidRPr="00224D6D" w:rsidRDefault="00224D6D" w:rsidP="00224D6D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24D6D">
              <w:rPr>
                <w:rFonts w:ascii="Georgia" w:eastAsia="Times New Roman" w:hAnsi="Georgia" w:cs="Times New Roman"/>
                <w:color w:val="800000"/>
                <w:sz w:val="24"/>
                <w:szCs w:val="24"/>
                <w:lang w:eastAsia="ru-RU"/>
              </w:rPr>
              <w:t>г) освоение теоретического курса обучения.</w:t>
            </w:r>
          </w:p>
        </w:tc>
      </w:tr>
    </w:tbl>
    <w:p w:rsidR="00224D6D" w:rsidRPr="00224D6D" w:rsidRDefault="00224D6D" w:rsidP="00224D6D">
      <w:pPr>
        <w:shd w:val="clear" w:color="auto" w:fill="CCCACA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24D6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3507C" w:rsidRDefault="0063507C"/>
    <w:sectPr w:rsidR="0063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ED9"/>
    <w:multiLevelType w:val="multilevel"/>
    <w:tmpl w:val="47E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27616"/>
    <w:multiLevelType w:val="multilevel"/>
    <w:tmpl w:val="DDAA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5D7C"/>
    <w:multiLevelType w:val="multilevel"/>
    <w:tmpl w:val="415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D33"/>
    <w:multiLevelType w:val="multilevel"/>
    <w:tmpl w:val="0D7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B13C9"/>
    <w:multiLevelType w:val="multilevel"/>
    <w:tmpl w:val="86D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964AD"/>
    <w:multiLevelType w:val="multilevel"/>
    <w:tmpl w:val="3BAE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C2F10"/>
    <w:multiLevelType w:val="multilevel"/>
    <w:tmpl w:val="6FA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E38C9"/>
    <w:multiLevelType w:val="multilevel"/>
    <w:tmpl w:val="6E3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6D"/>
    <w:rsid w:val="00224D6D"/>
    <w:rsid w:val="006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4D6D"/>
    <w:rPr>
      <w:b/>
      <w:bCs/>
    </w:rPr>
  </w:style>
  <w:style w:type="paragraph" w:styleId="a4">
    <w:name w:val="Normal (Web)"/>
    <w:basedOn w:val="a"/>
    <w:uiPriority w:val="99"/>
    <w:unhideWhenUsed/>
    <w:rsid w:val="0022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4D6D"/>
    <w:rPr>
      <w:i/>
      <w:iCs/>
    </w:rPr>
  </w:style>
  <w:style w:type="character" w:styleId="a6">
    <w:name w:val="Hyperlink"/>
    <w:basedOn w:val="a0"/>
    <w:uiPriority w:val="99"/>
    <w:semiHidden/>
    <w:unhideWhenUsed/>
    <w:rsid w:val="0022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D6D"/>
  </w:style>
  <w:style w:type="paragraph" w:styleId="a7">
    <w:name w:val="Balloon Text"/>
    <w:basedOn w:val="a"/>
    <w:link w:val="a8"/>
    <w:uiPriority w:val="99"/>
    <w:semiHidden/>
    <w:unhideWhenUsed/>
    <w:rsid w:val="0022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4D6D"/>
    <w:rPr>
      <w:b/>
      <w:bCs/>
    </w:rPr>
  </w:style>
  <w:style w:type="paragraph" w:styleId="a4">
    <w:name w:val="Normal (Web)"/>
    <w:basedOn w:val="a"/>
    <w:uiPriority w:val="99"/>
    <w:unhideWhenUsed/>
    <w:rsid w:val="0022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4D6D"/>
    <w:rPr>
      <w:i/>
      <w:iCs/>
    </w:rPr>
  </w:style>
  <w:style w:type="character" w:styleId="a6">
    <w:name w:val="Hyperlink"/>
    <w:basedOn w:val="a0"/>
    <w:uiPriority w:val="99"/>
    <w:semiHidden/>
    <w:unhideWhenUsed/>
    <w:rsid w:val="0022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D6D"/>
  </w:style>
  <w:style w:type="paragraph" w:styleId="a7">
    <w:name w:val="Balloon Text"/>
    <w:basedOn w:val="a"/>
    <w:link w:val="a8"/>
    <w:uiPriority w:val="99"/>
    <w:semiHidden/>
    <w:unhideWhenUsed/>
    <w:rsid w:val="0022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lassnoe-rukovodstvo/library/stend-professiya" TargetMode="External"/><Relationship Id="rId13" Type="http://schemas.openxmlformats.org/officeDocument/2006/relationships/hyperlink" Target="http://nsportal.ru/shkola/klassnoe-rukovodstvo/library/stend-professiy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nsportal.ru/shkola/klassnoe-rukovodstvo/library/stend-profess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shkola/klassnoe-rukovodstvo/library/stend-professiy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shkola/klassnoe-rukovodstvo/library/stend-profess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klassnoe-rukovodstvo/library/stend-professiya" TargetMode="External"/><Relationship Id="rId10" Type="http://schemas.openxmlformats.org/officeDocument/2006/relationships/hyperlink" Target="http://nsportal.ru/shkola/klassnoe-rukovodstvo/library/stend-profes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xecutive.ru/career/trades/" TargetMode="External"/><Relationship Id="rId14" Type="http://schemas.openxmlformats.org/officeDocument/2006/relationships/hyperlink" Target="http://nsportal.ru/shkola/klassnoe-rukovodstvo/library/stend-profe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2013-11-13T07:34:00Z</dcterms:created>
  <dcterms:modified xsi:type="dcterms:W3CDTF">2013-11-13T07:35:00Z</dcterms:modified>
</cp:coreProperties>
</file>