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36" w:rsidRPr="00523110" w:rsidRDefault="00EC1375" w:rsidP="00523110">
      <w:pPr>
        <w:jc w:val="center"/>
        <w:rPr>
          <w:rFonts w:ascii="Times New Roman" w:hAnsi="Times New Roman" w:cs="Times New Roman"/>
          <w:sz w:val="44"/>
          <w:szCs w:val="44"/>
        </w:rPr>
      </w:pPr>
      <w:r w:rsidRPr="00523110">
        <w:rPr>
          <w:rFonts w:ascii="Times New Roman" w:hAnsi="Times New Roman" w:cs="Times New Roman"/>
          <w:sz w:val="44"/>
          <w:szCs w:val="44"/>
        </w:rPr>
        <w:t>Готовность к школе</w:t>
      </w:r>
    </w:p>
    <w:p w:rsidR="00EC1375" w:rsidRPr="00523110" w:rsidRDefault="00EC1375" w:rsidP="00523110">
      <w:pPr>
        <w:jc w:val="both"/>
        <w:rPr>
          <w:rFonts w:ascii="Times New Roman" w:hAnsi="Times New Roman" w:cs="Times New Roman"/>
          <w:sz w:val="32"/>
          <w:szCs w:val="32"/>
        </w:rPr>
      </w:pPr>
      <w:r w:rsidRPr="00523110">
        <w:rPr>
          <w:rFonts w:ascii="Times New Roman" w:hAnsi="Times New Roman" w:cs="Times New Roman"/>
        </w:rPr>
        <w:tab/>
      </w:r>
      <w:r w:rsidRPr="00523110">
        <w:rPr>
          <w:rFonts w:ascii="Times New Roman" w:hAnsi="Times New Roman" w:cs="Times New Roman"/>
          <w:sz w:val="32"/>
          <w:szCs w:val="32"/>
        </w:rPr>
        <w:t>Для оценки школьной зрелости может быть использовании простейший, так называемый «филиппинский тест», который основан на том, что школьная зрелость наступает, как правило, одновременно с «</w:t>
      </w:r>
      <w:proofErr w:type="spellStart"/>
      <w:r w:rsidRPr="00523110">
        <w:rPr>
          <w:rFonts w:ascii="Times New Roman" w:hAnsi="Times New Roman" w:cs="Times New Roman"/>
          <w:sz w:val="32"/>
          <w:szCs w:val="32"/>
        </w:rPr>
        <w:t>полуростовым</w:t>
      </w:r>
      <w:proofErr w:type="spellEnd"/>
      <w:r w:rsidRPr="00523110">
        <w:rPr>
          <w:rFonts w:ascii="Times New Roman" w:hAnsi="Times New Roman" w:cs="Times New Roman"/>
          <w:sz w:val="32"/>
          <w:szCs w:val="32"/>
        </w:rPr>
        <w:t xml:space="preserve"> скачком»- увеличением интенсивности роста длины конечностей </w:t>
      </w:r>
      <w:proofErr w:type="gramStart"/>
      <w:r w:rsidRPr="0052311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523110">
        <w:rPr>
          <w:rFonts w:ascii="Times New Roman" w:hAnsi="Times New Roman" w:cs="Times New Roman"/>
          <w:sz w:val="32"/>
          <w:szCs w:val="32"/>
        </w:rPr>
        <w:t>в первую очередь рук).</w:t>
      </w:r>
    </w:p>
    <w:p w:rsidR="00EC1375" w:rsidRPr="00523110" w:rsidRDefault="00EC1375" w:rsidP="00523110">
      <w:pPr>
        <w:jc w:val="both"/>
        <w:rPr>
          <w:rFonts w:ascii="Times New Roman" w:hAnsi="Times New Roman" w:cs="Times New Roman"/>
          <w:sz w:val="36"/>
          <w:szCs w:val="36"/>
        </w:rPr>
      </w:pPr>
      <w:r w:rsidRPr="00523110">
        <w:rPr>
          <w:rFonts w:ascii="Times New Roman" w:hAnsi="Times New Roman" w:cs="Times New Roman"/>
          <w:sz w:val="36"/>
          <w:szCs w:val="36"/>
        </w:rPr>
        <w:t>«Филиппинский тест» - способность ребенка достать через голову правой рукой левое ухо.</w:t>
      </w:r>
    </w:p>
    <w:p w:rsidR="00EC1375" w:rsidRPr="00523110" w:rsidRDefault="00EC1375" w:rsidP="005231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110">
        <w:rPr>
          <w:rFonts w:ascii="Times New Roman" w:hAnsi="Times New Roman" w:cs="Times New Roman"/>
        </w:rPr>
        <w:tab/>
      </w:r>
      <w:r w:rsidRPr="00523110">
        <w:rPr>
          <w:rFonts w:ascii="Times New Roman" w:hAnsi="Times New Roman" w:cs="Times New Roman"/>
          <w:b/>
          <w:sz w:val="28"/>
          <w:szCs w:val="28"/>
        </w:rPr>
        <w:t>К началу систематического обучения в школе ребенок должен иметь:</w:t>
      </w:r>
    </w:p>
    <w:p w:rsidR="00EC1375" w:rsidRPr="00523110" w:rsidRDefault="00EC1375" w:rsidP="005231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110">
        <w:rPr>
          <w:rFonts w:ascii="Times New Roman" w:hAnsi="Times New Roman" w:cs="Times New Roman"/>
          <w:sz w:val="28"/>
          <w:szCs w:val="28"/>
        </w:rPr>
        <w:t>Достаточный запас слов, чтобы строить распространенные предложения;</w:t>
      </w:r>
    </w:p>
    <w:p w:rsidR="00EC1375" w:rsidRPr="00523110" w:rsidRDefault="00EC1375" w:rsidP="005231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110">
        <w:rPr>
          <w:rFonts w:ascii="Times New Roman" w:hAnsi="Times New Roman" w:cs="Times New Roman"/>
          <w:sz w:val="28"/>
          <w:szCs w:val="28"/>
        </w:rPr>
        <w:t>Достаточный уровень развития произвольного внимания (т.е. способность сосредотачиваться на одном предмете,</w:t>
      </w:r>
      <w:r w:rsidR="00240883" w:rsidRPr="00523110">
        <w:rPr>
          <w:rFonts w:ascii="Times New Roman" w:hAnsi="Times New Roman" w:cs="Times New Roman"/>
          <w:sz w:val="28"/>
          <w:szCs w:val="28"/>
        </w:rPr>
        <w:t xml:space="preserve"> на одном задании);</w:t>
      </w:r>
    </w:p>
    <w:p w:rsidR="00240883" w:rsidRPr="00523110" w:rsidRDefault="00240883" w:rsidP="005231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110">
        <w:rPr>
          <w:rFonts w:ascii="Times New Roman" w:hAnsi="Times New Roman" w:cs="Times New Roman"/>
          <w:sz w:val="28"/>
          <w:szCs w:val="28"/>
        </w:rPr>
        <w:t>Необходимое для обучения письму развитие мелких движений пальцев рук;</w:t>
      </w:r>
    </w:p>
    <w:p w:rsidR="00240883" w:rsidRPr="00523110" w:rsidRDefault="00240883" w:rsidP="005231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110">
        <w:rPr>
          <w:rFonts w:ascii="Times New Roman" w:hAnsi="Times New Roman" w:cs="Times New Roman"/>
          <w:sz w:val="28"/>
          <w:szCs w:val="28"/>
        </w:rPr>
        <w:t>Соответствующий возрасту уровень физического развития, показатели которого служат критериями биологической зрелости детей.</w:t>
      </w:r>
    </w:p>
    <w:p w:rsidR="00240883" w:rsidRPr="00523110" w:rsidRDefault="00240883" w:rsidP="00523110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3110">
        <w:rPr>
          <w:rFonts w:ascii="Times New Roman" w:hAnsi="Times New Roman" w:cs="Times New Roman"/>
          <w:b/>
          <w:sz w:val="32"/>
          <w:szCs w:val="32"/>
        </w:rPr>
        <w:t>Неготовыми к систематическому обучению оказываются дети, имеющие:</w:t>
      </w:r>
    </w:p>
    <w:p w:rsidR="00240883" w:rsidRPr="00523110" w:rsidRDefault="00240883" w:rsidP="005231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110">
        <w:rPr>
          <w:rFonts w:ascii="Times New Roman" w:hAnsi="Times New Roman" w:cs="Times New Roman"/>
          <w:sz w:val="28"/>
          <w:szCs w:val="28"/>
        </w:rPr>
        <w:t>недостаточный уровень развития речи;</w:t>
      </w:r>
    </w:p>
    <w:p w:rsidR="00240883" w:rsidRPr="00523110" w:rsidRDefault="00240883" w:rsidP="005231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110">
        <w:rPr>
          <w:rFonts w:ascii="Times New Roman" w:hAnsi="Times New Roman" w:cs="Times New Roman"/>
          <w:sz w:val="28"/>
          <w:szCs w:val="28"/>
        </w:rPr>
        <w:t>выраженные дефекты звукопроизношения;</w:t>
      </w:r>
    </w:p>
    <w:p w:rsidR="00240883" w:rsidRPr="00523110" w:rsidRDefault="00240883" w:rsidP="005231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110">
        <w:rPr>
          <w:rFonts w:ascii="Times New Roman" w:hAnsi="Times New Roman" w:cs="Times New Roman"/>
          <w:sz w:val="28"/>
          <w:szCs w:val="28"/>
        </w:rPr>
        <w:t>недостаточный уровень развития моторики;</w:t>
      </w:r>
    </w:p>
    <w:p w:rsidR="00240883" w:rsidRPr="00523110" w:rsidRDefault="00240883" w:rsidP="005231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11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523110">
        <w:rPr>
          <w:rFonts w:ascii="Times New Roman" w:hAnsi="Times New Roman" w:cs="Times New Roman"/>
          <w:sz w:val="28"/>
          <w:szCs w:val="28"/>
        </w:rPr>
        <w:t xml:space="preserve"> основных психических процессов;</w:t>
      </w:r>
    </w:p>
    <w:p w:rsidR="00240883" w:rsidRPr="00523110" w:rsidRDefault="00240883" w:rsidP="005231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110">
        <w:rPr>
          <w:rFonts w:ascii="Times New Roman" w:hAnsi="Times New Roman" w:cs="Times New Roman"/>
          <w:sz w:val="28"/>
          <w:szCs w:val="28"/>
        </w:rPr>
        <w:t>отклонения в состоянии здоровья.</w:t>
      </w:r>
    </w:p>
    <w:p w:rsidR="00240883" w:rsidRPr="00523110" w:rsidRDefault="00240883" w:rsidP="00523110">
      <w:pPr>
        <w:jc w:val="both"/>
        <w:rPr>
          <w:rFonts w:ascii="Times New Roman" w:hAnsi="Times New Roman" w:cs="Times New Roman"/>
        </w:rPr>
      </w:pPr>
    </w:p>
    <w:p w:rsidR="00240883" w:rsidRDefault="00240883" w:rsidP="00523110">
      <w:pPr>
        <w:jc w:val="both"/>
      </w:pPr>
    </w:p>
    <w:p w:rsidR="00240883" w:rsidRDefault="00240883" w:rsidP="00523110">
      <w:pPr>
        <w:jc w:val="both"/>
      </w:pPr>
    </w:p>
    <w:p w:rsidR="00240883" w:rsidRDefault="00240883" w:rsidP="00240883"/>
    <w:p w:rsidR="00240883" w:rsidRDefault="00240883" w:rsidP="00240883"/>
    <w:p w:rsidR="00240883" w:rsidRDefault="00240883" w:rsidP="00240883"/>
    <w:p w:rsidR="00240883" w:rsidRDefault="00240883" w:rsidP="00240883"/>
    <w:p w:rsidR="00240883" w:rsidRDefault="00240883" w:rsidP="00240883"/>
    <w:p w:rsidR="00240883" w:rsidRDefault="00240883" w:rsidP="0052311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0883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Информативным показателем уровня биологического развития детей в возрасте от 5 </w:t>
      </w:r>
    </w:p>
    <w:p w:rsidR="00240883" w:rsidRDefault="00240883" w:rsidP="0052311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0883">
        <w:rPr>
          <w:rFonts w:ascii="Times New Roman" w:hAnsi="Times New Roman" w:cs="Times New Roman"/>
          <w:b/>
          <w:sz w:val="40"/>
          <w:szCs w:val="40"/>
        </w:rPr>
        <w:t>до 12 лет является количество постоянных зубов</w:t>
      </w:r>
    </w:p>
    <w:p w:rsidR="00523110" w:rsidRDefault="00523110" w:rsidP="0052311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0883" w:rsidRPr="00523110" w:rsidRDefault="00240883" w:rsidP="00240883">
      <w:pPr>
        <w:rPr>
          <w:rFonts w:ascii="Times New Roman" w:hAnsi="Times New Roman" w:cs="Times New Roman"/>
          <w:b/>
          <w:sz w:val="32"/>
          <w:szCs w:val="32"/>
        </w:rPr>
      </w:pPr>
      <w:r w:rsidRPr="00523110">
        <w:rPr>
          <w:rFonts w:ascii="Times New Roman" w:hAnsi="Times New Roman" w:cs="Times New Roman"/>
          <w:b/>
          <w:sz w:val="32"/>
          <w:szCs w:val="32"/>
        </w:rPr>
        <w:t>Примерное определение биологического возраста (развития) ребенка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40883" w:rsidTr="00240883">
        <w:tc>
          <w:tcPr>
            <w:tcW w:w="4785" w:type="dxa"/>
          </w:tcPr>
          <w:p w:rsidR="00240883" w:rsidRDefault="00240883" w:rsidP="0052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в годах</w:t>
            </w:r>
          </w:p>
        </w:tc>
        <w:tc>
          <w:tcPr>
            <w:tcW w:w="4786" w:type="dxa"/>
          </w:tcPr>
          <w:p w:rsidR="00240883" w:rsidRDefault="00240883" w:rsidP="0052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постоянных зубов</w:t>
            </w:r>
          </w:p>
        </w:tc>
      </w:tr>
      <w:tr w:rsidR="00523110" w:rsidTr="00B73B39">
        <w:tc>
          <w:tcPr>
            <w:tcW w:w="9571" w:type="dxa"/>
            <w:gridSpan w:val="2"/>
          </w:tcPr>
          <w:p w:rsidR="00523110" w:rsidRPr="00523110" w:rsidRDefault="00523110" w:rsidP="00523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10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</w:tr>
      <w:tr w:rsidR="00240883" w:rsidTr="00240883">
        <w:tc>
          <w:tcPr>
            <w:tcW w:w="4785" w:type="dxa"/>
          </w:tcPr>
          <w:p w:rsidR="00240883" w:rsidRDefault="00523110" w:rsidP="0052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240883" w:rsidRDefault="00523110" w:rsidP="0052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3+/-3</w:t>
            </w:r>
          </w:p>
        </w:tc>
      </w:tr>
      <w:tr w:rsidR="00240883" w:rsidTr="00240883">
        <w:tc>
          <w:tcPr>
            <w:tcW w:w="4785" w:type="dxa"/>
          </w:tcPr>
          <w:p w:rsidR="00240883" w:rsidRDefault="00523110" w:rsidP="0052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240883" w:rsidRDefault="00523110" w:rsidP="0052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7+/-3</w:t>
            </w:r>
          </w:p>
        </w:tc>
      </w:tr>
      <w:tr w:rsidR="00240883" w:rsidTr="00240883">
        <w:tc>
          <w:tcPr>
            <w:tcW w:w="4785" w:type="dxa"/>
          </w:tcPr>
          <w:p w:rsidR="00240883" w:rsidRDefault="00523110" w:rsidP="0052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240883" w:rsidRDefault="00523110" w:rsidP="0052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12+/-2</w:t>
            </w:r>
          </w:p>
        </w:tc>
      </w:tr>
      <w:tr w:rsidR="00240883" w:rsidTr="00240883">
        <w:tc>
          <w:tcPr>
            <w:tcW w:w="4785" w:type="dxa"/>
          </w:tcPr>
          <w:p w:rsidR="00240883" w:rsidRDefault="00523110" w:rsidP="0052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240883" w:rsidRDefault="00523110" w:rsidP="0052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14+/-2</w:t>
            </w:r>
          </w:p>
        </w:tc>
      </w:tr>
      <w:tr w:rsidR="00240883" w:rsidTr="00240883">
        <w:tc>
          <w:tcPr>
            <w:tcW w:w="4785" w:type="dxa"/>
          </w:tcPr>
          <w:p w:rsidR="00240883" w:rsidRDefault="00523110" w:rsidP="0052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</w:tcPr>
          <w:p w:rsidR="00240883" w:rsidRDefault="00523110" w:rsidP="0052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18+/-3</w:t>
            </w:r>
          </w:p>
        </w:tc>
      </w:tr>
      <w:tr w:rsidR="00523110" w:rsidTr="00516912">
        <w:tc>
          <w:tcPr>
            <w:tcW w:w="9571" w:type="dxa"/>
            <w:gridSpan w:val="2"/>
          </w:tcPr>
          <w:p w:rsidR="00523110" w:rsidRPr="00523110" w:rsidRDefault="00523110" w:rsidP="00523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110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</w:tr>
      <w:tr w:rsidR="00523110" w:rsidTr="00240883">
        <w:tc>
          <w:tcPr>
            <w:tcW w:w="4785" w:type="dxa"/>
          </w:tcPr>
          <w:p w:rsidR="00523110" w:rsidRDefault="00523110" w:rsidP="0052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523110" w:rsidRDefault="00523110" w:rsidP="006F4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+/-3</w:t>
            </w:r>
          </w:p>
        </w:tc>
      </w:tr>
      <w:tr w:rsidR="00523110" w:rsidTr="00240883">
        <w:tc>
          <w:tcPr>
            <w:tcW w:w="4785" w:type="dxa"/>
          </w:tcPr>
          <w:p w:rsidR="00523110" w:rsidRDefault="00523110" w:rsidP="0052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523110" w:rsidRDefault="00523110" w:rsidP="006F4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+/-3</w:t>
            </w:r>
          </w:p>
        </w:tc>
      </w:tr>
      <w:tr w:rsidR="00523110" w:rsidTr="00240883">
        <w:tc>
          <w:tcPr>
            <w:tcW w:w="4785" w:type="dxa"/>
          </w:tcPr>
          <w:p w:rsidR="00523110" w:rsidRDefault="00523110" w:rsidP="0052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523110" w:rsidRDefault="00523110" w:rsidP="0052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12+/-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110" w:rsidTr="00240883">
        <w:tc>
          <w:tcPr>
            <w:tcW w:w="4785" w:type="dxa"/>
          </w:tcPr>
          <w:p w:rsidR="00523110" w:rsidRDefault="00523110" w:rsidP="0052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523110" w:rsidRDefault="00523110" w:rsidP="0052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110" w:rsidTr="00240883">
        <w:tc>
          <w:tcPr>
            <w:tcW w:w="4785" w:type="dxa"/>
          </w:tcPr>
          <w:p w:rsidR="00523110" w:rsidRDefault="00523110" w:rsidP="0052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</w:tcPr>
          <w:p w:rsidR="00523110" w:rsidRDefault="00523110" w:rsidP="00523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+/-3</w:t>
            </w:r>
          </w:p>
        </w:tc>
      </w:tr>
    </w:tbl>
    <w:p w:rsidR="00523110" w:rsidRDefault="00523110" w:rsidP="00240883">
      <w:pPr>
        <w:rPr>
          <w:rFonts w:ascii="Times New Roman" w:hAnsi="Times New Roman" w:cs="Times New Roman"/>
          <w:b/>
          <w:sz w:val="36"/>
          <w:szCs w:val="36"/>
        </w:rPr>
      </w:pPr>
    </w:p>
    <w:p w:rsidR="00240883" w:rsidRPr="00523110" w:rsidRDefault="00523110" w:rsidP="00240883">
      <w:pPr>
        <w:rPr>
          <w:rFonts w:ascii="Times New Roman" w:hAnsi="Times New Roman" w:cs="Times New Roman"/>
          <w:b/>
          <w:sz w:val="36"/>
          <w:szCs w:val="36"/>
        </w:rPr>
      </w:pPr>
      <w:r w:rsidRPr="00523110">
        <w:rPr>
          <w:rFonts w:ascii="Times New Roman" w:hAnsi="Times New Roman" w:cs="Times New Roman"/>
          <w:b/>
          <w:sz w:val="36"/>
          <w:szCs w:val="36"/>
        </w:rPr>
        <w:t>Примеры оценки:</w:t>
      </w:r>
    </w:p>
    <w:p w:rsidR="00523110" w:rsidRDefault="00523110" w:rsidP="005231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Мальчик, паспортный возраст 7 лет, число постоянных зубов 9. Оценка: биологическое развитие соответствует календарному возрасту.</w:t>
      </w:r>
    </w:p>
    <w:p w:rsidR="00523110" w:rsidRDefault="00523110" w:rsidP="005231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Мальчик, паспортный возраст 7 лет, число постоянных зубов 12. Оценка: биологическое развитие ускоренное.</w:t>
      </w:r>
    </w:p>
    <w:p w:rsidR="00523110" w:rsidRPr="00523110" w:rsidRDefault="00523110" w:rsidP="0052311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23110" w:rsidRPr="00523110" w:rsidSect="00523110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9397C"/>
    <w:multiLevelType w:val="hybridMultilevel"/>
    <w:tmpl w:val="8A7088CA"/>
    <w:lvl w:ilvl="0" w:tplc="6BE00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375"/>
    <w:rsid w:val="00011E33"/>
    <w:rsid w:val="00240883"/>
    <w:rsid w:val="00523110"/>
    <w:rsid w:val="006E5F36"/>
    <w:rsid w:val="00EC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375"/>
    <w:pPr>
      <w:ind w:left="720"/>
      <w:contextualSpacing/>
    </w:pPr>
  </w:style>
  <w:style w:type="table" w:styleId="a4">
    <w:name w:val="Table Grid"/>
    <w:basedOn w:val="a1"/>
    <w:uiPriority w:val="59"/>
    <w:rsid w:val="00240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2011-04-21T07:10:00Z</cp:lastPrinted>
  <dcterms:created xsi:type="dcterms:W3CDTF">2011-04-21T06:41:00Z</dcterms:created>
  <dcterms:modified xsi:type="dcterms:W3CDTF">2011-04-21T07:11:00Z</dcterms:modified>
</cp:coreProperties>
</file>