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3DB" w:rsidRPr="007C7BF1" w:rsidRDefault="005E23DB" w:rsidP="005E23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40"/>
          <w:szCs w:val="40"/>
        </w:rPr>
      </w:pPr>
      <w:r w:rsidRPr="00BB4265">
        <w:rPr>
          <w:rFonts w:ascii="Bookman Old Style" w:eastAsia="Times New Roman" w:hAnsi="Bookman Old Style" w:cs="Times New Roman"/>
          <w:b/>
          <w:bCs/>
          <w:noProof/>
          <w:color w:val="000000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5423B217" wp14:editId="78740879">
            <wp:simplePos x="0" y="0"/>
            <wp:positionH relativeFrom="column">
              <wp:posOffset>307340</wp:posOffset>
            </wp:positionH>
            <wp:positionV relativeFrom="paragraph">
              <wp:posOffset>554990</wp:posOffset>
            </wp:positionV>
            <wp:extent cx="1057275" cy="1343025"/>
            <wp:effectExtent l="19050" t="0" r="9525" b="0"/>
            <wp:wrapSquare wrapText="bothSides"/>
            <wp:docPr id="11" name="Рисунок 62" descr="http://im0-tub.yandex.net/i?id=68542590-0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im0-tub.yandex.net/i?id=68542590-03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7BF1">
        <w:rPr>
          <w:rFonts w:ascii="Bookman Old Style" w:eastAsia="Times New Roman" w:hAnsi="Bookman Old Style" w:cs="Times New Roman"/>
          <w:b/>
          <w:bCs/>
          <w:color w:val="000000"/>
          <w:sz w:val="40"/>
          <w:szCs w:val="40"/>
        </w:rPr>
        <w:t>Как</w:t>
      </w:r>
      <w:r w:rsidRPr="007C7BF1">
        <w:rPr>
          <w:rFonts w:ascii="Bookman Old Style" w:eastAsia="Times New Roman" w:hAnsi="Bookman Old Style" w:cs="Arial"/>
          <w:b/>
          <w:bCs/>
          <w:color w:val="000000"/>
          <w:sz w:val="40"/>
          <w:szCs w:val="40"/>
        </w:rPr>
        <w:t xml:space="preserve"> </w:t>
      </w:r>
      <w:r w:rsidRPr="007C7BF1">
        <w:rPr>
          <w:rFonts w:ascii="Bookman Old Style" w:eastAsia="Times New Roman" w:hAnsi="Bookman Old Style" w:cs="Times New Roman"/>
          <w:b/>
          <w:bCs/>
          <w:color w:val="000000"/>
          <w:sz w:val="40"/>
          <w:szCs w:val="40"/>
        </w:rPr>
        <w:t>научить</w:t>
      </w:r>
      <w:r w:rsidRPr="007C7BF1">
        <w:rPr>
          <w:rFonts w:ascii="Bookman Old Style" w:eastAsia="Times New Roman" w:hAnsi="Bookman Old Style" w:cs="Arial"/>
          <w:b/>
          <w:bCs/>
          <w:color w:val="000000"/>
          <w:sz w:val="40"/>
          <w:szCs w:val="40"/>
        </w:rPr>
        <w:t xml:space="preserve"> </w:t>
      </w:r>
      <w:r w:rsidRPr="007C7BF1">
        <w:rPr>
          <w:rFonts w:ascii="Bookman Old Style" w:eastAsia="Times New Roman" w:hAnsi="Bookman Old Style" w:cs="Times New Roman"/>
          <w:b/>
          <w:bCs/>
          <w:color w:val="000000"/>
          <w:sz w:val="40"/>
          <w:szCs w:val="40"/>
        </w:rPr>
        <w:t>ребенка</w:t>
      </w:r>
      <w:r w:rsidRPr="007C7BF1">
        <w:rPr>
          <w:rFonts w:ascii="Bookman Old Style" w:eastAsia="Times New Roman" w:hAnsi="Bookman Old Style" w:cs="Arial"/>
          <w:b/>
          <w:bCs/>
          <w:color w:val="000000"/>
          <w:sz w:val="40"/>
          <w:szCs w:val="40"/>
        </w:rPr>
        <w:t xml:space="preserve"> </w:t>
      </w:r>
      <w:r w:rsidRPr="007C7BF1">
        <w:rPr>
          <w:rFonts w:ascii="Bookman Old Style" w:eastAsia="Times New Roman" w:hAnsi="Bookman Old Style" w:cs="Times New Roman"/>
          <w:b/>
          <w:bCs/>
          <w:color w:val="000000"/>
          <w:sz w:val="40"/>
          <w:szCs w:val="40"/>
        </w:rPr>
        <w:t>безопасному</w:t>
      </w:r>
      <w:r w:rsidRPr="007C7BF1">
        <w:rPr>
          <w:rFonts w:ascii="Bookman Old Style" w:eastAsia="Times New Roman" w:hAnsi="Bookman Old Style" w:cs="Arial"/>
          <w:b/>
          <w:bCs/>
          <w:color w:val="000000"/>
          <w:sz w:val="40"/>
          <w:szCs w:val="40"/>
        </w:rPr>
        <w:t xml:space="preserve"> </w:t>
      </w:r>
      <w:r w:rsidRPr="007C7BF1">
        <w:rPr>
          <w:rFonts w:ascii="Bookman Old Style" w:eastAsia="Times New Roman" w:hAnsi="Bookman Old Style" w:cs="Times New Roman"/>
          <w:b/>
          <w:bCs/>
          <w:color w:val="000000"/>
          <w:sz w:val="40"/>
          <w:szCs w:val="40"/>
        </w:rPr>
        <w:t>поведению</w:t>
      </w:r>
      <w:r w:rsidRPr="007C7BF1">
        <w:rPr>
          <w:rFonts w:ascii="Bookman Old Style" w:eastAsia="Times New Roman" w:hAnsi="Bookman Old Style" w:cs="Arial"/>
          <w:b/>
          <w:bCs/>
          <w:color w:val="000000"/>
          <w:sz w:val="40"/>
          <w:szCs w:val="40"/>
        </w:rPr>
        <w:t xml:space="preserve"> </w:t>
      </w:r>
      <w:r w:rsidRPr="007C7BF1">
        <w:rPr>
          <w:rFonts w:ascii="Bookman Old Style" w:eastAsia="Times New Roman" w:hAnsi="Bookman Old Style" w:cs="Times New Roman"/>
          <w:b/>
          <w:bCs/>
          <w:color w:val="000000"/>
          <w:sz w:val="40"/>
          <w:szCs w:val="40"/>
        </w:rPr>
        <w:t>на</w:t>
      </w:r>
      <w:r w:rsidRPr="007C7BF1">
        <w:rPr>
          <w:rFonts w:ascii="Bookman Old Style" w:eastAsia="Times New Roman" w:hAnsi="Bookman Old Style" w:cs="Arial"/>
          <w:b/>
          <w:bCs/>
          <w:color w:val="000000"/>
          <w:sz w:val="40"/>
          <w:szCs w:val="40"/>
        </w:rPr>
        <w:t xml:space="preserve"> </w:t>
      </w:r>
      <w:r w:rsidRPr="007C7BF1">
        <w:rPr>
          <w:rFonts w:ascii="Bookman Old Style" w:eastAsia="Times New Roman" w:hAnsi="Bookman Old Style" w:cs="Times New Roman"/>
          <w:b/>
          <w:bCs/>
          <w:color w:val="000000"/>
          <w:sz w:val="40"/>
          <w:szCs w:val="40"/>
        </w:rPr>
        <w:t>дороге</w:t>
      </w:r>
    </w:p>
    <w:p w:rsidR="005E23DB" w:rsidRDefault="005E23DB" w:rsidP="005E23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5E23DB" w:rsidRPr="007C7BF1" w:rsidRDefault="005E23DB" w:rsidP="005E23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  <w:r w:rsidRPr="007C7BF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Ничто не действует в младых душах детских сильнее всеобщей власти примера, а между другими примерами ничей </w:t>
      </w:r>
      <w:proofErr w:type="gramStart"/>
      <w:r w:rsidRPr="007C7BF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другой</w:t>
      </w:r>
      <w:proofErr w:type="gramEnd"/>
      <w:r w:rsidRPr="007C7BF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а них не </w:t>
      </w:r>
      <w:proofErr w:type="spellStart"/>
      <w:r w:rsidRPr="007C7BF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впечатлевается</w:t>
      </w:r>
      <w:proofErr w:type="spellEnd"/>
      <w:r w:rsidRPr="007C7BF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глубже и тверже примера родителей. </w:t>
      </w:r>
    </w:p>
    <w:p w:rsidR="005E23DB" w:rsidRPr="007C7BF1" w:rsidRDefault="005E23DB" w:rsidP="005E23D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sz w:val="32"/>
          <w:szCs w:val="32"/>
        </w:rPr>
      </w:pPr>
      <w:r w:rsidRPr="007C7BF1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>Н.И. Новиков</w:t>
      </w:r>
    </w:p>
    <w:p w:rsidR="005E23DB" w:rsidRPr="007C7BF1" w:rsidRDefault="005E23DB" w:rsidP="005E23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5E23DB" w:rsidRPr="007C7BF1" w:rsidRDefault="005E23DB" w:rsidP="005E23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  <w:t xml:space="preserve">Прежде всего, это не просто! Надежное поведение обеспечивают только привычки, а их нельзя создать словами предостережения типа «будь осторожен» или «не перебегай проезжую часть». Только систематические, повседневные тренировки с постоянным личным примером родителей, начиная с дошкольного возраста, когда ребенка еще водят по улице за руку, </w:t>
      </w:r>
      <w:proofErr w:type="gramStart"/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</w:rPr>
        <w:t>-м</w:t>
      </w:r>
      <w:proofErr w:type="gramEnd"/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</w:rPr>
        <w:t>огут создать у него привычки.</w:t>
      </w:r>
    </w:p>
    <w:p w:rsidR="005E23DB" w:rsidRPr="007C7BF1" w:rsidRDefault="005E23DB" w:rsidP="005E23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  <w:t xml:space="preserve">Целесообразно создавать у детей четыре вида навыков. </w:t>
      </w:r>
    </w:p>
    <w:p w:rsidR="005E23DB" w:rsidRPr="007C7BF1" w:rsidRDefault="005E23DB" w:rsidP="005E23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 w:rsidRPr="007C7BF1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</w:rPr>
        <w:t>Первый - навык наблюдения</w:t>
      </w:r>
      <w:r w:rsidRPr="007C7BF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. </w:t>
      </w:r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Ребенок должен научиться видеть предметы</w:t>
      </w:r>
      <w:proofErr w:type="gramStart"/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.</w:t>
      </w:r>
      <w:proofErr w:type="gramEnd"/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 xml:space="preserve"> </w:t>
      </w:r>
      <w:proofErr w:type="gramStart"/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з</w:t>
      </w:r>
      <w:proofErr w:type="gramEnd"/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акрывающие обзор проезжей части, как «предметы опасные» или «предметы, скрывающие опасность».</w:t>
      </w:r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Для этого ему надо многократно показывать с тротуара эти предметы тогда, когда они скрывают или только что скрывали движущийся автомобиль. Чтобы ребенок сам видел их в роли скрывающих: стоящий автобус, грузовик, забор. У ребенка, собирающегося переходить проезжую часть, при виде этих предметов должен возникать вопрос: «Что отвлекает мое внимание при переходе проезжей части?! Осторожно могу не заметить опасность!»</w:t>
      </w:r>
    </w:p>
    <w:p w:rsidR="005E23DB" w:rsidRPr="007C7BF1" w:rsidRDefault="005E23DB" w:rsidP="005E23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  <w:t xml:space="preserve">Родители должны показать ребенку с тротуара через дорогу автобус, на который можно было бы успеть, и рассказать ему один-два случая, когда пешеходы (или дети), стремясь успеть на автобус, не замечали приближающийся транспорт и попадали под него. Тогда, возможно, ребенок </w:t>
      </w:r>
      <w:proofErr w:type="gramStart"/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</w:rPr>
        <w:t>будет наблюдать внимательнее и</w:t>
      </w:r>
      <w:proofErr w:type="gramEnd"/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будет видеть автобус через дорогу не только как автобус, нужный ему, но и как автобус, отвлекающий внимание от опасности.</w:t>
      </w:r>
    </w:p>
    <w:p w:rsidR="005E23DB" w:rsidRPr="007C7BF1" w:rsidRDefault="005E23DB" w:rsidP="005E23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  <w:t xml:space="preserve">Пустынную улицу или улицу с нерегулярным и неинтенсивным движением транспорта ребенок должен научиться видеть как улицу обманчивую, потому что именно на таких улицах дети часто выходят на проезжую часть, не посмотрев по сторонам. Из двора или из-за перекрестка неожиданно может появиться транспорт. </w:t>
      </w:r>
    </w:p>
    <w:p w:rsidR="005E23DB" w:rsidRPr="007C7BF1" w:rsidRDefault="005E23DB" w:rsidP="005E23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 w:rsidRPr="007C7BF1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</w:rPr>
        <w:t>Второй - «навык сопротивления» волнению или спешке.</w:t>
      </w:r>
      <w:r w:rsidRPr="007C7BF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</w:rPr>
        <w:t>Когда ребенок</w:t>
      </w:r>
      <w:r w:rsidRPr="007C7BF1">
        <w:rPr>
          <w:rFonts w:ascii="Arial" w:hAnsi="Arial" w:cs="Arial"/>
          <w:sz w:val="32"/>
          <w:szCs w:val="32"/>
        </w:rPr>
        <w:t xml:space="preserve"> </w:t>
      </w:r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спешит или взволнован, больше всего вероятность, что он забудет обо всем и будет действовать по привычке (а привычки, напомним, формируются в бытовой среде!). </w:t>
      </w:r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 xml:space="preserve">Поэтому, ступая на проезжую часть, </w:t>
      </w:r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lastRenderedPageBreak/>
        <w:t>спешку или волнение надо оставить на тротуаре. При переходе - полное спокойствие, никакой спешки.</w:t>
      </w:r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Этот навык надо тренировать у ребенка личным примером родителей. Надо </w:t>
      </w:r>
      <w:proofErr w:type="gramStart"/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</w:rPr>
        <w:t>научиться себе говорить</w:t>
      </w:r>
      <w:proofErr w:type="gramEnd"/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</w:rPr>
        <w:t>: «Петя, не спеши, минута не поможет».</w:t>
      </w:r>
    </w:p>
    <w:p w:rsidR="005E23DB" w:rsidRPr="007C7BF1" w:rsidRDefault="005E23DB" w:rsidP="005E23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7C7BF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ab/>
      </w:r>
      <w:r w:rsidRPr="007C7BF1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</w:rPr>
        <w:t>Третий - навык «переключения на проезжую часть».</w:t>
      </w:r>
      <w:r w:rsidRPr="007C7BF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</w:rPr>
        <w:t>Тротуар отделен от проезжей части улицы узенькой полоской бордюрного камня. Цвет у него такой же серый, как и у тротуара или дороги. А между тем он разделяет два</w:t>
      </w:r>
      <w:r w:rsidRPr="007C7BF1">
        <w:rPr>
          <w:rFonts w:ascii="Arial" w:hAnsi="Arial" w:cs="Arial"/>
          <w:sz w:val="32"/>
          <w:szCs w:val="32"/>
        </w:rPr>
        <w:t xml:space="preserve"> </w:t>
      </w:r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</w:rPr>
        <w:t>разных мира, в каждом из которых свои законы. В первом ребенок проводит</w:t>
      </w:r>
      <w:r w:rsidRPr="007C7BF1">
        <w:rPr>
          <w:rFonts w:ascii="Arial" w:hAnsi="Arial" w:cs="Arial"/>
          <w:sz w:val="32"/>
          <w:szCs w:val="32"/>
        </w:rPr>
        <w:t xml:space="preserve"> </w:t>
      </w:r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львиную долю своего времени и </w:t>
      </w:r>
      <w:proofErr w:type="spellStart"/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</w:rPr>
        <w:t>натренировывает</w:t>
      </w:r>
      <w:proofErr w:type="spellEnd"/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привычки. Во втором ребенок находится ничтожное время. Если бордюрный камень тротуара </w:t>
      </w:r>
      <w:proofErr w:type="gramStart"/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</w:rPr>
        <w:t>-г</w:t>
      </w:r>
      <w:proofErr w:type="gramEnd"/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раница, за которой бытовые навыки не пригодны, </w:t>
      </w:r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надо научить ребенка замечать эту границу: замедлять движение, останавливаться, выдерживать хотя бы небольшую паузу для психологического переключения в связи с переходом в опасную зону.</w:t>
      </w:r>
    </w:p>
    <w:p w:rsidR="005E23DB" w:rsidRPr="007C7BF1" w:rsidRDefault="005E23DB" w:rsidP="005E23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C7BF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ab/>
        <w:t xml:space="preserve">Четвертый - навык «переключения на самоконтроль». </w:t>
      </w:r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Ребенок в быту привык двигаться автоматически, на основе привычек: вижу - действую. Мысли в это время могут быть совершенно не связаны с движением. На проезжей части такое доверие навыкам недопустимо. Ребенок имеет ряд прочных навыков, использование которых на проезжей части смертельно опасно! </w:t>
      </w:r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Значит, на проезжей части нужно следить за собой, участвовать в движении, в оценке обстановки не только глазам но и мыслями</w:t>
      </w:r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Не отвлекаться </w:t>
      </w:r>
      <w:proofErr w:type="gramStart"/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</w:rPr>
        <w:t>10-15</w:t>
      </w:r>
      <w:proofErr w:type="gramEnd"/>
      <w:r w:rsidRPr="007C7BF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с, которые требуются для перехода проезжей части.</w:t>
      </w:r>
    </w:p>
    <w:p w:rsidR="005E23DB" w:rsidRDefault="005E23DB" w:rsidP="005E23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</w:rPr>
      </w:pPr>
    </w:p>
    <w:p w:rsidR="005E23DB" w:rsidRDefault="005E23DB" w:rsidP="005E23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</w:rPr>
      </w:pPr>
    </w:p>
    <w:p w:rsidR="005E23DB" w:rsidRDefault="005E23DB" w:rsidP="005E23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bookmarkStart w:id="0" w:name="_GoBack"/>
      <w:bookmarkEnd w:id="0"/>
    </w:p>
    <w:p w:rsidR="00D72C30" w:rsidRDefault="00D72C30"/>
    <w:sectPr w:rsidR="00D72C30" w:rsidSect="005E23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958"/>
    <w:rsid w:val="002A784E"/>
    <w:rsid w:val="00327958"/>
    <w:rsid w:val="005E23DB"/>
    <w:rsid w:val="00D7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3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3D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3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3D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images.yandex.ru/search?text=%D0%BF%D1%80%D0%B0%D0%B2%D0%B8%D0%BB%D0%B0%20%D0%B4%D0%BE%D1%80%D0%BE%D0%B6%D0%BD%D0%BE%D0%B3%D0%BE%20%D0%B4%D0%B2%D0%B8%D0%B6%D0%B5%D0%BD%D0%B8%D1%8F%20%D0%B2%20%D0%BA%D0%B0%D1%80%D1%82%D0%B8%D0%BD%D0%BA%D0%B0%D1%85%20%D0%B4%D0%BB%D1%8F%20%D0%B4%D0%B5%D1%82%D0%B5%D0%B9&amp;stype=simage&amp;img_url=stat15.privet.ru/lr/090572b36aa3feb7c6fda2210daa05fb&amp;spsite=fake-061-10242834.ru&amp;p=7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3120</Characters>
  <Application>Microsoft Office Word</Application>
  <DocSecurity>0</DocSecurity>
  <Lines>26</Lines>
  <Paragraphs>7</Paragraphs>
  <ScaleCrop>false</ScaleCrop>
  <Company>HP</Company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</cp:lastModifiedBy>
  <cp:revision>3</cp:revision>
  <dcterms:created xsi:type="dcterms:W3CDTF">2014-11-29T19:56:00Z</dcterms:created>
  <dcterms:modified xsi:type="dcterms:W3CDTF">2018-03-12T20:51:00Z</dcterms:modified>
</cp:coreProperties>
</file>