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41" w:rsidRPr="00941E8B" w:rsidRDefault="00E73841" w:rsidP="00941E8B">
      <w:pPr>
        <w:jc w:val="center"/>
        <w:rPr>
          <w:rFonts w:ascii="Times New Roman" w:hAnsi="Times New Roman" w:cs="Times New Roman"/>
          <w:b/>
          <w:i/>
          <w:sz w:val="30"/>
          <w:szCs w:val="30"/>
        </w:rPr>
      </w:pPr>
      <w:r w:rsidRPr="00941E8B">
        <w:rPr>
          <w:rFonts w:ascii="Times New Roman" w:hAnsi="Times New Roman" w:cs="Times New Roman"/>
          <w:b/>
          <w:i/>
          <w:sz w:val="30"/>
          <w:szCs w:val="30"/>
        </w:rPr>
        <w:t>Не добивайтесь аппетита пр</w:t>
      </w:r>
      <w:bookmarkStart w:id="0" w:name="_GoBack"/>
      <w:bookmarkEnd w:id="0"/>
      <w:r w:rsidRPr="00941E8B">
        <w:rPr>
          <w:rFonts w:ascii="Times New Roman" w:hAnsi="Times New Roman" w:cs="Times New Roman"/>
          <w:b/>
          <w:i/>
          <w:sz w:val="30"/>
          <w:szCs w:val="30"/>
        </w:rPr>
        <w:t>инуждением!</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Существует истина, которую должна знать каждая мать: не так важно, сколько съест ребенок, важнее — сколько он сможет усвоить! В связи с этим поговорим об организации самого процесса питания детей. Желание есть возникает тогда, когда человек успел поработать, подвигаться. К этому моменту начинают активизироваться желудочные ферменты, переваривающие пищу. Чем приятнее </w:t>
      </w:r>
      <w:proofErr w:type="gramStart"/>
      <w:r w:rsidRPr="00941E8B">
        <w:rPr>
          <w:rFonts w:ascii="Times New Roman" w:hAnsi="Times New Roman" w:cs="Times New Roman"/>
          <w:sz w:val="30"/>
          <w:szCs w:val="30"/>
        </w:rPr>
        <w:t>запах</w:t>
      </w:r>
      <w:proofErr w:type="gramEnd"/>
      <w:r w:rsidRPr="00941E8B">
        <w:rPr>
          <w:rFonts w:ascii="Times New Roman" w:hAnsi="Times New Roman" w:cs="Times New Roman"/>
          <w:sz w:val="30"/>
          <w:szCs w:val="30"/>
        </w:rPr>
        <w:t xml:space="preserve"> и вид пищи, тем больше активность ферментов в желудке и тем сильнее ощущение голода.</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Утреннее отсутствие аппетита</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А как мы обычно кормим детей? Ребенок только встал с постели. Как правило, он еще не совсем проснулся, не подвигался. Желания </w:t>
      </w:r>
      <w:proofErr w:type="gramStart"/>
      <w:r w:rsidRPr="00941E8B">
        <w:rPr>
          <w:rFonts w:ascii="Times New Roman" w:hAnsi="Times New Roman" w:cs="Times New Roman"/>
          <w:sz w:val="30"/>
          <w:szCs w:val="30"/>
        </w:rPr>
        <w:t>есть у него еще нет</w:t>
      </w:r>
      <w:proofErr w:type="gramEnd"/>
      <w:r w:rsidRPr="00941E8B">
        <w:rPr>
          <w:rFonts w:ascii="Times New Roman" w:hAnsi="Times New Roman" w:cs="Times New Roman"/>
          <w:sz w:val="30"/>
          <w:szCs w:val="30"/>
        </w:rPr>
        <w:t xml:space="preserve">. А мама утром торопится на работу и начинает насильно кормить ребенка. Малыш нервничает, из-за этого у него не выделяются ферменты, </w:t>
      </w:r>
      <w:proofErr w:type="spellStart"/>
      <w:r w:rsidRPr="00941E8B">
        <w:rPr>
          <w:rFonts w:ascii="Times New Roman" w:hAnsi="Times New Roman" w:cs="Times New Roman"/>
          <w:sz w:val="30"/>
          <w:szCs w:val="30"/>
        </w:rPr>
        <w:t>спазмируется</w:t>
      </w:r>
      <w:proofErr w:type="spellEnd"/>
      <w:r w:rsidRPr="00941E8B">
        <w:rPr>
          <w:rFonts w:ascii="Times New Roman" w:hAnsi="Times New Roman" w:cs="Times New Roman"/>
          <w:sz w:val="30"/>
          <w:szCs w:val="30"/>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Стоит ли так бояться голода? Лучше пусть ребенок съест с аппетитом кусок хлеба, тщательно </w:t>
      </w:r>
      <w:proofErr w:type="gramStart"/>
      <w:r w:rsidRPr="00941E8B">
        <w:rPr>
          <w:rFonts w:ascii="Times New Roman" w:hAnsi="Times New Roman" w:cs="Times New Roman"/>
          <w:sz w:val="30"/>
          <w:szCs w:val="30"/>
        </w:rPr>
        <w:t>его</w:t>
      </w:r>
      <w:proofErr w:type="gramEnd"/>
      <w:r w:rsidRPr="00941E8B">
        <w:rPr>
          <w:rFonts w:ascii="Times New Roman" w:hAnsi="Times New Roman" w:cs="Times New Roman"/>
          <w:sz w:val="30"/>
          <w:szCs w:val="30"/>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Для того чтобы у него был аппетит, нужна спокойная обстановка. Надо научить малыша медленно и спокойно жевать, еда должна быть для него удовольствием.</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Почему важно не спешить во время еды?</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w:t>
      </w:r>
      <w:r w:rsidRPr="00941E8B">
        <w:rPr>
          <w:rFonts w:ascii="Times New Roman" w:hAnsi="Times New Roman" w:cs="Times New Roman"/>
          <w:sz w:val="30"/>
          <w:szCs w:val="30"/>
        </w:rPr>
        <w:lastRenderedPageBreak/>
        <w:t>проходит в двенадцатиперстную кишку, тонкую и толстую кишки — и травмирует их.</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Пустая тарелка — не всегда хорошо!</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Во время еды нельзя отвлекать ребенка игрушками, сказками и т.д. А если он отказывается от еды, то, может быть, он еще не голоден. Но мать хочет его накормить. Она ему читает в лучшем случае, а в худшем — сердится на него. А реб</w:t>
      </w:r>
      <w:r w:rsidR="00E73841" w:rsidRPr="00941E8B">
        <w:rPr>
          <w:rFonts w:ascii="Times New Roman" w:hAnsi="Times New Roman" w:cs="Times New Roman"/>
          <w:sz w:val="30"/>
          <w:szCs w:val="30"/>
        </w:rPr>
        <w:t>е</w:t>
      </w:r>
      <w:r w:rsidRPr="00941E8B">
        <w:rPr>
          <w:rFonts w:ascii="Times New Roman" w:hAnsi="Times New Roman" w:cs="Times New Roman"/>
          <w:sz w:val="30"/>
          <w:szCs w:val="30"/>
        </w:rPr>
        <w:t>нок автоматически открывает рот, и туда ему вливается пища. Мать утешает себя тем, что тарелка опустела и ей кажется, что малыш будет сыт. А он не сыт. Он ничего не переварит. Он сделал первый шаг к желудочно-кишечной патологии.</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Почему надо избегать перекармливания?</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941E8B">
        <w:rPr>
          <w:rFonts w:ascii="Times New Roman" w:hAnsi="Times New Roman" w:cs="Times New Roman"/>
          <w:sz w:val="30"/>
          <w:szCs w:val="30"/>
        </w:rPr>
        <w:t>а</w:t>
      </w:r>
      <w:proofErr w:type="gramEnd"/>
      <w:r w:rsidRPr="00941E8B">
        <w:rPr>
          <w:rFonts w:ascii="Times New Roman" w:hAnsi="Times New Roman" w:cs="Times New Roman"/>
          <w:sz w:val="30"/>
          <w:szCs w:val="30"/>
        </w:rPr>
        <w:t xml:space="preserve"> следовательно, не знают положительных эмоций при его утолении.</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Приведем пример. Малыш рос в обеспеченной семье, где не было ни в чем недостатка, эта семья имела возможность покупать такие продукты, которые в обычных магазинах отсутствуют. По утрам ребенку давали бутерброды с черной и красной икрой, в обед предлагали отварные языки, но он отказывался от еды. Родители были в отчаянии, так как он мог целыми днями не есть.</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Он худел, его мучили запоры. Решили положить ребенка в больницу для обследования. Родителям было поставлено одно условие: из дома разрешалось приносить только фрукты и овощи для приготовления свежих соков. Малыш получал до еды разведенные соки (никаких ферментов ему дополнительно не назначали), ел каши, гулял, спал, т.е. вел обычный образ жизни. Уже через две недели он с восторгом уплетал больничную еду. Все результаты обследования показали: ребенок здоров. Он просто перекормлен, не знает чувства голода.</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Надо учитывать темперамент</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И еще. Переваривание пищи у человека связано не только с обстановкой, но зависит и от его темперамента. Ученые изучали ферментативную активность детей, живущих в детском доме. </w:t>
      </w:r>
      <w:r w:rsidRPr="00941E8B">
        <w:rPr>
          <w:rFonts w:ascii="Times New Roman" w:hAnsi="Times New Roman" w:cs="Times New Roman"/>
          <w:sz w:val="30"/>
          <w:szCs w:val="30"/>
        </w:rPr>
        <w:lastRenderedPageBreak/>
        <w:t>Оказалось, что дети холерического склада, которые были посажены за еду сразу после прогулки, не могли долго успокоиться, вертелись и плохо ели. Пища у них переваривалась плохо. А дети флегматического темперамента после прогулки спокойно садились за стол, сосредоточенно ели. У них пища переваривалась хорошо. Приглядитесь к своему ребенку, может быть, после прогулки ему лучше отдохнуть, расслабиться и затем только есть. А лучше всего поговорить с ним о новостях в его жизни и подождать, пока он сам попросит еды.</w:t>
      </w:r>
    </w:p>
    <w:p w:rsidR="009F5A22" w:rsidRPr="00941E8B" w:rsidRDefault="009F5A22" w:rsidP="00E73841">
      <w:pPr>
        <w:jc w:val="both"/>
        <w:rPr>
          <w:rFonts w:ascii="Times New Roman" w:hAnsi="Times New Roman" w:cs="Times New Roman"/>
          <w:b/>
          <w:i/>
          <w:sz w:val="30"/>
          <w:szCs w:val="30"/>
        </w:rPr>
      </w:pPr>
      <w:r w:rsidRPr="00941E8B">
        <w:rPr>
          <w:rFonts w:ascii="Times New Roman" w:hAnsi="Times New Roman" w:cs="Times New Roman"/>
          <w:b/>
          <w:i/>
          <w:sz w:val="30"/>
          <w:szCs w:val="30"/>
        </w:rPr>
        <w:t>Когда отсутствие аппетита говорит о болезни?</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Только в тех случаях, когда ребенок отказывается от еды в условиях спокойной и доброжелательной обстановки и не утоляет голод кусками хлеба или любимыми блюдами, нужно подумать, не заболел ли он. Тогда </w:t>
      </w:r>
      <w:proofErr w:type="gramStart"/>
      <w:r w:rsidRPr="00941E8B">
        <w:rPr>
          <w:rFonts w:ascii="Times New Roman" w:hAnsi="Times New Roman" w:cs="Times New Roman"/>
          <w:sz w:val="30"/>
          <w:szCs w:val="30"/>
        </w:rPr>
        <w:t>необходимо</w:t>
      </w:r>
      <w:proofErr w:type="gramEnd"/>
      <w:r w:rsidRPr="00941E8B">
        <w:rPr>
          <w:rFonts w:ascii="Times New Roman" w:hAnsi="Times New Roman" w:cs="Times New Roman"/>
          <w:sz w:val="30"/>
          <w:szCs w:val="30"/>
        </w:rPr>
        <w:t xml:space="preserve"> прежде всего выяснить, нет ли у него каких-то заболеваний пищеварительного тракта, заражения глистами или других болезней.</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Какой объем пиши должен быть у ребенка дошкольного возраста?</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w:t>
      </w:r>
    </w:p>
    <w:p w:rsidR="009F5A22" w:rsidRPr="00941E8B" w:rsidRDefault="009F5A22" w:rsidP="009F5A22">
      <w:pPr>
        <w:rPr>
          <w:rFonts w:ascii="Times New Roman" w:hAnsi="Times New Roman" w:cs="Times New Roman"/>
          <w:sz w:val="30"/>
          <w:szCs w:val="30"/>
        </w:rPr>
      </w:pP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слишком рано —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lastRenderedPageBreak/>
        <w:t>Общий объем пищи на целый день составляет в среднем: для детей в три года — 1500-1600 г, для детей в четыре года —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9F5A22" w:rsidRPr="00941E8B" w:rsidRDefault="009F5A22" w:rsidP="009F5A22">
      <w:pPr>
        <w:rPr>
          <w:rFonts w:ascii="Times New Roman" w:hAnsi="Times New Roman" w:cs="Times New Roman"/>
          <w:b/>
          <w:i/>
          <w:sz w:val="30"/>
          <w:szCs w:val="30"/>
        </w:rPr>
      </w:pPr>
      <w:r w:rsidRPr="00941E8B">
        <w:rPr>
          <w:rFonts w:ascii="Times New Roman" w:hAnsi="Times New Roman" w:cs="Times New Roman"/>
          <w:b/>
          <w:i/>
          <w:sz w:val="30"/>
          <w:szCs w:val="30"/>
        </w:rPr>
        <w:t>Калорийность питания</w:t>
      </w:r>
    </w:p>
    <w:p w:rsidR="009F5A22" w:rsidRPr="00941E8B" w:rsidRDefault="009F5A22" w:rsidP="00E73841">
      <w:pPr>
        <w:jc w:val="both"/>
        <w:rPr>
          <w:rFonts w:ascii="Times New Roman" w:hAnsi="Times New Roman" w:cs="Times New Roman"/>
          <w:sz w:val="30"/>
          <w:szCs w:val="30"/>
        </w:rPr>
      </w:pPr>
      <w:r w:rsidRPr="00941E8B">
        <w:rPr>
          <w:rFonts w:ascii="Times New Roman" w:hAnsi="Times New Roman" w:cs="Times New Roman"/>
          <w:sz w:val="30"/>
          <w:szCs w:val="30"/>
        </w:rPr>
        <w:t xml:space="preserve">Потребность детского организма в энергии составляет: в возрасте до трех лет — 1540 ккал, с трех до семи лет — 1970 ккал в день. Суточная калорийность питания детей должна соответствовать этим цифрам и правильно распределяться между отдельными приемами пищи. Для детей </w:t>
      </w:r>
      <w:proofErr w:type="gramStart"/>
      <w:r w:rsidRPr="00941E8B">
        <w:rPr>
          <w:rFonts w:ascii="Times New Roman" w:hAnsi="Times New Roman" w:cs="Times New Roman"/>
          <w:sz w:val="30"/>
          <w:szCs w:val="30"/>
        </w:rPr>
        <w:t>дошкольного</w:t>
      </w:r>
      <w:proofErr w:type="gramEnd"/>
      <w:r w:rsidRPr="00941E8B">
        <w:rPr>
          <w:rFonts w:ascii="Times New Roman" w:hAnsi="Times New Roman" w:cs="Times New Roman"/>
          <w:sz w:val="30"/>
          <w:szCs w:val="30"/>
        </w:rPr>
        <w:t xml:space="preserve"> целесообразным считается следующее распределение: на завтрак — 25% суточной калорийности, на обед — 35-40, полдник — 10-15, ужин — 25 %.</w:t>
      </w:r>
    </w:p>
    <w:sectPr w:rsidR="009F5A22" w:rsidRPr="00941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22"/>
    <w:rsid w:val="00941E8B"/>
    <w:rsid w:val="009F5A22"/>
    <w:rsid w:val="00CB0C44"/>
    <w:rsid w:val="00E7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2014-01-24T10:56:00Z</dcterms:created>
  <dcterms:modified xsi:type="dcterms:W3CDTF">2016-04-12T07:32:00Z</dcterms:modified>
</cp:coreProperties>
</file>