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F0" w:rsidRPr="00ED157F" w:rsidRDefault="00435103" w:rsidP="00435103">
      <w:pPr>
        <w:shd w:val="clear" w:color="auto" w:fill="FFFFFF"/>
        <w:tabs>
          <w:tab w:val="left" w:pos="9498"/>
          <w:tab w:val="left" w:pos="9639"/>
        </w:tabs>
        <w:spacing w:before="150" w:after="180" w:line="270" w:lineRule="atLeast"/>
        <w:ind w:right="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E6883" w:rsidRPr="00ED157F">
        <w:rPr>
          <w:sz w:val="28"/>
          <w:szCs w:val="28"/>
        </w:rPr>
        <w:t>Анализ</w:t>
      </w:r>
    </w:p>
    <w:p w:rsidR="00295DF0" w:rsidRPr="00ED157F" w:rsidRDefault="00BE6883" w:rsidP="00295DF0">
      <w:pPr>
        <w:shd w:val="clear" w:color="auto" w:fill="FFFFFF"/>
        <w:spacing w:before="150" w:after="180" w:line="270" w:lineRule="atLeast"/>
        <w:ind w:right="843"/>
        <w:jc w:val="center"/>
        <w:rPr>
          <w:sz w:val="28"/>
          <w:szCs w:val="28"/>
        </w:rPr>
      </w:pPr>
      <w:r w:rsidRPr="00ED157F">
        <w:rPr>
          <w:sz w:val="28"/>
          <w:szCs w:val="28"/>
        </w:rPr>
        <w:t>выполнения</w:t>
      </w:r>
      <w:r w:rsidR="00435103">
        <w:rPr>
          <w:sz w:val="28"/>
          <w:szCs w:val="28"/>
        </w:rPr>
        <w:t xml:space="preserve"> Плана сетевого взаимодействия</w:t>
      </w:r>
      <w:r w:rsidR="00295DF0" w:rsidRPr="00ED157F">
        <w:rPr>
          <w:sz w:val="28"/>
          <w:szCs w:val="28"/>
        </w:rPr>
        <w:t xml:space="preserve"> субъектов методического кластера по формированию инновационной образовательной среды в </w:t>
      </w:r>
      <w:r w:rsidR="00435103">
        <w:rPr>
          <w:sz w:val="28"/>
          <w:szCs w:val="28"/>
        </w:rPr>
        <w:t>Гродненском рай</w:t>
      </w:r>
      <w:r w:rsidR="00295DF0" w:rsidRPr="00ED157F">
        <w:rPr>
          <w:sz w:val="28"/>
          <w:szCs w:val="28"/>
        </w:rPr>
        <w:t>оне на 2021 год</w:t>
      </w:r>
    </w:p>
    <w:p w:rsidR="00295DF0" w:rsidRPr="00ED157F" w:rsidRDefault="00295DF0" w:rsidP="00295DF0">
      <w:pPr>
        <w:shd w:val="clear" w:color="auto" w:fill="FFFFFF"/>
        <w:tabs>
          <w:tab w:val="left" w:pos="5954"/>
        </w:tabs>
        <w:spacing w:before="150" w:after="180" w:line="270" w:lineRule="atLeast"/>
        <w:ind w:right="2828"/>
        <w:jc w:val="center"/>
        <w:rPr>
          <w:sz w:val="28"/>
          <w:szCs w:val="28"/>
        </w:rPr>
      </w:pPr>
    </w:p>
    <w:p w:rsidR="00ED157F" w:rsidRDefault="00295DF0" w:rsidP="00ED157F">
      <w:pPr>
        <w:shd w:val="clear" w:color="auto" w:fill="FFFFFF"/>
        <w:tabs>
          <w:tab w:val="left" w:pos="9072"/>
          <w:tab w:val="left" w:pos="9214"/>
        </w:tabs>
        <w:spacing w:line="270" w:lineRule="atLeast"/>
        <w:rPr>
          <w:color w:val="000000"/>
          <w:sz w:val="28"/>
          <w:szCs w:val="28"/>
        </w:rPr>
      </w:pPr>
      <w:r w:rsidRPr="00ED157F">
        <w:rPr>
          <w:sz w:val="28"/>
          <w:szCs w:val="28"/>
        </w:rPr>
        <w:t xml:space="preserve">         </w:t>
      </w:r>
      <w:r w:rsidR="00685054" w:rsidRPr="00ED157F">
        <w:rPr>
          <w:sz w:val="28"/>
          <w:szCs w:val="28"/>
        </w:rPr>
        <w:t xml:space="preserve">Анализ выполнения Плана позволяет сделать вывод, что сетевое взаимодействие </w:t>
      </w:r>
      <w:r w:rsidR="00ED157F">
        <w:rPr>
          <w:sz w:val="28"/>
          <w:szCs w:val="28"/>
        </w:rPr>
        <w:t xml:space="preserve">- </w:t>
      </w:r>
      <w:r w:rsidRPr="00ED157F">
        <w:rPr>
          <w:sz w:val="28"/>
          <w:szCs w:val="28"/>
        </w:rPr>
        <w:t xml:space="preserve"> </w:t>
      </w:r>
      <w:r w:rsidR="00685054" w:rsidRPr="00ED157F">
        <w:rPr>
          <w:color w:val="000000"/>
          <w:sz w:val="28"/>
          <w:szCs w:val="28"/>
        </w:rPr>
        <w:t>это современный конструируемый механизм достижения индивидуальных и групповых целей, основанный на связях и обмене информацией, позволяющий осуще</w:t>
      </w:r>
      <w:r w:rsidR="00ED157F">
        <w:rPr>
          <w:color w:val="000000"/>
          <w:sz w:val="28"/>
          <w:szCs w:val="28"/>
        </w:rPr>
        <w:t xml:space="preserve">ствлять коммуникацию и социальное взаимодействие </w:t>
      </w:r>
      <w:r w:rsidR="00685054" w:rsidRPr="00ED157F">
        <w:rPr>
          <w:color w:val="000000"/>
          <w:sz w:val="28"/>
          <w:szCs w:val="28"/>
        </w:rPr>
        <w:t xml:space="preserve"> отдельных людей, групп и организаций в целях развития. Сетевое взаимодействие представляет собой согласование действий субъектов сети для достижения общих целей инновационного развития и возникает при условии совместной коллективной распределенной деятельности, включающей совокупность отношений между всеми субъектами инновационного развития </w:t>
      </w:r>
      <w:r w:rsidR="00ED157F">
        <w:rPr>
          <w:color w:val="000000"/>
          <w:sz w:val="28"/>
          <w:szCs w:val="28"/>
        </w:rPr>
        <w:t>учреждений образования.</w:t>
      </w:r>
    </w:p>
    <w:p w:rsidR="002E1FAF" w:rsidRDefault="00ED157F" w:rsidP="002E1FAF">
      <w:pPr>
        <w:shd w:val="clear" w:color="auto" w:fill="FFFFFF"/>
        <w:tabs>
          <w:tab w:val="left" w:pos="9072"/>
          <w:tab w:val="left" w:pos="9214"/>
        </w:tabs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85054" w:rsidRPr="00ED157F">
        <w:rPr>
          <w:color w:val="000000"/>
          <w:sz w:val="28"/>
          <w:szCs w:val="28"/>
        </w:rPr>
        <w:t>Анкетирование позволил</w:t>
      </w:r>
      <w:r>
        <w:rPr>
          <w:color w:val="000000"/>
          <w:sz w:val="28"/>
          <w:szCs w:val="28"/>
        </w:rPr>
        <w:t>о выявить  степень</w:t>
      </w:r>
      <w:r w:rsidR="00685054" w:rsidRPr="00ED157F">
        <w:rPr>
          <w:color w:val="000000"/>
          <w:sz w:val="28"/>
          <w:szCs w:val="28"/>
        </w:rPr>
        <w:t xml:space="preserve"> мотивации педагогов к инновационному развитию: в целом проявилась </w:t>
      </w:r>
      <w:r>
        <w:rPr>
          <w:color w:val="000000"/>
          <w:sz w:val="28"/>
          <w:szCs w:val="28"/>
        </w:rPr>
        <w:t xml:space="preserve">достаточная </w:t>
      </w:r>
      <w:r w:rsidR="00685054" w:rsidRPr="00ED157F">
        <w:rPr>
          <w:color w:val="000000"/>
          <w:sz w:val="28"/>
          <w:szCs w:val="28"/>
        </w:rPr>
        <w:t xml:space="preserve">степень мотивационной готовности педагогов </w:t>
      </w:r>
      <w:r>
        <w:rPr>
          <w:color w:val="000000"/>
          <w:sz w:val="28"/>
          <w:szCs w:val="28"/>
        </w:rPr>
        <w:t xml:space="preserve">к инновационной деятельности и </w:t>
      </w:r>
      <w:r w:rsidR="00685054" w:rsidRPr="00ED157F">
        <w:rPr>
          <w:color w:val="000000"/>
          <w:sz w:val="28"/>
          <w:szCs w:val="28"/>
        </w:rPr>
        <w:t>сетевому взаимодействию</w:t>
      </w:r>
      <w:r>
        <w:rPr>
          <w:color w:val="000000"/>
          <w:sz w:val="28"/>
          <w:szCs w:val="28"/>
        </w:rPr>
        <w:t xml:space="preserve">, </w:t>
      </w:r>
      <w:r w:rsidR="00685054" w:rsidRPr="00ED157F">
        <w:rPr>
          <w:color w:val="000000"/>
          <w:sz w:val="28"/>
          <w:szCs w:val="28"/>
        </w:rPr>
        <w:t xml:space="preserve"> его использованию для инновационного развития.</w:t>
      </w:r>
    </w:p>
    <w:p w:rsidR="00295DF0" w:rsidRDefault="002E1FAF" w:rsidP="00C52E0C">
      <w:pPr>
        <w:shd w:val="clear" w:color="auto" w:fill="FFFFFF"/>
        <w:tabs>
          <w:tab w:val="left" w:pos="9072"/>
          <w:tab w:val="left" w:pos="9214"/>
        </w:tabs>
        <w:spacing w:line="270" w:lineRule="atLeast"/>
        <w:rPr>
          <w:rFonts w:eastAsia="Calibri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85054" w:rsidRPr="00ED157F">
        <w:rPr>
          <w:color w:val="000000"/>
          <w:sz w:val="28"/>
          <w:szCs w:val="28"/>
        </w:rPr>
        <w:t xml:space="preserve">Анализ опроса показал, что </w:t>
      </w:r>
      <w:r>
        <w:rPr>
          <w:color w:val="000000"/>
          <w:sz w:val="28"/>
          <w:szCs w:val="28"/>
        </w:rPr>
        <w:t>мотивационная  готовность</w:t>
      </w:r>
      <w:r w:rsidR="00685054" w:rsidRPr="00ED157F">
        <w:rPr>
          <w:color w:val="000000"/>
          <w:sz w:val="28"/>
          <w:szCs w:val="28"/>
        </w:rPr>
        <w:t xml:space="preserve"> педагогов </w:t>
      </w:r>
      <w:r>
        <w:rPr>
          <w:color w:val="000000"/>
          <w:sz w:val="28"/>
          <w:szCs w:val="28"/>
        </w:rPr>
        <w:t>выросла в связи с их теоретической  подготовкой</w:t>
      </w:r>
      <w:r w:rsidR="00685054" w:rsidRPr="00ED1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рамках сетевого взаимодействия, </w:t>
      </w:r>
      <w:r w:rsidR="00685054" w:rsidRPr="00ED157F">
        <w:rPr>
          <w:color w:val="000000"/>
          <w:sz w:val="28"/>
          <w:szCs w:val="28"/>
        </w:rPr>
        <w:t xml:space="preserve">возможности использования сетевого взаимодействия для инновационного развития </w:t>
      </w:r>
      <w:r>
        <w:rPr>
          <w:color w:val="000000"/>
          <w:sz w:val="28"/>
          <w:szCs w:val="28"/>
        </w:rPr>
        <w:t>учреждения образования, наличие модели</w:t>
      </w:r>
      <w:r w:rsidR="00685054" w:rsidRPr="00ED157F">
        <w:rPr>
          <w:color w:val="000000"/>
          <w:sz w:val="28"/>
          <w:szCs w:val="28"/>
        </w:rPr>
        <w:t xml:space="preserve"> инновационного развития на основе использования сете</w:t>
      </w:r>
      <w:r>
        <w:rPr>
          <w:color w:val="000000"/>
          <w:sz w:val="28"/>
          <w:szCs w:val="28"/>
        </w:rPr>
        <w:t xml:space="preserve">вого взаимодействия. Этому способствовали </w:t>
      </w:r>
      <w:r w:rsidR="00212615">
        <w:rPr>
          <w:color w:val="000000"/>
          <w:sz w:val="28"/>
          <w:szCs w:val="28"/>
        </w:rPr>
        <w:t xml:space="preserve">современные активные формы работы с </w:t>
      </w:r>
      <w:r w:rsidR="00F81236">
        <w:rPr>
          <w:color w:val="000000"/>
          <w:sz w:val="28"/>
          <w:szCs w:val="28"/>
        </w:rPr>
        <w:t xml:space="preserve">педагогическими кадрами в системе </w:t>
      </w:r>
      <w:r w:rsidR="00212615">
        <w:rPr>
          <w:color w:val="000000"/>
          <w:sz w:val="28"/>
          <w:szCs w:val="28"/>
        </w:rPr>
        <w:t xml:space="preserve"> </w:t>
      </w:r>
      <w:proofErr w:type="spellStart"/>
      <w:r w:rsidR="00212615">
        <w:rPr>
          <w:color w:val="000000"/>
          <w:sz w:val="28"/>
          <w:szCs w:val="28"/>
        </w:rPr>
        <w:t>Коучинговой</w:t>
      </w:r>
      <w:proofErr w:type="spellEnd"/>
      <w:r w:rsidR="00212615">
        <w:rPr>
          <w:color w:val="000000"/>
          <w:sz w:val="28"/>
          <w:szCs w:val="28"/>
        </w:rPr>
        <w:t xml:space="preserve"> площадки (</w:t>
      </w:r>
      <w:r w:rsidR="00C52E0C">
        <w:rPr>
          <w:rFonts w:eastAsia="Calibri" w:cs="Times New Roman"/>
          <w:bCs/>
          <w:sz w:val="28"/>
          <w:szCs w:val="28"/>
        </w:rPr>
        <w:t>м</w:t>
      </w:r>
      <w:r w:rsidR="00C52E0C" w:rsidRPr="00C52E0C">
        <w:rPr>
          <w:rFonts w:eastAsia="Calibri" w:cs="Times New Roman"/>
          <w:bCs/>
          <w:sz w:val="28"/>
          <w:szCs w:val="28"/>
        </w:rPr>
        <w:t xml:space="preserve">етодический </w:t>
      </w:r>
      <w:proofErr w:type="spellStart"/>
      <w:r w:rsidR="00C52E0C" w:rsidRPr="00C52E0C">
        <w:rPr>
          <w:rFonts w:eastAsia="Calibri" w:cs="Times New Roman"/>
          <w:bCs/>
          <w:sz w:val="28"/>
          <w:szCs w:val="28"/>
        </w:rPr>
        <w:t>воркшоп</w:t>
      </w:r>
      <w:proofErr w:type="spellEnd"/>
      <w:r w:rsidR="00C52E0C">
        <w:rPr>
          <w:rFonts w:eastAsia="Calibri" w:cs="Times New Roman"/>
          <w:bCs/>
          <w:sz w:val="28"/>
          <w:szCs w:val="28"/>
        </w:rPr>
        <w:t xml:space="preserve">, </w:t>
      </w:r>
      <w:r w:rsidR="00C52E0C" w:rsidRPr="00C52E0C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52E0C">
        <w:rPr>
          <w:rFonts w:eastAsia="Calibri" w:cs="Times New Roman"/>
          <w:bCs/>
          <w:sz w:val="28"/>
          <w:szCs w:val="28"/>
        </w:rPr>
        <w:t>к</w:t>
      </w:r>
      <w:r w:rsidR="00C52E0C" w:rsidRPr="00C52E0C">
        <w:rPr>
          <w:rFonts w:eastAsia="Calibri" w:cs="Times New Roman"/>
          <w:bCs/>
          <w:sz w:val="28"/>
          <w:szCs w:val="28"/>
        </w:rPr>
        <w:t>ейс-стади</w:t>
      </w:r>
      <w:proofErr w:type="spellEnd"/>
      <w:r w:rsidR="00C52E0C">
        <w:rPr>
          <w:rFonts w:eastAsia="Calibri" w:cs="Times New Roman"/>
          <w:bCs/>
          <w:sz w:val="28"/>
          <w:szCs w:val="28"/>
        </w:rPr>
        <w:t xml:space="preserve">, </w:t>
      </w:r>
      <w:proofErr w:type="spellStart"/>
      <w:r w:rsidR="00C52E0C">
        <w:rPr>
          <w:rFonts w:eastAsia="Calibri" w:cs="Times New Roman"/>
          <w:bCs/>
          <w:sz w:val="28"/>
          <w:szCs w:val="28"/>
        </w:rPr>
        <w:t>вебинар</w:t>
      </w:r>
      <w:proofErr w:type="spellEnd"/>
      <w:r w:rsidR="00C52E0C">
        <w:rPr>
          <w:rFonts w:eastAsia="Calibri" w:cs="Times New Roman"/>
          <w:bCs/>
          <w:sz w:val="28"/>
          <w:szCs w:val="28"/>
        </w:rPr>
        <w:t>, деловая игра, час творчества и др.).</w:t>
      </w:r>
    </w:p>
    <w:p w:rsidR="00A90E1F" w:rsidRDefault="00C52E0C" w:rsidP="00C52E0C">
      <w:pPr>
        <w:shd w:val="clear" w:color="auto" w:fill="FFFFFF"/>
        <w:tabs>
          <w:tab w:val="left" w:pos="9072"/>
          <w:tab w:val="left" w:pos="9214"/>
        </w:tabs>
        <w:spacing w:line="270" w:lineRule="atLeast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           </w:t>
      </w:r>
      <w:r w:rsidR="00F81236">
        <w:rPr>
          <w:rFonts w:eastAsia="Calibri" w:cs="Times New Roman"/>
          <w:bCs/>
          <w:sz w:val="28"/>
          <w:szCs w:val="28"/>
        </w:rPr>
        <w:t xml:space="preserve">Это </w:t>
      </w:r>
      <w:r w:rsidR="00EE0446">
        <w:rPr>
          <w:rFonts w:eastAsia="Calibri" w:cs="Times New Roman"/>
          <w:bCs/>
          <w:sz w:val="28"/>
          <w:szCs w:val="28"/>
        </w:rPr>
        <w:t xml:space="preserve">повысило мотивацию педагогов к  разработке  двух  новых </w:t>
      </w:r>
      <w:r w:rsidR="00A90E1F">
        <w:rPr>
          <w:rFonts w:eastAsia="Calibri" w:cs="Times New Roman"/>
          <w:bCs/>
          <w:sz w:val="28"/>
          <w:szCs w:val="28"/>
        </w:rPr>
        <w:t xml:space="preserve">районных </w:t>
      </w:r>
      <w:r w:rsidR="00EE0446">
        <w:rPr>
          <w:rFonts w:eastAsia="Calibri" w:cs="Times New Roman"/>
          <w:bCs/>
          <w:sz w:val="28"/>
          <w:szCs w:val="28"/>
        </w:rPr>
        <w:t>проектов</w:t>
      </w:r>
      <w:r w:rsidR="00A90E1F">
        <w:rPr>
          <w:rFonts w:eastAsia="Calibri" w:cs="Times New Roman"/>
          <w:bCs/>
          <w:sz w:val="28"/>
          <w:szCs w:val="28"/>
        </w:rPr>
        <w:t xml:space="preserve">: </w:t>
      </w:r>
      <w:r w:rsidR="00A90E1F" w:rsidRPr="00A90E1F">
        <w:rPr>
          <w:rFonts w:eastAsia="Calibri" w:cs="Times New Roman"/>
          <w:bCs/>
          <w:sz w:val="28"/>
          <w:szCs w:val="28"/>
        </w:rPr>
        <w:t>«Один на один с интернетом: культура и безопасность</w:t>
      </w:r>
      <w:r w:rsidR="00A90E1F">
        <w:rPr>
          <w:rFonts w:eastAsia="Calibri" w:cs="Times New Roman"/>
          <w:bCs/>
          <w:sz w:val="28"/>
          <w:szCs w:val="28"/>
        </w:rPr>
        <w:t xml:space="preserve">», </w:t>
      </w:r>
      <w:r w:rsidR="00A90E1F" w:rsidRPr="00A90E1F">
        <w:rPr>
          <w:rFonts w:eastAsia="Calibri" w:cs="Times New Roman"/>
          <w:bCs/>
          <w:sz w:val="28"/>
          <w:szCs w:val="28"/>
        </w:rPr>
        <w:t xml:space="preserve"> «Помним! Гордимся! Наследуем!»</w:t>
      </w:r>
      <w:proofErr w:type="gramStart"/>
      <w:r w:rsidR="00A90E1F" w:rsidRPr="00A90E1F">
        <w:rPr>
          <w:rFonts w:eastAsia="Calibri" w:cs="Times New Roman"/>
          <w:bCs/>
          <w:sz w:val="28"/>
          <w:szCs w:val="28"/>
        </w:rPr>
        <w:t>.</w:t>
      </w:r>
      <w:proofErr w:type="gramEnd"/>
      <w:r w:rsidR="002C389E">
        <w:rPr>
          <w:rFonts w:eastAsia="Calibri" w:cs="Times New Roman"/>
          <w:bCs/>
          <w:sz w:val="28"/>
          <w:szCs w:val="28"/>
        </w:rPr>
        <w:t xml:space="preserve">  Реализация</w:t>
      </w:r>
      <w:r w:rsidR="00A90E1F">
        <w:rPr>
          <w:rFonts w:eastAsia="Calibri" w:cs="Times New Roman"/>
          <w:bCs/>
          <w:sz w:val="28"/>
          <w:szCs w:val="28"/>
        </w:rPr>
        <w:t xml:space="preserve"> их </w:t>
      </w:r>
      <w:r w:rsidR="002C389E">
        <w:rPr>
          <w:rFonts w:eastAsia="Calibri" w:cs="Times New Roman"/>
          <w:bCs/>
          <w:sz w:val="28"/>
          <w:szCs w:val="28"/>
        </w:rPr>
        <w:t xml:space="preserve">осуществляется во взаимодействии с учреждениями общего среднего образования, Районный Комитет ОО «БРСМ», Районный Совет ОО «БРПО». В проекте </w:t>
      </w:r>
      <w:r w:rsidR="002C389E" w:rsidRPr="002C389E">
        <w:rPr>
          <w:rFonts w:eastAsia="Calibri" w:cs="Times New Roman"/>
          <w:bCs/>
          <w:sz w:val="28"/>
          <w:szCs w:val="28"/>
        </w:rPr>
        <w:t>«Помним! Гордимся! Наследуем!»</w:t>
      </w:r>
      <w:r w:rsidR="002C389E">
        <w:rPr>
          <w:rFonts w:eastAsia="Calibri" w:cs="Times New Roman"/>
          <w:bCs/>
          <w:sz w:val="28"/>
          <w:szCs w:val="28"/>
        </w:rPr>
        <w:t xml:space="preserve"> участвуют родители, общественность, он посвящен Году исторической памяти.</w:t>
      </w:r>
    </w:p>
    <w:p w:rsidR="00C31FDE" w:rsidRDefault="00C31FDE" w:rsidP="00C52E0C">
      <w:pPr>
        <w:shd w:val="clear" w:color="auto" w:fill="FFFFFF"/>
        <w:tabs>
          <w:tab w:val="left" w:pos="9072"/>
          <w:tab w:val="left" w:pos="9214"/>
        </w:tabs>
        <w:spacing w:line="270" w:lineRule="atLeast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       Продолжается взаимодействие с Гродненским государственным университетом им.Я.Купалы. </w:t>
      </w:r>
      <w:proofErr w:type="gramStart"/>
      <w:r>
        <w:rPr>
          <w:rFonts w:eastAsia="Calibri" w:cs="Times New Roman"/>
          <w:bCs/>
          <w:sz w:val="28"/>
          <w:szCs w:val="28"/>
        </w:rPr>
        <w:t>Студенты проводят тренинги с обучающимися школ Гродненского района в рамках реализации инновационного проекта республиканского уровня «Внедрение модели формирования и развития у обучающихся коммуникативной компетентности во взаимодействии с детскими, молодежными общественными объединениями».</w:t>
      </w:r>
      <w:proofErr w:type="gramEnd"/>
    </w:p>
    <w:p w:rsidR="000D66F9" w:rsidRDefault="002F0C48" w:rsidP="000D66F9">
      <w:pPr>
        <w:shd w:val="clear" w:color="auto" w:fill="FFFFFF"/>
        <w:tabs>
          <w:tab w:val="left" w:pos="9072"/>
          <w:tab w:val="left" w:pos="9214"/>
        </w:tabs>
        <w:spacing w:line="270" w:lineRule="atLeast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lastRenderedPageBreak/>
        <w:t xml:space="preserve">             При поддержке </w:t>
      </w:r>
      <w:proofErr w:type="spellStart"/>
      <w:r>
        <w:rPr>
          <w:rFonts w:eastAsia="Calibri" w:cs="Times New Roman"/>
          <w:bCs/>
          <w:sz w:val="28"/>
          <w:szCs w:val="28"/>
        </w:rPr>
        <w:t>Скидельского</w:t>
      </w:r>
      <w:proofErr w:type="spellEnd"/>
      <w:r>
        <w:rPr>
          <w:rFonts w:eastAsia="Calibri" w:cs="Times New Roman"/>
          <w:bCs/>
          <w:sz w:val="28"/>
          <w:szCs w:val="28"/>
        </w:rPr>
        <w:t xml:space="preserve"> лесхоза  создана «Лесная академия», в состав которой вошли учащиеся – члены школьных лесничеств.</w:t>
      </w:r>
      <w:r w:rsidR="000D66F9">
        <w:rPr>
          <w:rFonts w:eastAsia="Calibri" w:cs="Times New Roman"/>
          <w:bCs/>
          <w:sz w:val="28"/>
          <w:szCs w:val="28"/>
        </w:rPr>
        <w:t xml:space="preserve">        </w:t>
      </w: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rFonts w:cs="Times New Roman"/>
          <w:sz w:val="28"/>
          <w:szCs w:val="28"/>
        </w:rPr>
      </w:pPr>
      <w:r w:rsidRPr="00CE4F72">
        <w:rPr>
          <w:rFonts w:cs="Times New Roman"/>
          <w:sz w:val="28"/>
          <w:szCs w:val="28"/>
        </w:rPr>
        <w:t xml:space="preserve">В процессе взаимодействия Центра творчества, ГУО «Детский оздоровительный лагерь «Сузорье» и Гродненского государственного университет им. Я. Купалы разработана программа-модуль </w:t>
      </w:r>
      <w:r w:rsidRPr="007D6BD6">
        <w:rPr>
          <w:rFonts w:cs="Times New Roman"/>
          <w:sz w:val="28"/>
          <w:szCs w:val="28"/>
        </w:rPr>
        <w:t>«Школа вожатского мастерства».</w:t>
      </w: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rFonts w:cs="Times New Roman"/>
          <w:color w:val="0A0A0A"/>
          <w:spacing w:val="9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Программа предусматривала  открытое  пространство обучения студентов -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тьюторов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включала в себя пространство познавательной деятельности, пространство творческой и социальной самореализации, пространство сетевого социального взаимодействия. </w:t>
      </w:r>
    </w:p>
    <w:p w:rsidR="000D66F9" w:rsidRPr="00CE4F72" w:rsidRDefault="000D66F9" w:rsidP="000D66F9">
      <w:pPr>
        <w:pStyle w:val="a7"/>
        <w:spacing w:before="0" w:beforeAutospacing="0" w:after="0" w:afterAutospacing="0" w:line="276" w:lineRule="auto"/>
        <w:ind w:left="-567" w:firstLine="709"/>
        <w:jc w:val="both"/>
        <w:rPr>
          <w:color w:val="111111"/>
          <w:sz w:val="28"/>
          <w:szCs w:val="28"/>
        </w:rPr>
      </w:pPr>
      <w:r w:rsidRPr="00CE4F72">
        <w:rPr>
          <w:color w:val="111111"/>
          <w:sz w:val="28"/>
          <w:szCs w:val="28"/>
        </w:rPr>
        <w:t xml:space="preserve">Еще одной особенностью программы является </w:t>
      </w:r>
      <w:proofErr w:type="spellStart"/>
      <w:r w:rsidRPr="00CE4F72">
        <w:rPr>
          <w:color w:val="111111"/>
          <w:sz w:val="28"/>
          <w:szCs w:val="28"/>
        </w:rPr>
        <w:t>очно</w:t>
      </w:r>
      <w:proofErr w:type="spellEnd"/>
      <w:r>
        <w:rPr>
          <w:color w:val="111111"/>
          <w:sz w:val="28"/>
          <w:szCs w:val="28"/>
        </w:rPr>
        <w:t xml:space="preserve"> </w:t>
      </w:r>
      <w:r w:rsidRPr="00CE4F72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CE4F72">
        <w:rPr>
          <w:color w:val="111111"/>
          <w:sz w:val="28"/>
          <w:szCs w:val="28"/>
        </w:rPr>
        <w:t>заочная форма организации обучения с использованием дистанционных образовательных технологий, способствующих более полному использованию потенциальных возможностей общих образовательных задач (</w:t>
      </w:r>
      <w:r w:rsidRPr="00CE4F72">
        <w:rPr>
          <w:color w:val="111111"/>
          <w:sz w:val="28"/>
          <w:szCs w:val="28"/>
          <w:lang w:val="en-US"/>
        </w:rPr>
        <w:t>zoom</w:t>
      </w:r>
      <w:r w:rsidRPr="00CE4F72">
        <w:rPr>
          <w:color w:val="111111"/>
          <w:sz w:val="28"/>
          <w:szCs w:val="28"/>
        </w:rPr>
        <w:t xml:space="preserve">-конференции, педагогические </w:t>
      </w:r>
      <w:proofErr w:type="spellStart"/>
      <w:r w:rsidRPr="00CE4F72">
        <w:rPr>
          <w:color w:val="111111"/>
          <w:sz w:val="28"/>
          <w:szCs w:val="28"/>
        </w:rPr>
        <w:t>квизы</w:t>
      </w:r>
      <w:proofErr w:type="spellEnd"/>
      <w:r w:rsidRPr="00CE4F72">
        <w:rPr>
          <w:color w:val="111111"/>
          <w:sz w:val="28"/>
          <w:szCs w:val="28"/>
        </w:rPr>
        <w:t>, психолого-педагогическ</w:t>
      </w:r>
      <w:r>
        <w:rPr>
          <w:color w:val="111111"/>
          <w:sz w:val="28"/>
          <w:szCs w:val="28"/>
        </w:rPr>
        <w:t>ое тестирование</w:t>
      </w:r>
      <w:r w:rsidRPr="00CE4F72">
        <w:rPr>
          <w:color w:val="111111"/>
          <w:sz w:val="28"/>
          <w:szCs w:val="28"/>
        </w:rPr>
        <w:t xml:space="preserve"> и др.).</w:t>
      </w: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rFonts w:cs="Times New Roman"/>
          <w:sz w:val="28"/>
          <w:szCs w:val="28"/>
        </w:rPr>
      </w:pPr>
      <w:r w:rsidRPr="00CE4F72">
        <w:rPr>
          <w:b/>
          <w:bCs/>
          <w:i/>
          <w:iCs/>
          <w:color w:val="111111"/>
          <w:sz w:val="28"/>
          <w:szCs w:val="28"/>
        </w:rPr>
        <w:t> </w:t>
      </w:r>
      <w:r w:rsidRPr="00CE4F72">
        <w:rPr>
          <w:color w:val="111111"/>
          <w:sz w:val="28"/>
          <w:szCs w:val="28"/>
        </w:rPr>
        <w:t xml:space="preserve">Программа состоит из </w:t>
      </w:r>
      <w:r w:rsidRPr="00325791">
        <w:rPr>
          <w:sz w:val="28"/>
          <w:szCs w:val="28"/>
        </w:rPr>
        <w:t>четырех</w:t>
      </w:r>
      <w:r w:rsidRPr="00CE4F72">
        <w:rPr>
          <w:color w:val="FF0000"/>
          <w:sz w:val="28"/>
          <w:szCs w:val="28"/>
        </w:rPr>
        <w:t xml:space="preserve"> </w:t>
      </w:r>
      <w:r w:rsidRPr="00CE4F72">
        <w:rPr>
          <w:color w:val="111111"/>
          <w:sz w:val="28"/>
          <w:szCs w:val="28"/>
        </w:rPr>
        <w:t xml:space="preserve">основных </w:t>
      </w:r>
      <w:r>
        <w:rPr>
          <w:color w:val="111111"/>
          <w:sz w:val="28"/>
          <w:szCs w:val="28"/>
        </w:rPr>
        <w:t>блоков</w:t>
      </w:r>
      <w:r w:rsidRPr="00CE4F7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Первый блок - </w:t>
      </w:r>
      <w:r w:rsidRPr="00325791">
        <w:rPr>
          <w:color w:val="111111"/>
          <w:sz w:val="28"/>
          <w:szCs w:val="28"/>
        </w:rPr>
        <w:t xml:space="preserve"> «</w:t>
      </w:r>
      <w:proofErr w:type="spellStart"/>
      <w:r w:rsidRPr="00325791">
        <w:rPr>
          <w:color w:val="000000"/>
          <w:sz w:val="28"/>
          <w:szCs w:val="28"/>
          <w:shd w:val="clear" w:color="auto" w:fill="FFFFFF"/>
        </w:rPr>
        <w:t>ПЕДАГОГиКа</w:t>
      </w:r>
      <w:proofErr w:type="spellEnd"/>
      <w:r w:rsidRPr="0032579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2"/>
          <w:shd w:val="clear" w:color="auto" w:fill="FFFFFF"/>
        </w:rPr>
        <w:t xml:space="preserve"> </w:t>
      </w:r>
      <w:r w:rsidRPr="00CE4F7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CE4F72">
        <w:rPr>
          <w:color w:val="111111"/>
          <w:sz w:val="28"/>
          <w:szCs w:val="28"/>
        </w:rPr>
        <w:t>знакомство студентов</w:t>
      </w:r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тьюторов</w:t>
      </w:r>
      <w:proofErr w:type="spellEnd"/>
      <w:r w:rsidRPr="00CE4F72">
        <w:rPr>
          <w:color w:val="111111"/>
          <w:sz w:val="28"/>
          <w:szCs w:val="28"/>
        </w:rPr>
        <w:t xml:space="preserve"> с теоретическими и нормативно-правовыми основами деятельности вожатого (</w:t>
      </w:r>
      <w:r>
        <w:rPr>
          <w:color w:val="111111"/>
          <w:sz w:val="28"/>
          <w:szCs w:val="28"/>
        </w:rPr>
        <w:t>воспитателя), особенности</w:t>
      </w:r>
      <w:r w:rsidRPr="00CE4F7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организации жизнедеятельности </w:t>
      </w:r>
      <w:r w:rsidRPr="00CE4F72">
        <w:rPr>
          <w:color w:val="111111"/>
          <w:sz w:val="28"/>
          <w:szCs w:val="28"/>
        </w:rPr>
        <w:t xml:space="preserve"> ДОЛ.</w:t>
      </w:r>
      <w:r w:rsidRPr="00CC069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Курс преподается методистом ГУО «Гродненский районный центр творчества детей и молодежи» в формате лекционных занятий на базе университета в рамках учебного плана (2 часа в неделю).</w:t>
      </w: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rFonts w:cs="Times New Roman"/>
          <w:sz w:val="28"/>
          <w:szCs w:val="28"/>
        </w:rPr>
      </w:pPr>
      <w:r w:rsidRPr="00CE4F72">
        <w:rPr>
          <w:rFonts w:cs="Times New Roman"/>
          <w:sz w:val="28"/>
          <w:szCs w:val="28"/>
        </w:rPr>
        <w:t xml:space="preserve">Программа охватывает широкий круг вопросов по воспитанию детей, развитию временного детского коллектива, развитию творческих навыков, их лидерских качеств, эстетическому, физическому развитию. Большое внимание уделено  формированию таких профессионально важных качеств, как </w:t>
      </w:r>
      <w:proofErr w:type="spellStart"/>
      <w:r w:rsidRPr="00CE4F72">
        <w:rPr>
          <w:rFonts w:cs="Times New Roman"/>
          <w:sz w:val="28"/>
          <w:szCs w:val="28"/>
        </w:rPr>
        <w:t>стрессоустойчивость</w:t>
      </w:r>
      <w:proofErr w:type="spellEnd"/>
      <w:r w:rsidRPr="00CE4F72">
        <w:rPr>
          <w:rFonts w:cs="Times New Roman"/>
          <w:sz w:val="28"/>
          <w:szCs w:val="28"/>
        </w:rPr>
        <w:t>, развитие коммуникативных  и организаторских умений. В ходе реализации программы прорабатываются толерантные установки, стиль по</w:t>
      </w:r>
      <w:r>
        <w:rPr>
          <w:rFonts w:cs="Times New Roman"/>
          <w:sz w:val="28"/>
          <w:szCs w:val="28"/>
        </w:rPr>
        <w:t>ведения в конфликтных ситуациях</w:t>
      </w: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sz w:val="28"/>
          <w:szCs w:val="28"/>
        </w:rPr>
      </w:pPr>
      <w:r w:rsidRPr="000D66F9">
        <w:rPr>
          <w:sz w:val="28"/>
          <w:szCs w:val="28"/>
        </w:rPr>
        <w:t xml:space="preserve"> С целью  привлечения семьи  к </w:t>
      </w:r>
      <w:r>
        <w:rPr>
          <w:sz w:val="28"/>
          <w:szCs w:val="28"/>
        </w:rPr>
        <w:t xml:space="preserve">участию в инновационной деятельности  </w:t>
      </w:r>
      <w:r w:rsidRPr="000D66F9">
        <w:rPr>
          <w:sz w:val="28"/>
          <w:szCs w:val="28"/>
        </w:rPr>
        <w:t xml:space="preserve">организован </w:t>
      </w:r>
      <w:proofErr w:type="spellStart"/>
      <w:r w:rsidRPr="000D66F9">
        <w:rPr>
          <w:sz w:val="28"/>
          <w:szCs w:val="28"/>
        </w:rPr>
        <w:t>онлайн</w:t>
      </w:r>
      <w:proofErr w:type="spellEnd"/>
      <w:r w:rsidRPr="000D66F9">
        <w:rPr>
          <w:sz w:val="28"/>
          <w:szCs w:val="28"/>
        </w:rPr>
        <w:t xml:space="preserve"> – университе</w:t>
      </w:r>
      <w:r>
        <w:rPr>
          <w:sz w:val="28"/>
          <w:szCs w:val="28"/>
        </w:rPr>
        <w:t xml:space="preserve">т для родителей. Проведенные </w:t>
      </w:r>
      <w:r w:rsidRPr="000D66F9">
        <w:rPr>
          <w:sz w:val="28"/>
          <w:szCs w:val="28"/>
        </w:rPr>
        <w:t xml:space="preserve"> занятия («Введение в проблему коммуникативной компетентности»,  «Роль семьи в формировании коммуникативной  компетентности ребенка»</w:t>
      </w:r>
      <w:r>
        <w:rPr>
          <w:sz w:val="28"/>
          <w:szCs w:val="28"/>
        </w:rPr>
        <w:t xml:space="preserve"> и др.</w:t>
      </w:r>
      <w:proofErr w:type="gramStart"/>
      <w:r>
        <w:rPr>
          <w:sz w:val="28"/>
          <w:szCs w:val="28"/>
        </w:rPr>
        <w:t xml:space="preserve"> </w:t>
      </w:r>
      <w:r w:rsidRPr="000D66F9">
        <w:rPr>
          <w:sz w:val="28"/>
          <w:szCs w:val="28"/>
        </w:rPr>
        <w:t>)</w:t>
      </w:r>
      <w:proofErr w:type="gramEnd"/>
      <w:r w:rsidRPr="000D66F9">
        <w:rPr>
          <w:sz w:val="28"/>
          <w:szCs w:val="28"/>
        </w:rPr>
        <w:t xml:space="preserve"> показали их заинтересованность темой проекта. Как результат,   98% родителей стали партне</w:t>
      </w:r>
      <w:r>
        <w:rPr>
          <w:sz w:val="28"/>
          <w:szCs w:val="28"/>
        </w:rPr>
        <w:t>рами педагогических коллективов в реализации инновационного проекта.</w:t>
      </w: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sz w:val="28"/>
          <w:szCs w:val="28"/>
        </w:rPr>
      </w:pPr>
    </w:p>
    <w:p w:rsidR="000D66F9" w:rsidRDefault="000D66F9" w:rsidP="000D66F9">
      <w:pPr>
        <w:shd w:val="clear" w:color="auto" w:fill="FFFFFF"/>
        <w:spacing w:line="276" w:lineRule="auto"/>
        <w:ind w:left="-567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обобщила</w:t>
      </w:r>
    </w:p>
    <w:p w:rsidR="00A4718A" w:rsidRPr="000D66F9" w:rsidRDefault="00A4718A" w:rsidP="000D66F9">
      <w:pPr>
        <w:shd w:val="clear" w:color="auto" w:fill="FFFFFF"/>
        <w:spacing w:line="276" w:lineRule="auto"/>
        <w:ind w:left="-567" w:firstLine="709"/>
        <w:textAlignment w:val="baseline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заведующий отделом                                             </w:t>
      </w:r>
      <w:proofErr w:type="spellStart"/>
      <w:r>
        <w:rPr>
          <w:sz w:val="28"/>
          <w:szCs w:val="28"/>
        </w:rPr>
        <w:t>А.В.Финогенова</w:t>
      </w:r>
      <w:proofErr w:type="spellEnd"/>
    </w:p>
    <w:p w:rsidR="00BE6883" w:rsidRPr="00ED157F" w:rsidRDefault="00BE6883" w:rsidP="00295DF0">
      <w:pPr>
        <w:rPr>
          <w:sz w:val="28"/>
          <w:szCs w:val="28"/>
        </w:rPr>
      </w:pPr>
    </w:p>
    <w:p w:rsidR="00BE6883" w:rsidRPr="00ED157F" w:rsidRDefault="00BE6883">
      <w:pPr>
        <w:rPr>
          <w:sz w:val="28"/>
          <w:szCs w:val="28"/>
        </w:rPr>
      </w:pPr>
    </w:p>
    <w:p w:rsidR="007F32CB" w:rsidRPr="00ED157F" w:rsidRDefault="007F32CB">
      <w:pPr>
        <w:rPr>
          <w:sz w:val="28"/>
          <w:szCs w:val="28"/>
        </w:rPr>
      </w:pPr>
    </w:p>
    <w:sectPr w:rsidR="007F32CB" w:rsidRPr="00ED157F" w:rsidSect="00685054">
      <w:pgSz w:w="11900" w:h="16840"/>
      <w:pgMar w:top="1134" w:right="985" w:bottom="1134" w:left="1701" w:header="0" w:footer="6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E6883"/>
    <w:rsid w:val="000D66F9"/>
    <w:rsid w:val="00212615"/>
    <w:rsid w:val="00295DF0"/>
    <w:rsid w:val="002C389E"/>
    <w:rsid w:val="002E1FAF"/>
    <w:rsid w:val="002F0C48"/>
    <w:rsid w:val="003E7A85"/>
    <w:rsid w:val="00435103"/>
    <w:rsid w:val="00514C43"/>
    <w:rsid w:val="00534E09"/>
    <w:rsid w:val="00685054"/>
    <w:rsid w:val="007F32CB"/>
    <w:rsid w:val="00802524"/>
    <w:rsid w:val="008573AE"/>
    <w:rsid w:val="00A4718A"/>
    <w:rsid w:val="00A90E1F"/>
    <w:rsid w:val="00BE15C3"/>
    <w:rsid w:val="00BE6883"/>
    <w:rsid w:val="00C31FDE"/>
    <w:rsid w:val="00C3607E"/>
    <w:rsid w:val="00C52E0C"/>
    <w:rsid w:val="00ED157F"/>
    <w:rsid w:val="00EE0446"/>
    <w:rsid w:val="00F12A76"/>
    <w:rsid w:val="00F81236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6"/>
  </w:style>
  <w:style w:type="paragraph" w:styleId="1">
    <w:name w:val="heading 1"/>
    <w:basedOn w:val="a"/>
    <w:next w:val="a"/>
    <w:link w:val="10"/>
    <w:uiPriority w:val="9"/>
    <w:qFormat/>
    <w:rsid w:val="00F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68505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2022-02-18T08:09:00Z</dcterms:created>
  <dcterms:modified xsi:type="dcterms:W3CDTF">2022-02-18T11:19:00Z</dcterms:modified>
</cp:coreProperties>
</file>