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CC" w:rsidRPr="000B1316" w:rsidRDefault="00CA61CC" w:rsidP="00CA61CC">
      <w:pPr>
        <w:jc w:val="center"/>
        <w:rPr>
          <w:b/>
          <w:color w:val="000000"/>
          <w:spacing w:val="-3"/>
          <w:sz w:val="28"/>
          <w:szCs w:val="28"/>
        </w:rPr>
      </w:pPr>
      <w:r w:rsidRPr="000B1316">
        <w:rPr>
          <w:b/>
          <w:bCs/>
          <w:color w:val="000000"/>
          <w:spacing w:val="-3"/>
          <w:sz w:val="28"/>
          <w:szCs w:val="28"/>
        </w:rPr>
        <w:t xml:space="preserve">Категории учебных целей в когнитивной </w:t>
      </w:r>
      <w:r w:rsidRPr="000B1316">
        <w:rPr>
          <w:b/>
          <w:color w:val="000000"/>
          <w:spacing w:val="-3"/>
          <w:sz w:val="28"/>
          <w:szCs w:val="28"/>
        </w:rPr>
        <w:t>области</w:t>
      </w:r>
    </w:p>
    <w:tbl>
      <w:tblPr>
        <w:tblW w:w="10080" w:type="dxa"/>
        <w:tblInd w:w="-500" w:type="dxa"/>
        <w:tblCellMar>
          <w:left w:w="40" w:type="dxa"/>
          <w:right w:w="40" w:type="dxa"/>
        </w:tblCellMar>
        <w:tblLook w:val="0000"/>
      </w:tblPr>
      <w:tblGrid>
        <w:gridCol w:w="1620"/>
        <w:gridCol w:w="8460"/>
      </w:tblGrid>
      <w:tr w:rsidR="00CA61CC" w:rsidRPr="00404D20" w:rsidTr="0097110C">
        <w:trPr>
          <w:trHeight w:hRule="exact" w:val="114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1CC" w:rsidRPr="008B4ACE" w:rsidRDefault="00CA61CC" w:rsidP="00CA61CC">
            <w:pPr>
              <w:shd w:val="clear" w:color="auto" w:fill="FFFFFF"/>
              <w:ind w:firstLine="0"/>
              <w:rPr>
                <w:b/>
              </w:rPr>
            </w:pPr>
            <w:r w:rsidRPr="008B4ACE">
              <w:rPr>
                <w:b/>
                <w:color w:val="000000"/>
                <w:spacing w:val="-2"/>
              </w:rPr>
              <w:t>Основные катего</w:t>
            </w:r>
            <w:r w:rsidRPr="008B4ACE">
              <w:rPr>
                <w:b/>
                <w:color w:val="000000"/>
                <w:spacing w:val="-2"/>
              </w:rPr>
              <w:softHyphen/>
            </w:r>
            <w:r w:rsidRPr="008B4ACE">
              <w:rPr>
                <w:b/>
                <w:color w:val="000000"/>
                <w:spacing w:val="-3"/>
              </w:rPr>
              <w:t>рии у</w:t>
            </w:r>
            <w:r>
              <w:rPr>
                <w:b/>
                <w:color w:val="000000"/>
                <w:spacing w:val="-3"/>
              </w:rPr>
              <w:t>ч</w:t>
            </w:r>
            <w:r w:rsidRPr="008B4ACE">
              <w:rPr>
                <w:b/>
                <w:color w:val="000000"/>
                <w:spacing w:val="-3"/>
              </w:rPr>
              <w:t>ебных целей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1CC" w:rsidRPr="008B4ACE" w:rsidRDefault="00CA61CC" w:rsidP="0097110C">
            <w:pPr>
              <w:shd w:val="clear" w:color="auto" w:fill="FFFFFF"/>
              <w:rPr>
                <w:b/>
              </w:rPr>
            </w:pPr>
            <w:r w:rsidRPr="008B4ACE">
              <w:rPr>
                <w:b/>
                <w:color w:val="000000"/>
                <w:spacing w:val="-2"/>
              </w:rPr>
              <w:t>Примеры обобщенных типов учебных целей</w:t>
            </w:r>
          </w:p>
        </w:tc>
      </w:tr>
      <w:tr w:rsidR="00CA61CC" w:rsidRPr="00404D20" w:rsidTr="0097110C">
        <w:trPr>
          <w:trHeight w:hRule="exact" w:val="3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B63D9">
            <w:pPr>
              <w:shd w:val="clear" w:color="auto" w:fill="FFFFFF"/>
              <w:ind w:firstLine="0"/>
            </w:pPr>
            <w:r w:rsidRPr="00404D20">
              <w:rPr>
                <w:color w:val="000000"/>
                <w:spacing w:val="-6"/>
              </w:rPr>
              <w:t>Знание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8"/>
              </w:rPr>
              <w:t>Уч</w:t>
            </w:r>
            <w:r>
              <w:rPr>
                <w:color w:val="000000"/>
                <w:spacing w:val="-8"/>
              </w:rPr>
              <w:t>ащийся</w:t>
            </w:r>
          </w:p>
        </w:tc>
      </w:tr>
      <w:tr w:rsidR="00CA61CC" w:rsidRPr="00404D20" w:rsidTr="0097110C">
        <w:trPr>
          <w:trHeight w:hRule="exact" w:val="558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/>
          <w:p w:rsidR="00CA61CC" w:rsidRPr="00404D20" w:rsidRDefault="00CA61CC" w:rsidP="0097110C"/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1"/>
              </w:rPr>
              <w:t>Воспроизводит,  узнает употребляемые термины,  кон</w:t>
            </w:r>
            <w:r w:rsidRPr="00404D20">
              <w:rPr>
                <w:color w:val="000000"/>
                <w:spacing w:val="-1"/>
              </w:rPr>
              <w:softHyphen/>
            </w:r>
            <w:r w:rsidRPr="00404D20">
              <w:rPr>
                <w:color w:val="000000"/>
                <w:spacing w:val="-4"/>
              </w:rPr>
              <w:t xml:space="preserve">кретные факты, методы и процедуры, понятия, правила, </w:t>
            </w:r>
            <w:r w:rsidRPr="00404D20">
              <w:rPr>
                <w:color w:val="000000"/>
                <w:spacing w:val="-5"/>
              </w:rPr>
              <w:t>принципы</w:t>
            </w:r>
          </w:p>
        </w:tc>
      </w:tr>
      <w:tr w:rsidR="00CA61CC" w:rsidRPr="00404D20" w:rsidTr="0097110C">
        <w:trPr>
          <w:trHeight w:hRule="exact"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B63D9">
            <w:pPr>
              <w:shd w:val="clear" w:color="auto" w:fill="FFFFFF"/>
              <w:ind w:right="153" w:firstLine="0"/>
            </w:pPr>
            <w:r w:rsidRPr="00404D20">
              <w:rPr>
                <w:color w:val="000000"/>
                <w:spacing w:val="-6"/>
              </w:rPr>
              <w:t>Пониман</w:t>
            </w:r>
            <w:r w:rsidR="009B63D9">
              <w:rPr>
                <w:color w:val="000000"/>
                <w:spacing w:val="-6"/>
              </w:rPr>
              <w:t>ие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8"/>
              </w:rPr>
              <w:t>Уч</w:t>
            </w:r>
            <w:r>
              <w:rPr>
                <w:color w:val="000000"/>
                <w:spacing w:val="-8"/>
              </w:rPr>
              <w:t>ащийся</w:t>
            </w:r>
          </w:p>
        </w:tc>
      </w:tr>
      <w:tr w:rsidR="00CA61CC" w:rsidRPr="00404D20" w:rsidTr="0097110C">
        <w:trPr>
          <w:trHeight w:hRule="exact" w:val="2177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/>
          <w:p w:rsidR="00CA61CC" w:rsidRPr="00404D20" w:rsidRDefault="00CA61CC" w:rsidP="0097110C"/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2"/>
              </w:rPr>
            </w:pPr>
            <w:r w:rsidRPr="00404D20">
              <w:rPr>
                <w:color w:val="000000"/>
                <w:spacing w:val="-2"/>
              </w:rPr>
              <w:t xml:space="preserve">Поясняет суть правил, фактов, принципов 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4"/>
              </w:rPr>
            </w:pPr>
            <w:r w:rsidRPr="00404D20">
              <w:rPr>
                <w:color w:val="000000"/>
                <w:spacing w:val="-5"/>
              </w:rPr>
              <w:t xml:space="preserve">Интерпретирует  словесный   материал,   интерпретирует </w:t>
            </w:r>
            <w:r w:rsidRPr="00404D20">
              <w:rPr>
                <w:color w:val="000000"/>
                <w:spacing w:val="-4"/>
              </w:rPr>
              <w:t xml:space="preserve">схемы, графики, диаграммы 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4"/>
              </w:rPr>
            </w:pPr>
            <w:r w:rsidRPr="00404D20">
              <w:rPr>
                <w:color w:val="000000"/>
                <w:spacing w:val="1"/>
              </w:rPr>
              <w:t xml:space="preserve">Преобразует словесный материал в другие формы его </w:t>
            </w:r>
            <w:r w:rsidRPr="00404D20">
              <w:rPr>
                <w:color w:val="000000"/>
                <w:spacing w:val="-4"/>
              </w:rPr>
              <w:t xml:space="preserve">представления (инаоборот) 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4"/>
              </w:rPr>
            </w:pPr>
            <w:r w:rsidRPr="00404D20">
              <w:rPr>
                <w:color w:val="000000"/>
                <w:spacing w:val="-4"/>
              </w:rPr>
              <w:t xml:space="preserve">Приводит примеры </w:t>
            </w:r>
          </w:p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6"/>
              </w:rPr>
              <w:t>Предположительно оценивает будущие события, послед</w:t>
            </w:r>
            <w:r w:rsidRPr="00404D20">
              <w:rPr>
                <w:color w:val="000000"/>
                <w:spacing w:val="-6"/>
              </w:rPr>
              <w:softHyphen/>
            </w:r>
            <w:r w:rsidRPr="00404D20">
              <w:rPr>
                <w:color w:val="000000"/>
                <w:spacing w:val="-3"/>
              </w:rPr>
              <w:t>ствия, вытекающие из имеющихся данных</w:t>
            </w:r>
          </w:p>
        </w:tc>
      </w:tr>
      <w:tr w:rsidR="00CA61CC" w:rsidRPr="00404D20" w:rsidTr="0097110C">
        <w:trPr>
          <w:trHeight w:hRule="exact" w:val="36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B63D9">
            <w:pPr>
              <w:shd w:val="clear" w:color="auto" w:fill="FFFFFF"/>
              <w:ind w:firstLine="0"/>
            </w:pPr>
            <w:r w:rsidRPr="00404D20">
              <w:rPr>
                <w:color w:val="000000"/>
                <w:spacing w:val="-6"/>
              </w:rPr>
              <w:t>Применение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8"/>
              </w:rPr>
              <w:t>Уч</w:t>
            </w:r>
            <w:r>
              <w:rPr>
                <w:color w:val="000000"/>
                <w:spacing w:val="-8"/>
              </w:rPr>
              <w:t>ащийся</w:t>
            </w:r>
          </w:p>
        </w:tc>
      </w:tr>
      <w:tr w:rsidR="00CA61CC" w:rsidRPr="00404D20" w:rsidTr="0097110C">
        <w:trPr>
          <w:trHeight w:hRule="exact" w:val="877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/>
          <w:p w:rsidR="00CA61CC" w:rsidRPr="00404D20" w:rsidRDefault="00CA61CC" w:rsidP="0097110C"/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4"/>
              </w:rPr>
            </w:pPr>
            <w:r w:rsidRPr="00404D20">
              <w:rPr>
                <w:color w:val="000000"/>
                <w:spacing w:val="-2"/>
              </w:rPr>
              <w:t>Использует методы, понятия и принципы по образцу</w:t>
            </w:r>
            <w:proofErr w:type="gramStart"/>
            <w:r w:rsidRPr="00404D20">
              <w:rPr>
                <w:color w:val="000000"/>
                <w:spacing w:val="-2"/>
              </w:rPr>
              <w:t xml:space="preserve"> П</w:t>
            </w:r>
            <w:proofErr w:type="gramEnd"/>
            <w:r w:rsidRPr="00404D20">
              <w:rPr>
                <w:color w:val="000000"/>
                <w:spacing w:val="-2"/>
              </w:rPr>
              <w:t xml:space="preserve">рименяет методы, понятия и принципы в измененных </w:t>
            </w:r>
            <w:r w:rsidRPr="00404D20">
              <w:rPr>
                <w:color w:val="000000"/>
                <w:spacing w:val="-4"/>
              </w:rPr>
              <w:t xml:space="preserve">и новых ситуациях </w:t>
            </w:r>
          </w:p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3"/>
              </w:rPr>
              <w:t>Демонстрирует правильное применение метода</w:t>
            </w:r>
          </w:p>
        </w:tc>
      </w:tr>
      <w:tr w:rsidR="00CA61CC" w:rsidRPr="00404D20" w:rsidTr="0097110C">
        <w:trPr>
          <w:trHeight w:hRule="exact" w:val="361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B63D9">
            <w:pPr>
              <w:shd w:val="clear" w:color="auto" w:fill="FFFFFF"/>
              <w:ind w:firstLine="0"/>
            </w:pPr>
            <w:r w:rsidRPr="00404D20">
              <w:rPr>
                <w:color w:val="000000"/>
                <w:spacing w:val="-8"/>
              </w:rPr>
              <w:t>Анализ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8"/>
              </w:rPr>
              <w:t>Уч</w:t>
            </w:r>
            <w:r>
              <w:rPr>
                <w:color w:val="000000"/>
                <w:spacing w:val="-8"/>
              </w:rPr>
              <w:t>ащийся</w:t>
            </w:r>
          </w:p>
        </w:tc>
      </w:tr>
      <w:tr w:rsidR="00CA61CC" w:rsidRPr="00404D20" w:rsidTr="0097110C">
        <w:trPr>
          <w:trHeight w:hRule="exact" w:val="107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</w:pP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5"/>
              </w:rPr>
            </w:pPr>
            <w:r w:rsidRPr="00404D20">
              <w:rPr>
                <w:color w:val="000000"/>
                <w:spacing w:val="-5"/>
              </w:rPr>
              <w:t>Раскрывает структуру целого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3"/>
              </w:rPr>
            </w:pPr>
            <w:r w:rsidRPr="00404D20">
              <w:rPr>
                <w:color w:val="000000"/>
                <w:spacing w:val="-3"/>
              </w:rPr>
              <w:t xml:space="preserve">Выделяет скрытые (неявные) предположения 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3"/>
              </w:rPr>
            </w:pPr>
            <w:r w:rsidRPr="00404D20">
              <w:rPr>
                <w:color w:val="000000"/>
                <w:spacing w:val="-3"/>
              </w:rPr>
              <w:t xml:space="preserve">Видит ошибки и упущения в логике рассуждений </w:t>
            </w:r>
          </w:p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3"/>
              </w:rPr>
              <w:t>Проводит различия между фактами и следствиями, оце</w:t>
            </w:r>
            <w:r w:rsidRPr="00404D20">
              <w:rPr>
                <w:color w:val="000000"/>
                <w:spacing w:val="-3"/>
              </w:rPr>
              <w:softHyphen/>
            </w:r>
            <w:r w:rsidRPr="00404D20">
              <w:rPr>
                <w:color w:val="000000"/>
                <w:spacing w:val="-4"/>
              </w:rPr>
              <w:t>нивает значимость данных</w:t>
            </w:r>
          </w:p>
        </w:tc>
      </w:tr>
      <w:tr w:rsidR="00CA61CC" w:rsidRPr="00404D20" w:rsidTr="0097110C">
        <w:trPr>
          <w:trHeight w:hRule="exact" w:val="35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B63D9">
            <w:pPr>
              <w:shd w:val="clear" w:color="auto" w:fill="FFFFFF"/>
              <w:ind w:firstLine="0"/>
            </w:pPr>
            <w:r w:rsidRPr="00404D20">
              <w:rPr>
                <w:color w:val="000000"/>
                <w:spacing w:val="-6"/>
              </w:rPr>
              <w:t>Синтез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8"/>
              </w:rPr>
              <w:t>Уч</w:t>
            </w:r>
            <w:r>
              <w:rPr>
                <w:color w:val="000000"/>
                <w:spacing w:val="-8"/>
              </w:rPr>
              <w:t>ащийся</w:t>
            </w:r>
          </w:p>
        </w:tc>
      </w:tr>
      <w:tr w:rsidR="00CA61CC" w:rsidRPr="00404D20" w:rsidTr="0097110C">
        <w:trPr>
          <w:trHeight w:hRule="exact" w:val="14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/>
          <w:p w:rsidR="00CA61CC" w:rsidRPr="00404D20" w:rsidRDefault="00CA61CC" w:rsidP="0097110C"/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3"/>
              </w:rPr>
            </w:pPr>
            <w:r w:rsidRPr="00404D20">
              <w:rPr>
                <w:color w:val="000000"/>
                <w:spacing w:val="-3"/>
              </w:rPr>
              <w:t xml:space="preserve">Пишет творческое сочинение 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3"/>
              </w:rPr>
            </w:pPr>
            <w:r w:rsidRPr="00404D20">
              <w:rPr>
                <w:color w:val="000000"/>
                <w:spacing w:val="-3"/>
              </w:rPr>
              <w:t xml:space="preserve">Предлагает план проведения эксперимента 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2"/>
              </w:rPr>
            </w:pPr>
            <w:r w:rsidRPr="00404D20">
              <w:rPr>
                <w:color w:val="000000"/>
                <w:spacing w:val="-4"/>
              </w:rPr>
              <w:t xml:space="preserve">Использует знания из разных областей, чтобы составить </w:t>
            </w:r>
            <w:r w:rsidRPr="00404D20">
              <w:rPr>
                <w:color w:val="000000"/>
                <w:spacing w:val="-2"/>
              </w:rPr>
              <w:t xml:space="preserve">решение той или иной проблемы </w:t>
            </w:r>
          </w:p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5"/>
              </w:rPr>
              <w:t>Строит систематизирующие таблицы</w:t>
            </w:r>
          </w:p>
        </w:tc>
      </w:tr>
      <w:tr w:rsidR="00CA61CC" w:rsidRPr="00404D20" w:rsidTr="0097110C">
        <w:trPr>
          <w:trHeight w:hRule="exact" w:val="35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B63D9">
            <w:pPr>
              <w:shd w:val="clear" w:color="auto" w:fill="FFFFFF"/>
              <w:ind w:firstLine="0"/>
            </w:pPr>
            <w:r w:rsidRPr="00404D20">
              <w:rPr>
                <w:color w:val="000000"/>
                <w:spacing w:val="-6"/>
              </w:rPr>
              <w:t>Оценка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8"/>
              </w:rPr>
              <w:t>Уч</w:t>
            </w:r>
            <w:r>
              <w:rPr>
                <w:color w:val="000000"/>
                <w:spacing w:val="-8"/>
              </w:rPr>
              <w:t>ащийся</w:t>
            </w:r>
          </w:p>
        </w:tc>
      </w:tr>
      <w:tr w:rsidR="00CA61CC" w:rsidRPr="00404D20" w:rsidTr="0097110C">
        <w:trPr>
          <w:trHeight w:hRule="exact" w:val="1632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/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3"/>
              </w:rPr>
            </w:pPr>
            <w:r w:rsidRPr="00404D20">
              <w:rPr>
                <w:color w:val="000000"/>
                <w:spacing w:val="-3"/>
              </w:rPr>
              <w:t xml:space="preserve">Предлагает критерии для оценки 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4"/>
              </w:rPr>
            </w:pPr>
            <w:r w:rsidRPr="00404D20">
              <w:rPr>
                <w:color w:val="000000"/>
              </w:rPr>
              <w:t>Оценивает логику построения материала в виде пись</w:t>
            </w:r>
            <w:r w:rsidRPr="00404D20">
              <w:rPr>
                <w:color w:val="000000"/>
              </w:rPr>
              <w:softHyphen/>
            </w:r>
            <w:r w:rsidRPr="00404D20">
              <w:rPr>
                <w:color w:val="000000"/>
                <w:spacing w:val="-4"/>
              </w:rPr>
              <w:t xml:space="preserve">менного текста </w:t>
            </w:r>
          </w:p>
          <w:p w:rsidR="00CA61CC" w:rsidRPr="00404D20" w:rsidRDefault="00CA61CC" w:rsidP="0097110C">
            <w:pPr>
              <w:shd w:val="clear" w:color="auto" w:fill="FFFFFF"/>
              <w:rPr>
                <w:color w:val="000000"/>
                <w:spacing w:val="-3"/>
              </w:rPr>
            </w:pPr>
            <w:r w:rsidRPr="00404D20">
              <w:rPr>
                <w:color w:val="000000"/>
                <w:spacing w:val="-4"/>
              </w:rPr>
              <w:t>Оценивает соответствие вывода имеющимся данным</w:t>
            </w:r>
            <w:r w:rsidRPr="00404D20">
              <w:rPr>
                <w:color w:val="000000"/>
                <w:spacing w:val="-5"/>
              </w:rPr>
              <w:t>Оценивает значимость того или иного продукта деятель</w:t>
            </w:r>
            <w:r w:rsidRPr="00404D20">
              <w:rPr>
                <w:color w:val="000000"/>
                <w:spacing w:val="-5"/>
              </w:rPr>
              <w:softHyphen/>
            </w:r>
            <w:r w:rsidRPr="00404D20">
              <w:rPr>
                <w:color w:val="000000"/>
                <w:spacing w:val="-3"/>
              </w:rPr>
              <w:t xml:space="preserve">ности, исходя из внутренних критериев </w:t>
            </w:r>
          </w:p>
          <w:p w:rsidR="00CA61CC" w:rsidRPr="00404D20" w:rsidRDefault="00CA61CC" w:rsidP="0097110C">
            <w:pPr>
              <w:shd w:val="clear" w:color="auto" w:fill="FFFFFF"/>
            </w:pPr>
            <w:r w:rsidRPr="00404D20">
              <w:rPr>
                <w:color w:val="000000"/>
                <w:spacing w:val="-5"/>
              </w:rPr>
              <w:t>Оценивает значимость того или иного продукта деятель</w:t>
            </w:r>
            <w:r w:rsidRPr="00404D20">
              <w:rPr>
                <w:color w:val="000000"/>
                <w:spacing w:val="-5"/>
              </w:rPr>
              <w:softHyphen/>
            </w:r>
            <w:r w:rsidRPr="00404D20">
              <w:rPr>
                <w:color w:val="000000"/>
                <w:spacing w:val="-4"/>
              </w:rPr>
              <w:t>ности, исходя.из внешних критериев</w:t>
            </w:r>
          </w:p>
        </w:tc>
      </w:tr>
    </w:tbl>
    <w:p w:rsidR="002A0E26" w:rsidRDefault="002A0E26" w:rsidP="00CA61CC">
      <w:pPr>
        <w:jc w:val="center"/>
        <w:rPr>
          <w:b/>
          <w:sz w:val="28"/>
          <w:szCs w:val="28"/>
        </w:rPr>
      </w:pPr>
    </w:p>
    <w:p w:rsidR="009C5420" w:rsidRDefault="009C5420" w:rsidP="009C5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D7BCB">
        <w:rPr>
          <w:b/>
          <w:sz w:val="28"/>
          <w:szCs w:val="28"/>
        </w:rPr>
        <w:t>римеры использования «формулы грамотного формулирования когнитивных целей урока».</w:t>
      </w:r>
    </w:p>
    <w:p w:rsidR="009C5420" w:rsidRDefault="009C5420" w:rsidP="009C5420">
      <w:pPr>
        <w:ind w:firstLine="709"/>
        <w:rPr>
          <w:sz w:val="30"/>
          <w:szCs w:val="30"/>
        </w:rPr>
      </w:pPr>
      <w:r w:rsidRPr="005C2861">
        <w:rPr>
          <w:i/>
          <w:sz w:val="30"/>
          <w:szCs w:val="30"/>
        </w:rPr>
        <w:t>Образовательн</w:t>
      </w:r>
      <w:r>
        <w:rPr>
          <w:i/>
          <w:sz w:val="30"/>
          <w:szCs w:val="30"/>
        </w:rPr>
        <w:t>ая</w:t>
      </w:r>
      <w:r w:rsidRPr="005C2861">
        <w:rPr>
          <w:i/>
          <w:sz w:val="30"/>
          <w:szCs w:val="30"/>
        </w:rPr>
        <w:t xml:space="preserve">  цел</w:t>
      </w:r>
      <w:r>
        <w:rPr>
          <w:i/>
          <w:sz w:val="30"/>
          <w:szCs w:val="30"/>
        </w:rPr>
        <w:t xml:space="preserve">ь </w:t>
      </w:r>
      <w:r w:rsidRPr="00861416">
        <w:rPr>
          <w:sz w:val="30"/>
          <w:szCs w:val="30"/>
        </w:rPr>
        <w:t>определяется на основе</w:t>
      </w:r>
      <w:r>
        <w:rPr>
          <w:sz w:val="30"/>
          <w:szCs w:val="30"/>
        </w:rPr>
        <w:t xml:space="preserve"> раздела программы, что должны </w:t>
      </w:r>
      <w:r w:rsidRPr="00861416">
        <w:rPr>
          <w:b/>
          <w:sz w:val="30"/>
          <w:szCs w:val="30"/>
        </w:rPr>
        <w:t>знать</w:t>
      </w:r>
      <w:r>
        <w:rPr>
          <w:sz w:val="30"/>
          <w:szCs w:val="30"/>
        </w:rPr>
        <w:t xml:space="preserve"> и </w:t>
      </w:r>
      <w:r w:rsidRPr="00861416">
        <w:rPr>
          <w:b/>
          <w:sz w:val="30"/>
          <w:szCs w:val="30"/>
        </w:rPr>
        <w:t>уметь</w:t>
      </w:r>
      <w:r>
        <w:rPr>
          <w:sz w:val="30"/>
          <w:szCs w:val="30"/>
        </w:rPr>
        <w:t xml:space="preserve"> учащиеся. Для формулирования образовательной цели можно использовать  следующие клише:</w:t>
      </w:r>
    </w:p>
    <w:p w:rsidR="009C5420" w:rsidRDefault="009C5420" w:rsidP="009C5420">
      <w:pPr>
        <w:ind w:firstLine="709"/>
        <w:rPr>
          <w:i/>
          <w:sz w:val="30"/>
          <w:szCs w:val="30"/>
        </w:rPr>
      </w:pPr>
      <w:r w:rsidRPr="00861416">
        <w:rPr>
          <w:i/>
          <w:sz w:val="30"/>
          <w:szCs w:val="30"/>
        </w:rPr>
        <w:t>Организовать деятельность учащихся по</w:t>
      </w:r>
      <w:r>
        <w:rPr>
          <w:i/>
          <w:sz w:val="30"/>
          <w:szCs w:val="30"/>
        </w:rPr>
        <w:t xml:space="preserve"> …</w:t>
      </w:r>
      <w:r w:rsidRPr="00861416">
        <w:rPr>
          <w:i/>
          <w:sz w:val="30"/>
          <w:szCs w:val="30"/>
        </w:rPr>
        <w:t xml:space="preserve"> (изучению и первичному закреплению, по применению знаний, по обобщению и систематизации </w:t>
      </w:r>
      <w:r w:rsidRPr="00861416">
        <w:rPr>
          <w:i/>
          <w:sz w:val="30"/>
          <w:szCs w:val="30"/>
        </w:rPr>
        <w:lastRenderedPageBreak/>
        <w:t>знаний и т. д. (в зависимости от типа урока)</w:t>
      </w:r>
      <w:r>
        <w:rPr>
          <w:i/>
          <w:sz w:val="30"/>
          <w:szCs w:val="30"/>
        </w:rPr>
        <w:t xml:space="preserve">) по теме …, в результате чего учащиеся будут </w:t>
      </w:r>
      <w:r>
        <w:rPr>
          <w:b/>
          <w:i/>
          <w:sz w:val="30"/>
          <w:szCs w:val="30"/>
        </w:rPr>
        <w:t xml:space="preserve">знать </w:t>
      </w:r>
      <w:r>
        <w:rPr>
          <w:i/>
          <w:sz w:val="30"/>
          <w:szCs w:val="30"/>
        </w:rPr>
        <w:t xml:space="preserve">…, </w:t>
      </w:r>
      <w:r>
        <w:rPr>
          <w:b/>
          <w:i/>
          <w:sz w:val="30"/>
          <w:szCs w:val="30"/>
        </w:rPr>
        <w:t xml:space="preserve">уметь </w:t>
      </w:r>
      <w:r>
        <w:rPr>
          <w:i/>
          <w:sz w:val="30"/>
          <w:szCs w:val="30"/>
        </w:rPr>
        <w:t>…</w:t>
      </w:r>
    </w:p>
    <w:p w:rsidR="009C5420" w:rsidRDefault="009C5420" w:rsidP="009C5420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Прописывая образовательную </w:t>
      </w:r>
      <w:proofErr w:type="gramStart"/>
      <w:r>
        <w:rPr>
          <w:sz w:val="30"/>
          <w:szCs w:val="30"/>
        </w:rPr>
        <w:t>цель</w:t>
      </w:r>
      <w:proofErr w:type="gramEnd"/>
      <w:r>
        <w:rPr>
          <w:sz w:val="30"/>
          <w:szCs w:val="30"/>
        </w:rPr>
        <w:t xml:space="preserve"> таким образом, учитель знает, что он хочет увидеть в конце урока.</w:t>
      </w:r>
    </w:p>
    <w:p w:rsidR="009C5420" w:rsidRPr="00CD7BCB" w:rsidRDefault="009C5420" w:rsidP="009C5420">
      <w:pPr>
        <w:rPr>
          <w:i/>
          <w:color w:val="000000"/>
          <w:sz w:val="28"/>
          <w:szCs w:val="28"/>
        </w:rPr>
      </w:pPr>
      <w:r w:rsidRPr="00CD7BCB">
        <w:rPr>
          <w:i/>
          <w:color w:val="000000"/>
          <w:sz w:val="28"/>
          <w:szCs w:val="28"/>
        </w:rPr>
        <w:t>1. Предполагается, что к окончанию урока учащиеся будут … (называть, распознавать, преобразовывать, приводить примеры и др.)</w:t>
      </w:r>
    </w:p>
    <w:p w:rsidR="009C5420" w:rsidRPr="00CD7BCB" w:rsidRDefault="009C5420" w:rsidP="009C5420">
      <w:pPr>
        <w:rPr>
          <w:i/>
          <w:color w:val="000000"/>
          <w:sz w:val="28"/>
          <w:szCs w:val="28"/>
        </w:rPr>
      </w:pPr>
      <w:r w:rsidRPr="00CD7BCB">
        <w:rPr>
          <w:i/>
          <w:color w:val="000000"/>
          <w:sz w:val="28"/>
          <w:szCs w:val="28"/>
        </w:rPr>
        <w:t>2. Планируется, что к окончанию урока ученики будут знать закон Ома …., уметь решать расчетные задачи в 2-3 действия на следующие формулы…</w:t>
      </w:r>
    </w:p>
    <w:p w:rsidR="009C5420" w:rsidRPr="00CD7BCB" w:rsidRDefault="009C5420" w:rsidP="009C5420">
      <w:pPr>
        <w:rPr>
          <w:i/>
          <w:color w:val="000000"/>
          <w:sz w:val="28"/>
          <w:szCs w:val="28"/>
        </w:rPr>
      </w:pPr>
      <w:r w:rsidRPr="00CD7BCB">
        <w:rPr>
          <w:i/>
          <w:color w:val="000000"/>
          <w:sz w:val="28"/>
          <w:szCs w:val="28"/>
        </w:rPr>
        <w:t>3. Планируется, что к окончанию урока ученики смогут выполнить следующий тематический тест</w:t>
      </w:r>
      <w:proofErr w:type="gramStart"/>
      <w:r w:rsidRPr="00CD7BCB">
        <w:rPr>
          <w:i/>
          <w:color w:val="000000"/>
          <w:sz w:val="28"/>
          <w:szCs w:val="28"/>
        </w:rPr>
        <w:t>… И</w:t>
      </w:r>
      <w:proofErr w:type="gramEnd"/>
      <w:r w:rsidRPr="00CD7BCB">
        <w:rPr>
          <w:i/>
          <w:color w:val="000000"/>
          <w:sz w:val="28"/>
          <w:szCs w:val="28"/>
        </w:rPr>
        <w:t xml:space="preserve"> приводится содержание теста.</w:t>
      </w:r>
    </w:p>
    <w:p w:rsidR="009C5420" w:rsidRPr="00CD7BCB" w:rsidRDefault="009C5420" w:rsidP="009C5420">
      <w:pPr>
        <w:rPr>
          <w:i/>
          <w:color w:val="000000"/>
          <w:sz w:val="28"/>
          <w:szCs w:val="28"/>
        </w:rPr>
      </w:pPr>
      <w:r w:rsidRPr="00CD7BCB">
        <w:rPr>
          <w:i/>
          <w:color w:val="000000"/>
          <w:sz w:val="28"/>
          <w:szCs w:val="28"/>
        </w:rPr>
        <w:t>4. Планируется, что к окончанию урока ученики будут владеть следующими умениями …</w:t>
      </w:r>
    </w:p>
    <w:p w:rsidR="002A0E26" w:rsidRDefault="002A0E26" w:rsidP="00CA61CC">
      <w:pPr>
        <w:jc w:val="center"/>
        <w:rPr>
          <w:b/>
          <w:sz w:val="28"/>
          <w:szCs w:val="28"/>
        </w:rPr>
      </w:pPr>
    </w:p>
    <w:p w:rsidR="009C5420" w:rsidRDefault="009C5420" w:rsidP="00CA61CC">
      <w:pPr>
        <w:jc w:val="center"/>
        <w:rPr>
          <w:b/>
          <w:sz w:val="28"/>
          <w:szCs w:val="28"/>
        </w:rPr>
      </w:pPr>
    </w:p>
    <w:p w:rsidR="009C5420" w:rsidRDefault="009C5420" w:rsidP="00CA61CC">
      <w:pPr>
        <w:jc w:val="center"/>
        <w:rPr>
          <w:b/>
          <w:sz w:val="28"/>
          <w:szCs w:val="28"/>
        </w:rPr>
      </w:pPr>
    </w:p>
    <w:p w:rsidR="009C5420" w:rsidRDefault="009C5420" w:rsidP="00CA61CC">
      <w:pPr>
        <w:jc w:val="center"/>
        <w:rPr>
          <w:b/>
          <w:sz w:val="28"/>
          <w:szCs w:val="28"/>
        </w:rPr>
      </w:pPr>
    </w:p>
    <w:p w:rsidR="002A0E26" w:rsidRDefault="002A0E26" w:rsidP="00CA61CC">
      <w:pPr>
        <w:jc w:val="center"/>
        <w:rPr>
          <w:b/>
          <w:sz w:val="28"/>
          <w:szCs w:val="28"/>
        </w:rPr>
      </w:pPr>
    </w:p>
    <w:p w:rsidR="002A0E26" w:rsidRDefault="002A0E26" w:rsidP="00CA61CC">
      <w:pPr>
        <w:jc w:val="center"/>
        <w:rPr>
          <w:b/>
          <w:sz w:val="28"/>
          <w:szCs w:val="28"/>
        </w:rPr>
      </w:pPr>
    </w:p>
    <w:p w:rsidR="002A0E26" w:rsidRDefault="002A0E26" w:rsidP="00CA61CC">
      <w:pPr>
        <w:jc w:val="center"/>
        <w:rPr>
          <w:b/>
          <w:sz w:val="28"/>
          <w:szCs w:val="28"/>
        </w:rPr>
      </w:pPr>
    </w:p>
    <w:p w:rsidR="002A0E26" w:rsidRDefault="002A0E26" w:rsidP="00CA61CC">
      <w:pPr>
        <w:jc w:val="center"/>
        <w:rPr>
          <w:b/>
          <w:sz w:val="28"/>
          <w:szCs w:val="28"/>
        </w:rPr>
      </w:pPr>
    </w:p>
    <w:p w:rsidR="002A0E26" w:rsidRDefault="002A0E26" w:rsidP="00CA61CC">
      <w:pPr>
        <w:jc w:val="center"/>
        <w:rPr>
          <w:b/>
          <w:sz w:val="28"/>
          <w:szCs w:val="28"/>
        </w:rPr>
      </w:pPr>
    </w:p>
    <w:sectPr w:rsidR="002A0E26" w:rsidSect="00DD4A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6EBB2"/>
    <w:lvl w:ilvl="0">
      <w:numFmt w:val="bullet"/>
      <w:lvlText w:val="*"/>
      <w:lvlJc w:val="left"/>
    </w:lvl>
  </w:abstractNum>
  <w:abstractNum w:abstractNumId="1">
    <w:nsid w:val="0435047F"/>
    <w:multiLevelType w:val="hybridMultilevel"/>
    <w:tmpl w:val="42DC6DC2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1F44"/>
    <w:multiLevelType w:val="hybridMultilevel"/>
    <w:tmpl w:val="736A06EA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56122"/>
    <w:multiLevelType w:val="hybridMultilevel"/>
    <w:tmpl w:val="420C4B08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4">
    <w:nsid w:val="3CD319F7"/>
    <w:multiLevelType w:val="hybridMultilevel"/>
    <w:tmpl w:val="B608EF54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5">
    <w:nsid w:val="3D400C06"/>
    <w:multiLevelType w:val="hybridMultilevel"/>
    <w:tmpl w:val="EE84EEF6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83B77"/>
    <w:multiLevelType w:val="hybridMultilevel"/>
    <w:tmpl w:val="2DE28F96"/>
    <w:lvl w:ilvl="0" w:tplc="DDAC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0E5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F0A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232F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D746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983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246B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9B6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6627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7F87290F"/>
    <w:multiLevelType w:val="hybridMultilevel"/>
    <w:tmpl w:val="97AC2906"/>
    <w:lvl w:ilvl="0" w:tplc="E886EBB2">
      <w:start w:val="65535"/>
      <w:numFmt w:val="bullet"/>
      <w:lvlText w:val="•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1CC"/>
    <w:rsid w:val="00041B4C"/>
    <w:rsid w:val="001D70D7"/>
    <w:rsid w:val="002A0E26"/>
    <w:rsid w:val="00365CA6"/>
    <w:rsid w:val="004A565F"/>
    <w:rsid w:val="004D6C2F"/>
    <w:rsid w:val="004F0752"/>
    <w:rsid w:val="00795AB1"/>
    <w:rsid w:val="009B63D9"/>
    <w:rsid w:val="009C5420"/>
    <w:rsid w:val="00A7091D"/>
    <w:rsid w:val="00CA61CC"/>
    <w:rsid w:val="00DD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CC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CC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A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A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5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5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5CA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5CA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5CA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5CA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5CA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5CA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5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5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5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5CA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5CA6"/>
    <w:rPr>
      <w:b/>
      <w:bCs/>
    </w:rPr>
  </w:style>
  <w:style w:type="character" w:styleId="a8">
    <w:name w:val="Emphasis"/>
    <w:basedOn w:val="a0"/>
    <w:uiPriority w:val="20"/>
    <w:qFormat/>
    <w:rsid w:val="00365C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5CA6"/>
    <w:rPr>
      <w:szCs w:val="32"/>
    </w:rPr>
  </w:style>
  <w:style w:type="paragraph" w:styleId="aa">
    <w:name w:val="List Paragraph"/>
    <w:basedOn w:val="a"/>
    <w:uiPriority w:val="34"/>
    <w:qFormat/>
    <w:rsid w:val="00365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CA6"/>
    <w:rPr>
      <w:i/>
    </w:rPr>
  </w:style>
  <w:style w:type="character" w:customStyle="1" w:styleId="22">
    <w:name w:val="Цитата 2 Знак"/>
    <w:basedOn w:val="a0"/>
    <w:link w:val="21"/>
    <w:uiPriority w:val="29"/>
    <w:rsid w:val="00365C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5C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5CA6"/>
    <w:rPr>
      <w:b/>
      <w:i/>
      <w:sz w:val="24"/>
    </w:rPr>
  </w:style>
  <w:style w:type="character" w:styleId="ad">
    <w:name w:val="Subtle Emphasis"/>
    <w:uiPriority w:val="19"/>
    <w:qFormat/>
    <w:rsid w:val="00365C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5C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5C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5C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5C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5C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2016-12-02T12:09:00Z</cp:lastPrinted>
  <dcterms:created xsi:type="dcterms:W3CDTF">2016-12-01T19:09:00Z</dcterms:created>
  <dcterms:modified xsi:type="dcterms:W3CDTF">2017-02-04T08:08:00Z</dcterms:modified>
</cp:coreProperties>
</file>