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7" w:rsidRDefault="00453AD7" w:rsidP="00453AD7">
      <w:pPr>
        <w:pStyle w:val="Style79"/>
        <w:widowControl/>
        <w:spacing w:line="276" w:lineRule="auto"/>
        <w:ind w:firstLine="288"/>
        <w:jc w:val="center"/>
        <w:rPr>
          <w:rStyle w:val="FontStyle148"/>
          <w:b/>
          <w:sz w:val="28"/>
          <w:szCs w:val="28"/>
          <w:lang w:val="be-BY" w:eastAsia="be-BY"/>
        </w:rPr>
      </w:pPr>
      <w:r w:rsidRPr="00453AD7">
        <w:rPr>
          <w:rStyle w:val="FontStyle148"/>
          <w:b/>
          <w:sz w:val="28"/>
          <w:szCs w:val="28"/>
          <w:lang w:val="be-BY" w:eastAsia="be-BY"/>
        </w:rPr>
        <w:t>Умовы прымянення стратэгіі актыўнай ацэнкі</w:t>
      </w:r>
    </w:p>
    <w:p w:rsidR="00453AD7" w:rsidRPr="00453AD7" w:rsidRDefault="00453AD7" w:rsidP="00453AD7">
      <w:pPr>
        <w:pStyle w:val="Style79"/>
        <w:widowControl/>
        <w:spacing w:line="276" w:lineRule="auto"/>
        <w:ind w:firstLine="288"/>
        <w:jc w:val="center"/>
        <w:rPr>
          <w:rStyle w:val="FontStyle148"/>
          <w:b/>
          <w:sz w:val="28"/>
          <w:szCs w:val="28"/>
          <w:lang w:val="be-BY" w:eastAsia="be-BY"/>
        </w:rPr>
      </w:pPr>
    </w:p>
    <w:p w:rsidR="00453AD7" w:rsidRPr="00453AD7" w:rsidRDefault="00453AD7" w:rsidP="00453AD7">
      <w:pPr>
        <w:pStyle w:val="Style26"/>
        <w:widowControl/>
        <w:numPr>
          <w:ilvl w:val="0"/>
          <w:numId w:val="1"/>
        </w:numPr>
        <w:tabs>
          <w:tab w:val="left" w:pos="470"/>
        </w:tabs>
        <w:spacing w:line="276" w:lineRule="auto"/>
        <w:ind w:firstLine="288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Пераход настаўніка з пазіцыі носьбіта ведаў на пазіцыю арганізатара індывідуальнай пазнавальнай дзейнасці навучэнцаў.</w:t>
      </w:r>
    </w:p>
    <w:p w:rsidR="00453AD7" w:rsidRPr="007D5AC0" w:rsidRDefault="00453AD7" w:rsidP="00453AD7">
      <w:pPr>
        <w:pStyle w:val="Style26"/>
        <w:widowControl/>
        <w:tabs>
          <w:tab w:val="left" w:pos="470"/>
        </w:tabs>
        <w:spacing w:line="276" w:lineRule="auto"/>
        <w:ind w:left="288" w:firstLine="0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453AD7" w:rsidRPr="00453AD7" w:rsidRDefault="00453AD7" w:rsidP="00453AD7">
      <w:pPr>
        <w:pStyle w:val="Style26"/>
        <w:widowControl/>
        <w:numPr>
          <w:ilvl w:val="0"/>
          <w:numId w:val="1"/>
        </w:numPr>
        <w:tabs>
          <w:tab w:val="left" w:pos="470"/>
        </w:tabs>
        <w:spacing w:line="276" w:lineRule="auto"/>
        <w:ind w:firstLine="288"/>
        <w:rPr>
          <w:rStyle w:val="FontStyle148"/>
          <w:bCs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Матывацыя пазнавальнай дзейнасці вучняў на ўроку за кошт камунікацыі, узаемаразумення і развіцця зацікаўленасці, устойлівых станоўчых адносін да прадмета.</w:t>
      </w:r>
    </w:p>
    <w:p w:rsidR="00453AD7" w:rsidRDefault="00453AD7" w:rsidP="00453AD7">
      <w:pPr>
        <w:pStyle w:val="aa"/>
        <w:rPr>
          <w:rStyle w:val="FontStyle145"/>
          <w:rFonts w:ascii="Times New Roman" w:hAnsi="Times New Roman" w:cs="Times New Roman"/>
          <w:b w:val="0"/>
          <w:sz w:val="28"/>
          <w:szCs w:val="28"/>
          <w:lang w:val="be-BY" w:eastAsia="be-BY"/>
        </w:rPr>
      </w:pPr>
    </w:p>
    <w:p w:rsidR="00453AD7" w:rsidRDefault="00453AD7" w:rsidP="00453AD7">
      <w:pPr>
        <w:pStyle w:val="Style26"/>
        <w:widowControl/>
        <w:numPr>
          <w:ilvl w:val="0"/>
          <w:numId w:val="2"/>
        </w:numPr>
        <w:tabs>
          <w:tab w:val="left" w:pos="480"/>
        </w:tabs>
        <w:spacing w:line="276" w:lineRule="auto"/>
        <w:ind w:firstLine="28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Арганізацыя творчай самастойнай работы на ўроку.</w:t>
      </w:r>
    </w:p>
    <w:p w:rsidR="00453AD7" w:rsidRPr="007D5AC0" w:rsidRDefault="00453AD7" w:rsidP="00453AD7">
      <w:pPr>
        <w:pStyle w:val="Style26"/>
        <w:widowControl/>
        <w:tabs>
          <w:tab w:val="left" w:pos="480"/>
        </w:tabs>
        <w:spacing w:line="276" w:lineRule="auto"/>
        <w:ind w:left="283" w:firstLine="0"/>
        <w:rPr>
          <w:rStyle w:val="FontStyle148"/>
          <w:sz w:val="28"/>
          <w:szCs w:val="28"/>
          <w:lang w:val="be-BY" w:eastAsia="be-BY"/>
        </w:rPr>
      </w:pPr>
    </w:p>
    <w:p w:rsidR="00453AD7" w:rsidRDefault="00453AD7" w:rsidP="00453AD7">
      <w:pPr>
        <w:pStyle w:val="Style26"/>
        <w:widowControl/>
        <w:numPr>
          <w:ilvl w:val="0"/>
          <w:numId w:val="2"/>
        </w:numPr>
        <w:tabs>
          <w:tab w:val="left" w:pos="480"/>
        </w:tabs>
        <w:spacing w:line="276" w:lineRule="auto"/>
        <w:ind w:firstLine="28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Выкарыс</w:t>
      </w:r>
      <w:r>
        <w:rPr>
          <w:rStyle w:val="FontStyle148"/>
          <w:sz w:val="28"/>
          <w:szCs w:val="28"/>
          <w:lang w:val="be-BY" w:eastAsia="be-BY"/>
        </w:rPr>
        <w:t>танне калектыўных спосабаў наву</w:t>
      </w:r>
      <w:r w:rsidRPr="007D5AC0">
        <w:rPr>
          <w:rStyle w:val="FontStyle148"/>
          <w:sz w:val="28"/>
          <w:szCs w:val="28"/>
          <w:lang w:val="be-BY" w:eastAsia="be-BY"/>
        </w:rPr>
        <w:t xml:space="preserve">чання, уключэнне ўсіх </w:t>
      </w:r>
      <w:r>
        <w:rPr>
          <w:rStyle w:val="FontStyle148"/>
          <w:sz w:val="28"/>
          <w:szCs w:val="28"/>
          <w:lang w:val="be-BY" w:eastAsia="be-BY"/>
        </w:rPr>
        <w:t>вучняў у такую дзей</w:t>
      </w:r>
      <w:r w:rsidRPr="007D5AC0">
        <w:rPr>
          <w:rStyle w:val="FontStyle148"/>
          <w:sz w:val="28"/>
          <w:szCs w:val="28"/>
          <w:lang w:val="be-BY" w:eastAsia="be-BY"/>
        </w:rPr>
        <w:t>насць, арганізацыя ўзаемадапамогі.</w:t>
      </w:r>
    </w:p>
    <w:p w:rsidR="00453AD7" w:rsidRDefault="00453AD7" w:rsidP="00453AD7">
      <w:pPr>
        <w:pStyle w:val="aa"/>
        <w:rPr>
          <w:rStyle w:val="FontStyle148"/>
          <w:sz w:val="28"/>
          <w:szCs w:val="28"/>
          <w:lang w:val="be-BY" w:eastAsia="be-BY"/>
        </w:rPr>
      </w:pPr>
    </w:p>
    <w:p w:rsidR="00453AD7" w:rsidRDefault="00453AD7" w:rsidP="00453AD7">
      <w:pPr>
        <w:pStyle w:val="Style26"/>
        <w:widowControl/>
        <w:numPr>
          <w:ilvl w:val="0"/>
          <w:numId w:val="3"/>
        </w:numPr>
        <w:tabs>
          <w:tab w:val="left" w:pos="480"/>
        </w:tabs>
        <w:spacing w:line="276" w:lineRule="auto"/>
        <w:ind w:firstLine="28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Арганізацыя работы вучня з вучнем або з крыніцай ведаў.</w:t>
      </w:r>
    </w:p>
    <w:p w:rsidR="00453AD7" w:rsidRPr="007D5AC0" w:rsidRDefault="00453AD7" w:rsidP="00453AD7">
      <w:pPr>
        <w:pStyle w:val="Style26"/>
        <w:widowControl/>
        <w:tabs>
          <w:tab w:val="left" w:pos="480"/>
        </w:tabs>
        <w:spacing w:line="276" w:lineRule="auto"/>
        <w:ind w:left="283" w:firstLine="0"/>
        <w:rPr>
          <w:rStyle w:val="FontStyle125"/>
          <w:rFonts w:ascii="Times New Roman" w:hAnsi="Times New Roman" w:cs="Times New Roman"/>
          <w:sz w:val="28"/>
          <w:szCs w:val="28"/>
          <w:lang w:val="be-BY" w:eastAsia="be-BY"/>
        </w:rPr>
      </w:pPr>
    </w:p>
    <w:p w:rsidR="00453AD7" w:rsidRDefault="00453AD7" w:rsidP="00453AD7">
      <w:pPr>
        <w:pStyle w:val="Style26"/>
        <w:widowControl/>
        <w:numPr>
          <w:ilvl w:val="0"/>
          <w:numId w:val="4"/>
        </w:numPr>
        <w:tabs>
          <w:tab w:val="left" w:pos="485"/>
        </w:tabs>
        <w:spacing w:line="276" w:lineRule="auto"/>
        <w:ind w:left="288" w:firstLine="0"/>
        <w:jc w:val="left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bookmarkStart w:id="0" w:name="_GoBack"/>
      <w:bookmarkEnd w:id="0"/>
      <w:r w:rsidRPr="007D5AC0">
        <w:rPr>
          <w:rStyle w:val="FontStyle148"/>
          <w:sz w:val="28"/>
          <w:szCs w:val="28"/>
          <w:lang w:val="be-BY" w:eastAsia="be-BY"/>
        </w:rPr>
        <w:t>Стварэнне сітуацыі поспеху.</w:t>
      </w:r>
    </w:p>
    <w:p w:rsidR="00453AD7" w:rsidRPr="007D5AC0" w:rsidRDefault="00453AD7" w:rsidP="00453AD7">
      <w:pPr>
        <w:pStyle w:val="Style26"/>
        <w:widowControl/>
        <w:tabs>
          <w:tab w:val="left" w:pos="485"/>
        </w:tabs>
        <w:spacing w:line="276" w:lineRule="auto"/>
        <w:jc w:val="left"/>
        <w:rPr>
          <w:rStyle w:val="FontStyle148"/>
          <w:sz w:val="28"/>
          <w:szCs w:val="28"/>
          <w:lang w:val="be-BY" w:eastAsia="be-BY"/>
        </w:rPr>
      </w:pPr>
    </w:p>
    <w:p w:rsidR="00453AD7" w:rsidRDefault="00453AD7" w:rsidP="00453AD7">
      <w:pPr>
        <w:pStyle w:val="Style26"/>
        <w:widowControl/>
        <w:numPr>
          <w:ilvl w:val="0"/>
          <w:numId w:val="4"/>
        </w:numPr>
        <w:tabs>
          <w:tab w:val="left" w:pos="480"/>
        </w:tabs>
        <w:spacing w:line="276" w:lineRule="auto"/>
        <w:ind w:firstLine="28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Стварэнне абставін, якія заахвочваю</w:t>
      </w:r>
      <w:r>
        <w:rPr>
          <w:rStyle w:val="FontStyle148"/>
          <w:sz w:val="28"/>
          <w:szCs w:val="28"/>
          <w:lang w:val="be-BY" w:eastAsia="be-BY"/>
        </w:rPr>
        <w:t>ць вуч</w:t>
      </w:r>
      <w:r w:rsidRPr="007D5AC0">
        <w:rPr>
          <w:rStyle w:val="FontStyle148"/>
          <w:sz w:val="28"/>
          <w:szCs w:val="28"/>
          <w:lang w:val="be-BY" w:eastAsia="be-BY"/>
        </w:rPr>
        <w:t>ня</w:t>
      </w:r>
      <w:r>
        <w:rPr>
          <w:rStyle w:val="FontStyle148"/>
          <w:sz w:val="28"/>
          <w:szCs w:val="28"/>
          <w:lang w:val="be-BY" w:eastAsia="be-BY"/>
        </w:rPr>
        <w:t>ў</w:t>
      </w:r>
      <w:r w:rsidRPr="007D5AC0">
        <w:rPr>
          <w:rStyle w:val="FontStyle148"/>
          <w:sz w:val="28"/>
          <w:szCs w:val="28"/>
          <w:lang w:val="be-BY" w:eastAsia="be-BY"/>
        </w:rPr>
        <w:t xml:space="preserve"> да дзейнасці, што выклікае станоўчыя эмоцыі.</w:t>
      </w:r>
    </w:p>
    <w:p w:rsidR="00453AD7" w:rsidRPr="007D5AC0" w:rsidRDefault="00453AD7" w:rsidP="00453AD7">
      <w:pPr>
        <w:pStyle w:val="Style26"/>
        <w:widowControl/>
        <w:tabs>
          <w:tab w:val="left" w:pos="480"/>
        </w:tabs>
        <w:spacing w:line="276" w:lineRule="auto"/>
        <w:ind w:left="283" w:firstLine="0"/>
        <w:rPr>
          <w:rStyle w:val="FontStyle125"/>
          <w:rFonts w:ascii="Times New Roman" w:hAnsi="Times New Roman" w:cs="Times New Roman"/>
          <w:sz w:val="28"/>
          <w:szCs w:val="28"/>
          <w:lang w:val="be-BY" w:eastAsia="be-BY"/>
        </w:rPr>
      </w:pPr>
    </w:p>
    <w:p w:rsidR="00453AD7" w:rsidRPr="007D5AC0" w:rsidRDefault="00453AD7" w:rsidP="00453AD7">
      <w:pPr>
        <w:pStyle w:val="Style26"/>
        <w:widowControl/>
        <w:numPr>
          <w:ilvl w:val="0"/>
          <w:numId w:val="5"/>
        </w:numPr>
        <w:tabs>
          <w:tab w:val="left" w:pos="480"/>
        </w:tabs>
        <w:spacing w:line="276" w:lineRule="auto"/>
        <w:ind w:firstLine="283"/>
        <w:rPr>
          <w:rStyle w:val="FontStyle148"/>
          <w:sz w:val="28"/>
          <w:szCs w:val="28"/>
          <w:lang w:val="be-BY" w:eastAsia="be-BY"/>
        </w:rPr>
      </w:pPr>
      <w:r>
        <w:rPr>
          <w:rStyle w:val="FontStyle148"/>
          <w:sz w:val="28"/>
          <w:szCs w:val="28"/>
          <w:lang w:val="be-BY" w:eastAsia="be-BY"/>
        </w:rPr>
        <w:t xml:space="preserve"> </w:t>
      </w:r>
      <w:r w:rsidRPr="007D5AC0">
        <w:rPr>
          <w:rStyle w:val="FontStyle148"/>
          <w:sz w:val="28"/>
          <w:szCs w:val="28"/>
          <w:lang w:val="be-BY" w:eastAsia="be-BY"/>
        </w:rPr>
        <w:t>Арганізацыя дзейнасці вучня</w:t>
      </w:r>
      <w:r>
        <w:rPr>
          <w:rStyle w:val="FontStyle148"/>
          <w:sz w:val="28"/>
          <w:szCs w:val="28"/>
          <w:lang w:val="be-BY" w:eastAsia="be-BY"/>
        </w:rPr>
        <w:t>ў</w:t>
      </w:r>
      <w:r w:rsidRPr="007D5AC0">
        <w:rPr>
          <w:rStyle w:val="FontStyle148"/>
          <w:sz w:val="28"/>
          <w:szCs w:val="28"/>
          <w:lang w:val="be-BY" w:eastAsia="be-BY"/>
        </w:rPr>
        <w:t xml:space="preserve"> па самааналізе і развіцці навыкаў самаацэнкі.</w:t>
      </w:r>
    </w:p>
    <w:p w:rsidR="00795AB1" w:rsidRPr="00453AD7" w:rsidRDefault="00795AB1">
      <w:pPr>
        <w:rPr>
          <w:lang w:val="be-BY"/>
        </w:rPr>
      </w:pPr>
    </w:p>
    <w:sectPr w:rsidR="00795AB1" w:rsidRPr="0045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E47"/>
    <w:multiLevelType w:val="singleLevel"/>
    <w:tmpl w:val="EC308FDA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41B747CA"/>
    <w:multiLevelType w:val="singleLevel"/>
    <w:tmpl w:val="09707F5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716E5523"/>
    <w:multiLevelType w:val="singleLevel"/>
    <w:tmpl w:val="51629E62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7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D7"/>
    <w:rsid w:val="00365CA6"/>
    <w:rsid w:val="00453AD7"/>
    <w:rsid w:val="0079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  <w:style w:type="character" w:customStyle="1" w:styleId="FontStyle125">
    <w:name w:val="Font Style125"/>
    <w:basedOn w:val="a0"/>
    <w:uiPriority w:val="99"/>
    <w:rsid w:val="00453AD7"/>
    <w:rPr>
      <w:rFonts w:ascii="Arial" w:hAnsi="Arial" w:cs="Arial"/>
      <w:sz w:val="16"/>
      <w:szCs w:val="16"/>
    </w:rPr>
  </w:style>
  <w:style w:type="character" w:customStyle="1" w:styleId="FontStyle145">
    <w:name w:val="Font Style145"/>
    <w:basedOn w:val="a0"/>
    <w:uiPriority w:val="99"/>
    <w:rsid w:val="00453AD7"/>
    <w:rPr>
      <w:rFonts w:ascii="Georgia" w:hAnsi="Georgia" w:cs="Georgia"/>
      <w:b/>
      <w:bCs/>
      <w:sz w:val="18"/>
      <w:szCs w:val="18"/>
    </w:rPr>
  </w:style>
  <w:style w:type="character" w:customStyle="1" w:styleId="FontStyle148">
    <w:name w:val="Font Style148"/>
    <w:basedOn w:val="a0"/>
    <w:uiPriority w:val="99"/>
    <w:rsid w:val="00453AD7"/>
    <w:rPr>
      <w:rFonts w:ascii="Times New Roman" w:hAnsi="Times New Roman" w:cs="Times New Roman"/>
      <w:sz w:val="18"/>
      <w:szCs w:val="18"/>
    </w:rPr>
  </w:style>
  <w:style w:type="paragraph" w:customStyle="1" w:styleId="Style79">
    <w:name w:val="Style79"/>
    <w:basedOn w:val="a"/>
    <w:uiPriority w:val="99"/>
    <w:rsid w:val="00453AD7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26">
    <w:name w:val="Style26"/>
    <w:basedOn w:val="a"/>
    <w:uiPriority w:val="99"/>
    <w:rsid w:val="00453AD7"/>
    <w:pPr>
      <w:widowControl w:val="0"/>
      <w:autoSpaceDE w:val="0"/>
      <w:autoSpaceDN w:val="0"/>
      <w:adjustRightInd w:val="0"/>
      <w:spacing w:line="230" w:lineRule="exact"/>
      <w:ind w:firstLine="293"/>
      <w:jc w:val="both"/>
    </w:pPr>
    <w:rPr>
      <w:rFonts w:ascii="Bookman Old Style" w:eastAsiaTheme="minorEastAsia" w:hAnsi="Bookman Old Style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  <w:style w:type="character" w:customStyle="1" w:styleId="FontStyle125">
    <w:name w:val="Font Style125"/>
    <w:basedOn w:val="a0"/>
    <w:uiPriority w:val="99"/>
    <w:rsid w:val="00453AD7"/>
    <w:rPr>
      <w:rFonts w:ascii="Arial" w:hAnsi="Arial" w:cs="Arial"/>
      <w:sz w:val="16"/>
      <w:szCs w:val="16"/>
    </w:rPr>
  </w:style>
  <w:style w:type="character" w:customStyle="1" w:styleId="FontStyle145">
    <w:name w:val="Font Style145"/>
    <w:basedOn w:val="a0"/>
    <w:uiPriority w:val="99"/>
    <w:rsid w:val="00453AD7"/>
    <w:rPr>
      <w:rFonts w:ascii="Georgia" w:hAnsi="Georgia" w:cs="Georgia"/>
      <w:b/>
      <w:bCs/>
      <w:sz w:val="18"/>
      <w:szCs w:val="18"/>
    </w:rPr>
  </w:style>
  <w:style w:type="character" w:customStyle="1" w:styleId="FontStyle148">
    <w:name w:val="Font Style148"/>
    <w:basedOn w:val="a0"/>
    <w:uiPriority w:val="99"/>
    <w:rsid w:val="00453AD7"/>
    <w:rPr>
      <w:rFonts w:ascii="Times New Roman" w:hAnsi="Times New Roman" w:cs="Times New Roman"/>
      <w:sz w:val="18"/>
      <w:szCs w:val="18"/>
    </w:rPr>
  </w:style>
  <w:style w:type="paragraph" w:customStyle="1" w:styleId="Style79">
    <w:name w:val="Style79"/>
    <w:basedOn w:val="a"/>
    <w:uiPriority w:val="99"/>
    <w:rsid w:val="00453AD7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26">
    <w:name w:val="Style26"/>
    <w:basedOn w:val="a"/>
    <w:uiPriority w:val="99"/>
    <w:rsid w:val="00453AD7"/>
    <w:pPr>
      <w:widowControl w:val="0"/>
      <w:autoSpaceDE w:val="0"/>
      <w:autoSpaceDN w:val="0"/>
      <w:adjustRightInd w:val="0"/>
      <w:spacing w:line="230" w:lineRule="exact"/>
      <w:ind w:firstLine="293"/>
      <w:jc w:val="both"/>
    </w:pPr>
    <w:rPr>
      <w:rFonts w:ascii="Bookman Old Style" w:eastAsiaTheme="minorEastAsia" w:hAnsi="Bookman Old Style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2017-02-13T17:54:00Z</dcterms:created>
  <dcterms:modified xsi:type="dcterms:W3CDTF">2017-02-13T17:56:00Z</dcterms:modified>
</cp:coreProperties>
</file>