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08" w:rsidRPr="007A0C22" w:rsidRDefault="00165C08" w:rsidP="00165C08">
      <w:pPr>
        <w:pStyle w:val="11"/>
        <w:keepNext/>
        <w:ind w:firstLine="540"/>
        <w:jc w:val="center"/>
      </w:pPr>
      <w:r w:rsidRPr="007A0C22">
        <w:rPr>
          <w:b/>
          <w:sz w:val="28"/>
        </w:rPr>
        <w:t>Памятка для педагогов</w:t>
      </w:r>
    </w:p>
    <w:p w:rsidR="00165C08" w:rsidRDefault="00165C08" w:rsidP="00165C08">
      <w:pPr>
        <w:pStyle w:val="11"/>
        <w:keepNext/>
        <w:ind w:firstLine="540"/>
        <w:jc w:val="center"/>
        <w:rPr>
          <w:b/>
          <w:i/>
          <w:sz w:val="28"/>
        </w:rPr>
      </w:pPr>
      <w:r>
        <w:rPr>
          <w:b/>
          <w:i/>
          <w:sz w:val="28"/>
        </w:rPr>
        <w:t>Что способствует успешному учению?</w:t>
      </w:r>
    </w:p>
    <w:p w:rsidR="00165C08" w:rsidRDefault="00165C08" w:rsidP="00165C08">
      <w:pPr>
        <w:pStyle w:val="11"/>
        <w:keepNext/>
        <w:ind w:firstLine="540"/>
        <w:jc w:val="center"/>
      </w:pP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Обстановка толерантности - терпеливое отношение к коллегам, подчиненным и детям.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в школе обстановки творчества и </w:t>
      </w:r>
      <w:proofErr w:type="spellStart"/>
      <w:r>
        <w:rPr>
          <w:rFonts w:ascii="Times New Roman" w:hAnsi="Times New Roman" w:cs="Times New Roman"/>
          <w:sz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Постоянное стимулирование каждого за любой успех. Награда, соответствующая успеху, должна обязательно найти героя.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 должны научиться находить для каждого </w:t>
      </w:r>
      <w:r>
        <w:rPr>
          <w:rFonts w:ascii="Times New Roman" w:hAnsi="Times New Roman" w:cs="Times New Roman"/>
          <w:sz w:val="28"/>
        </w:rPr>
        <w:t>учащегося</w:t>
      </w:r>
      <w:r>
        <w:rPr>
          <w:rFonts w:ascii="Times New Roman" w:hAnsi="Times New Roman" w:cs="Times New Roman"/>
          <w:sz w:val="28"/>
        </w:rPr>
        <w:t xml:space="preserve"> его возможную персональную линию успеха.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Ребёнок всегда должен быть абсолютно уверен, что педагоги и родители всегда придут к нему на помощь и никто и никогда, ни при каких обстоятельствах не выдаст его проблемы и тайны никому.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Высокая степень демократизма, когда каждый </w:t>
      </w:r>
      <w:proofErr w:type="gramStart"/>
      <w:r>
        <w:rPr>
          <w:rFonts w:ascii="Times New Roman" w:hAnsi="Times New Roman" w:cs="Times New Roman"/>
          <w:sz w:val="28"/>
        </w:rPr>
        <w:t>педагог</w:t>
      </w:r>
      <w:proofErr w:type="gramEnd"/>
      <w:r>
        <w:rPr>
          <w:rFonts w:ascii="Times New Roman" w:hAnsi="Times New Roman" w:cs="Times New Roman"/>
          <w:sz w:val="28"/>
        </w:rPr>
        <w:t xml:space="preserve"> и каждый учащийся может быть уверен, что он будет услышан, понят и разумно поддержан, что каждый человек может участвовать по мере своего желания, сил и способностей в делах управления школой.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Учащийся должен знать, что его никогда не коснется негативным образом учительская власть или учительское самодурство и что он может рассчитывать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безусловно щадящий режим и индивидуальный подход при оценке его деятельности.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Всю свою деятельность школа должна строить на основе обучения и воспитания успехом - когда педагоги и родители стараются заметить каждый росток успеха в каждом и развить его.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Постоянное уважение личности учащегося, выражающееся в привитии  каждому жителю школы культуры высокого самоуважения.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Учительской профессии противопоказано срывать зло на учащихся, приближать к себе любимчиков и демонстрировать к кому-то из учеников неприязнь или безразличие.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Совместная с родителями работа по воспитанию и обучению детей.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саморазвития ребёнка.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Практико-ориентированный характер обучения.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Достойный психологический климат в школе и в классе.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Красота, чистота и порядок.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Одинаково доброе отношение каждого работника школы ко всем учащимся.</w:t>
      </w:r>
    </w:p>
    <w:p w:rsidR="00165C08" w:rsidRDefault="00165C08" w:rsidP="00165C08">
      <w:pPr>
        <w:pStyle w:val="11"/>
        <w:numPr>
          <w:ilvl w:val="0"/>
          <w:numId w:val="1"/>
        </w:numPr>
        <w:ind w:left="450" w:hanging="9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Биография, личность, поступки, выражения и решения учителя должны быть привлекательны.</w:t>
      </w:r>
    </w:p>
    <w:p w:rsidR="00165C08" w:rsidRDefault="00165C08" w:rsidP="00165C08">
      <w:pPr>
        <w:pStyle w:val="11"/>
        <w:ind w:firstLine="5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0C22">
        <w:rPr>
          <w:rFonts w:ascii="Times New Roman" w:hAnsi="Times New Roman" w:cs="Times New Roman"/>
          <w:b/>
          <w:i/>
          <w:sz w:val="32"/>
          <w:szCs w:val="32"/>
        </w:rPr>
        <w:lastRenderedPageBreak/>
        <w:t>Памятка по предупреждению низкой успеваемости учащихся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Создается ли атмосфера доброжелательности при опросе?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Разрешается ли </w:t>
      </w:r>
      <w:r>
        <w:rPr>
          <w:rFonts w:ascii="Times New Roman" w:hAnsi="Times New Roman" w:cs="Times New Roman"/>
          <w:sz w:val="28"/>
        </w:rPr>
        <w:t xml:space="preserve">учащимся </w:t>
      </w:r>
      <w:r>
        <w:rPr>
          <w:rFonts w:ascii="Times New Roman" w:hAnsi="Times New Roman" w:cs="Times New Roman"/>
          <w:sz w:val="28"/>
        </w:rPr>
        <w:t xml:space="preserve"> предварительно готовиться к ответу у доски, делать записи, использовать наглядные пособия?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Дается ли план ответа или разрешается использовать план, составленный дома?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Концентрируется ли внимание при опросе на главных вопросах?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Обращается ли внимание на типичные ошибки учащихся?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Подбадриваются ли </w:t>
      </w:r>
      <w:r>
        <w:rPr>
          <w:rFonts w:ascii="Times New Roman" w:hAnsi="Times New Roman" w:cs="Times New Roman"/>
          <w:sz w:val="28"/>
        </w:rPr>
        <w:t xml:space="preserve">учащиеся </w:t>
      </w:r>
      <w:r>
        <w:rPr>
          <w:rFonts w:ascii="Times New Roman" w:hAnsi="Times New Roman" w:cs="Times New Roman"/>
          <w:sz w:val="28"/>
        </w:rPr>
        <w:t>при ответах, создаётся ли ситуация успеха?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Доступен ли темп изложения нового материала для учащихся с низкой мотивацией к учению?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Акцентируется ли внимание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на главных моментах новой темы?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Используются ли средства поддержания интереса к теме (наглядность, примеры из жизни, сравнения, аналогии, ТСО, познавательные игры, учебные дискуссии)?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Выясняет ли учитель степень понимания материала слабыми учащимися, стимулирует ли вопросы с их стороны при затруднениях?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Вовлекаются ли слабоуспевающие в беседы при усвоении нового материала?</w:t>
      </w:r>
      <w:proofErr w:type="gramEnd"/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Удачно ли подбираются упражнения для самостоятельной работы, стремится ли учитель минимальным числом упражнений достичь большего эффекта?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Оказывается ли оперативная помощь слабоуспевающим в ходе самостоятельной работы?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Приучаются ли учащиеся осуществлять самоконтроль в ходе самостоятельной работы?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Учатся ли учащиеся  работать в должном темпе?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Является ли оптимальным  объём домашнего задания?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Получают ли  слабоуспевающие учащиеся индивидуальные  домашние задания?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Включает ли домашнее задание работу над ошибками?</w:t>
      </w:r>
    </w:p>
    <w:p w:rsidR="00165C08" w:rsidRDefault="00165C08" w:rsidP="00165C08">
      <w:pPr>
        <w:pStyle w:val="11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Четко ли проинструктированы </w:t>
      </w:r>
      <w:r>
        <w:rPr>
          <w:rFonts w:ascii="Times New Roman" w:hAnsi="Times New Roman" w:cs="Times New Roman"/>
          <w:sz w:val="28"/>
        </w:rPr>
        <w:t xml:space="preserve">учащиеся </w:t>
      </w:r>
      <w:r>
        <w:rPr>
          <w:rFonts w:ascii="Times New Roman" w:hAnsi="Times New Roman" w:cs="Times New Roman"/>
          <w:sz w:val="28"/>
        </w:rPr>
        <w:t>о порядке выполнения домашнего задания и возможных затруднениях?</w:t>
      </w:r>
    </w:p>
    <w:p w:rsidR="00165C08" w:rsidRDefault="00165C08" w:rsidP="00165C08">
      <w:pPr>
        <w:pStyle w:val="11"/>
        <w:jc w:val="both"/>
        <w:rPr>
          <w:rFonts w:ascii="Times New Roman" w:hAnsi="Times New Roman" w:cs="Times New Roman"/>
          <w:b/>
          <w:sz w:val="28"/>
        </w:rPr>
      </w:pPr>
    </w:p>
    <w:p w:rsidR="00165C08" w:rsidRDefault="00165C08" w:rsidP="00165C08">
      <w:pPr>
        <w:pStyle w:val="11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65C08" w:rsidRDefault="00165C08" w:rsidP="00165C08">
      <w:pPr>
        <w:pStyle w:val="11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65C08" w:rsidRDefault="00165C08" w:rsidP="00165C08">
      <w:pPr>
        <w:pStyle w:val="11"/>
        <w:ind w:firstLine="540"/>
        <w:jc w:val="both"/>
      </w:pPr>
      <w:r>
        <w:rPr>
          <w:rFonts w:ascii="Times New Roman" w:hAnsi="Times New Roman" w:cs="Times New Roman"/>
          <w:b/>
          <w:sz w:val="28"/>
        </w:rPr>
        <w:lastRenderedPageBreak/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бучение проводить так, чтобы</w:t>
      </w:r>
      <w:r>
        <w:rPr>
          <w:rFonts w:ascii="Times New Roman" w:hAnsi="Times New Roman" w:cs="Times New Roman"/>
          <w:sz w:val="28"/>
        </w:rPr>
        <w:t>: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детям в школе, на уроках не было скучно;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у них не иссякало, а, наоборот, возрастало желание, стремление учиться;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постоянно удовлетворялась их потребность в эмоциональном насыщении;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возникали новые и укреплялись имеющиеся познавательные интересы и склонности к различным видам деятельности;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наиболее эффективно происходило умственное и общее психическое развитие;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 xml:space="preserve">формировались личностные качества: адекватная самооценка, самоанализ, нравственные привычки поведения, </w:t>
      </w:r>
      <w:proofErr w:type="spellStart"/>
      <w:r>
        <w:rPr>
          <w:rFonts w:ascii="Times New Roman" w:hAnsi="Times New Roman" w:cs="Times New Roman"/>
          <w:sz w:val="28"/>
        </w:rPr>
        <w:t>эмпатия</w:t>
      </w:r>
      <w:proofErr w:type="spellEnd"/>
      <w:r>
        <w:rPr>
          <w:rFonts w:ascii="Times New Roman" w:hAnsi="Times New Roman" w:cs="Times New Roman"/>
          <w:sz w:val="28"/>
        </w:rPr>
        <w:t>, развивались коммуникативные и организаторские способности;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формировались и укреплялись правильные, разумные умения учиться;</w:t>
      </w:r>
    </w:p>
    <w:p w:rsidR="00165C08" w:rsidRDefault="00165C08" w:rsidP="00165C08">
      <w:pPr>
        <w:pStyle w:val="11"/>
        <w:numPr>
          <w:ilvl w:val="0"/>
          <w:numId w:val="3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была свобода и возможность для развития добрых природных задатков учащихся и наоборот, создана такая обстановка, такая атмосфера в классе, которая препятствовала бы проявлению индивидуальных недобрых, асоциальных задатков.</w:t>
      </w:r>
    </w:p>
    <w:p w:rsidR="00165C08" w:rsidRDefault="00165C08" w:rsidP="00165C08">
      <w:pPr>
        <w:pStyle w:val="11"/>
        <w:ind w:firstLine="540"/>
        <w:jc w:val="both"/>
      </w:pPr>
      <w:r>
        <w:rPr>
          <w:rFonts w:ascii="Times New Roman" w:hAnsi="Times New Roman" w:cs="Times New Roman"/>
          <w:b/>
          <w:sz w:val="28"/>
        </w:rPr>
        <w:t>Для этого</w:t>
      </w:r>
      <w:r>
        <w:rPr>
          <w:rFonts w:ascii="Times New Roman" w:hAnsi="Times New Roman" w:cs="Times New Roman"/>
          <w:sz w:val="28"/>
        </w:rPr>
        <w:t>: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 xml:space="preserve">Обучение всегда должно вестись в зоне ближайшего развития, т.е. в той зоне действий и умений, которые дети ещё самостоятельно выполнить не могут, но с помощью учителя могут их выполнить и постепенно ими овладеть. Учащихся нужно учить лишь тому, что они ещё не знают, не умеют, а при повторении изученного рассматривать </w:t>
      </w:r>
      <w:proofErr w:type="gramStart"/>
      <w:r>
        <w:rPr>
          <w:rFonts w:ascii="Times New Roman" w:hAnsi="Times New Roman" w:cs="Times New Roman"/>
          <w:sz w:val="28"/>
        </w:rPr>
        <w:t>повторяемое</w:t>
      </w:r>
      <w:proofErr w:type="gramEnd"/>
      <w:r>
        <w:rPr>
          <w:rFonts w:ascii="Times New Roman" w:hAnsi="Times New Roman" w:cs="Times New Roman"/>
          <w:sz w:val="28"/>
        </w:rPr>
        <w:t xml:space="preserve"> с какой-то новой точки зрения.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Процесс обучения должен состоять из постановки перед детьми каких-то проблем, задач, из обсуждения, анализа этих проблем, составления примерного плана разрешения проблем. Обучение должно вестись так, чтобы перед учащимися всё время стояли какие-то трудности, а их учение сводилось к преодолению этих трудностей.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 xml:space="preserve">Деятельность учителя должна сводиться главным образом к организации и руководству деятельностью учащихся. </w:t>
      </w:r>
      <w:r>
        <w:rPr>
          <w:rFonts w:ascii="Times New Roman" w:hAnsi="Times New Roman" w:cs="Times New Roman"/>
          <w:sz w:val="28"/>
        </w:rPr>
        <w:t>Учащийся</w:t>
      </w:r>
      <w:r>
        <w:rPr>
          <w:rFonts w:ascii="Times New Roman" w:hAnsi="Times New Roman" w:cs="Times New Roman"/>
          <w:sz w:val="28"/>
        </w:rPr>
        <w:t xml:space="preserve"> может овладеть знаниями, умениями лишь в процессе собственной деятельности.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Для правильного развития ребёнка важно, чтобы он учился не только у учителя, но и у своих сверстников.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Очень важно, чтобы весь процесс обучения пронизывали игра и эстетика.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 xml:space="preserve">Обучение только тогда эффективно, если деятельность </w:t>
      </w:r>
      <w:r>
        <w:rPr>
          <w:rFonts w:ascii="Times New Roman" w:hAnsi="Times New Roman" w:cs="Times New Roman"/>
          <w:sz w:val="28"/>
        </w:rPr>
        <w:t>учащегося</w:t>
      </w:r>
      <w:r>
        <w:rPr>
          <w:rFonts w:ascii="Times New Roman" w:hAnsi="Times New Roman" w:cs="Times New Roman"/>
          <w:sz w:val="28"/>
        </w:rPr>
        <w:t xml:space="preserve"> внутренне мотивирована и осмыслена.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Наглядность, наглядные пособия надо использовать так, чтобы они не отвлекали детей от главного, от того, что они должны усвоить. Полезно широко использовать различные модели, схемы.</w:t>
      </w:r>
    </w:p>
    <w:p w:rsidR="00165C08" w:rsidRDefault="00165C08" w:rsidP="00165C08">
      <w:pPr>
        <w:pStyle w:val="11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8"/>
        </w:rPr>
        <w:t>Весьма эффективно использование различных технических сре</w:t>
      </w:r>
      <w:proofErr w:type="gramStart"/>
      <w:r>
        <w:rPr>
          <w:rFonts w:ascii="Times New Roman" w:hAnsi="Times New Roman" w:cs="Times New Roman"/>
          <w:sz w:val="28"/>
        </w:rPr>
        <w:t>дств в с</w:t>
      </w:r>
      <w:proofErr w:type="gramEnd"/>
      <w:r>
        <w:rPr>
          <w:rFonts w:ascii="Times New Roman" w:hAnsi="Times New Roman" w:cs="Times New Roman"/>
          <w:sz w:val="28"/>
        </w:rPr>
        <w:t>очетании со словом учителя, коллективным обсуждением увиденного.</w:t>
      </w:r>
    </w:p>
    <w:p w:rsidR="00795AB1" w:rsidRDefault="00795AB1"/>
    <w:sectPr w:rsidR="0079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BF6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  <w:vertAlign w:val="baseline"/>
      </w:rPr>
    </w:lvl>
  </w:abstractNum>
  <w:abstractNum w:abstractNumId="1">
    <w:nsid w:val="0AE80EEF"/>
    <w:multiLevelType w:val="multilevel"/>
    <w:tmpl w:val="FFFFFFFF"/>
    <w:lvl w:ilvl="0">
      <w:start w:val="1"/>
      <w:numFmt w:val="decimal"/>
      <w:lvlText w:val="%1."/>
      <w:lvlJc w:val="left"/>
      <w:pPr>
        <w:ind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72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firstLine="180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88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360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04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cs="Times New Roman"/>
        <w:vertAlign w:val="baseline"/>
      </w:rPr>
    </w:lvl>
  </w:abstractNum>
  <w:abstractNum w:abstractNumId="2">
    <w:nsid w:val="2C0A4811"/>
    <w:multiLevelType w:val="multilevel"/>
    <w:tmpl w:val="FFFFFFFF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36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080" w:firstLine="180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2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324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468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5400" w:firstLine="6120"/>
      </w:pPr>
      <w:rPr>
        <w:rFonts w:cs="Times New Roman"/>
        <w:vertAlign w:val="baseline"/>
      </w:rPr>
    </w:lvl>
  </w:abstractNum>
  <w:abstractNum w:abstractNumId="3">
    <w:nsid w:val="369D732F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8"/>
    <w:rsid w:val="00165C08"/>
    <w:rsid w:val="00365CA6"/>
    <w:rsid w:val="0079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  <w:style w:type="paragraph" w:customStyle="1" w:styleId="11">
    <w:name w:val="Обычный1"/>
    <w:uiPriority w:val="99"/>
    <w:rsid w:val="00165C08"/>
    <w:pPr>
      <w:spacing w:line="276" w:lineRule="auto"/>
    </w:pPr>
    <w:rPr>
      <w:rFonts w:ascii="Arial" w:eastAsia="Arial" w:hAnsi="Arial" w:cs="Arial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  <w:style w:type="paragraph" w:customStyle="1" w:styleId="11">
    <w:name w:val="Обычный1"/>
    <w:uiPriority w:val="99"/>
    <w:rsid w:val="00165C08"/>
    <w:pPr>
      <w:spacing w:line="276" w:lineRule="auto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2017-02-13T19:58:00Z</dcterms:created>
  <dcterms:modified xsi:type="dcterms:W3CDTF">2017-02-13T20:03:00Z</dcterms:modified>
</cp:coreProperties>
</file>