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2D" w:rsidRDefault="004934D6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15pt;height:100.3pt" adj="5665" fillcolor="black">
            <v:shadow color="#868686"/>
            <v:textpath style="font-family:&quot;Impact&quot;;v-text-kern:t" trim="t" fitpath="t" xscale="f" string="Опасность наркозависимости - реальность"/>
          </v:shape>
        </w:pict>
      </w: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be-B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110490</wp:posOffset>
            </wp:positionV>
            <wp:extent cx="4461510" cy="3615055"/>
            <wp:effectExtent l="152400" t="171450" r="129540" b="137795"/>
            <wp:wrapThrough wrapText="bothSides">
              <wp:wrapPolygon edited="0">
                <wp:start x="9961" y="-1024"/>
                <wp:lineTo x="8393" y="-911"/>
                <wp:lineTo x="4519" y="455"/>
                <wp:lineTo x="2306" y="2618"/>
                <wp:lineTo x="922" y="4439"/>
                <wp:lineTo x="0" y="6260"/>
                <wp:lineTo x="-369" y="7512"/>
                <wp:lineTo x="-738" y="11724"/>
                <wp:lineTo x="-461" y="13545"/>
                <wp:lineTo x="92" y="15366"/>
                <wp:lineTo x="1015" y="17187"/>
                <wp:lineTo x="2490" y="19122"/>
                <wp:lineTo x="4704" y="20830"/>
                <wp:lineTo x="4796" y="20830"/>
                <wp:lineTo x="4796" y="21171"/>
                <wp:lineTo x="8762" y="22423"/>
                <wp:lineTo x="9776" y="22423"/>
                <wp:lineTo x="11713" y="22423"/>
                <wp:lineTo x="12728" y="22423"/>
                <wp:lineTo x="16693" y="21171"/>
                <wp:lineTo x="16693" y="20830"/>
                <wp:lineTo x="16786" y="20830"/>
                <wp:lineTo x="18999" y="19122"/>
                <wp:lineTo x="18999" y="19009"/>
                <wp:lineTo x="19091" y="19009"/>
                <wp:lineTo x="20475" y="17301"/>
                <wp:lineTo x="20475" y="17187"/>
                <wp:lineTo x="20567" y="17187"/>
                <wp:lineTo x="21397" y="15480"/>
                <wp:lineTo x="21397" y="15366"/>
                <wp:lineTo x="21950" y="13659"/>
                <wp:lineTo x="21950" y="13545"/>
                <wp:lineTo x="22227" y="11838"/>
                <wp:lineTo x="22227" y="9903"/>
                <wp:lineTo x="21950" y="8195"/>
                <wp:lineTo x="21950" y="8082"/>
                <wp:lineTo x="22043" y="8082"/>
                <wp:lineTo x="21674" y="6829"/>
                <wp:lineTo x="21489" y="6260"/>
                <wp:lineTo x="20751" y="4781"/>
                <wp:lineTo x="19184" y="2618"/>
                <wp:lineTo x="17247" y="911"/>
                <wp:lineTo x="17062" y="455"/>
                <wp:lineTo x="13096" y="-911"/>
                <wp:lineTo x="11529" y="-1024"/>
                <wp:lineTo x="9961" y="-1024"/>
              </wp:wrapPolygon>
            </wp:wrapThrough>
            <wp:docPr id="1" name="Рисунок 1" descr="http://sudexpert.grodno.by/assets/news/2016.07/stop-spice_632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dexpert.grodno.by/assets/news/2016.07/stop-spice_6326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361505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Default="007F5E2D" w:rsidP="007F5E2D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4934D6" w:rsidRDefault="004934D6" w:rsidP="007F5E2D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4934D6" w:rsidRDefault="004934D6" w:rsidP="007F5E2D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4934D6" w:rsidRDefault="004934D6" w:rsidP="007F5E2D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4934D6" w:rsidRDefault="004934D6" w:rsidP="007F5E2D">
      <w:pPr>
        <w:spacing w:after="0" w:line="240" w:lineRule="auto"/>
        <w:ind w:firstLine="709"/>
        <w:contextualSpacing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ru-RU"/>
        </w:rPr>
      </w:pP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«Spice». Стоит ли игра свеч?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В настоящее время угрозу представляют так называемые «дизайнерские» наркотики – спайс («Spice»). При их продолжительном употреблении появляется зависимость. Очень пагубно воздействует курение спайса на мозг, что приводит к постепенной деградации личности. При регулярном курении возникают нарушения внимания, снижение интеллекта, появляется склонность к депрессии и суициду.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Известно много случаев, когда накурившиеся люди бросались под колеса автомобиля, прыгали с последнего этажа высотного дома, купались в ледяной воде, превращались в «животных». В нашем городе от употребления курительных смесей молодой человек ползал на четвереньках,  лаял и хватал прохожих за ноги.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При проникновении с дымом отравляющих веществ могут возникнуть токсические реакции – тошнота и рвота, учащенное сердцебиение и высокие показатели артериального давления, спазмы и судороги, обморок и даже кома. В г. Гродно в собственном автомобиле от передозировки курительной смесью умер молодой человек.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Долгосрочное употребление смесей может спровоцировать возникновение раковых и других заболеваний, психических расстройств. </w:t>
      </w:r>
      <w:r w:rsidRPr="007F5E2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Поэтому прежде чем совершить такой шаг, надо задуматься: «Стоит ли игра свеч?»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Под запретом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В  связи с ростом угрозы наркомании для демографии и здоровья нации в нашей стране принимаются меры по запрету этих химических соединений. В частности, чтобы сократить время включения новых веществ в список республиканского перечня наркотических средств, психотропных веществ и их прекурсоров, подлежащих государственному контролю в Республике Беларусь, и оперативно реагировать на появление новых, было введено понятие аналогов и принят Закон «О наркотических средствах, психотропных веществах, их прекурсорах и аналогах». С 20.10.2012 г. в республике запрещен оборот аналогов наркотических средств, психотропных веществ и установлена уголовная ответственность за них.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С вступлением силу (01.03.2015 г.) нового перечня, утвержденного постановлением Минздрава,  под запрет попали базовые структуры веществ, что позволило эффективно бороться с так называемыми «дизайнерскими» наркотиками – веществами химического происхождения и  существенно расширить перечень запрещенных веществ на территории республики.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Строгое наказание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Стоит помнить, что за незаконный оборот особо опасных психотропных веществ предусмотрена уголовная ответственность в соответствии с ч.ч. 1, 2 (хранение) и 3 (сбыт) ст. 328 УК Республики Беларусь.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В  целях обеспечения защиты жизни и здоровья граждан, создания условий для безопасного развития детей и молодежи, пресечения распространения наркомании, обеспечения безопасности общества и государства был подписан и с 01.01.2015 г. вступил в силу «антинаркотический» Декрет  Президента Республики Беларусь №6 от 28.12.2014 г. «О неотложных мерах по противодействию незаконному обороту наркотиков». В нем усовершенствовано уже существующее национальное законодательство, предусмотрен и ряд нововведений, не имеющих аналогов в нормах международного антинаркотического права.  В частности, до 15 лет лишения свободы усиливается ответственность за изготовление, переработку, приобретение, хранение, перевозку, пересылку с целью сбыта или сбыт наркотиков.  Минимальный возраст, с которого наступает ответственность за сбыт наркотических средств, психотропных веществ, их прекурсоров или аналогов, теперь снижен до 14 лет (раньше был с 16-ти). Введена уголовная ответственность (от 12 до 25 лет с конфискацией имущества или без конфискации) за действия, связанные с незаконным сбытом наркотиков, повлекшие по неосторожности смерть человека.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Также утверждены поправки в Административный кодекс Республики Беларусь, которыми разграничена ответственность за употребление спиртных напитков и за употребление наркотиков и психотропов.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Эффективные методы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Специалисты отдела специальных экспертиз УГКСЭ Республики Беларусь по Гродненской области выделили основные методы, позволяющие выявлять и идентифицировать все наркотические средства, психотропные вещества, а также их аналоги и прекурсоры,  подлежащие обязательному контролю на территории нашей республики.  Хромато-масс-спектрометрический метод (ХМС) – один из основных и высокоточных при судебно-химических исследованиях. Он позволяет идентифицировать неизвестное вещество при достаточно низкой его концентрации, даже если количество вещества 1 мкг (10-6 г), столь малое, что его нельзя увидеть глазом.  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До появления хромато-масс-спектрометра некоторые новые и редко встречающиеся  наркотические средства и психотропные вещества определить и идентифицировать было практически невозможно. Теперь с  помощью этого прибора специалисты определяют наличие новейших синтетических наркотических средств, психотропных веществ, их аналогов и прекурсоров как в порошках, жидкостях, веществах растительного происхождения, так и на поверхностях различных носителей. Хромато-масс-спектрометр в течение 30-40 минут выдает достоверные результаты о том, какое именно вещество (или несколько) содержится во взятой пробе.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Сейчас материально-техническая база и методики исследования химической лаборатории отдела специальных экспертиз УГКСЭ Республики Беларусь по Гродненской области находятся на уровне мировых. Тесное взаимодействие всех подразделений судебных экспертов химиков ГКСЭ, сотрудников МВД, а также сотрудничество с российскими коллегами позволяет в кратчайшие сроки (в течение суток с момента проведения экспертизы) внести под республиканский контроль и запрет для оборота на территории Республики Беларусь данные вещества, и зачастую работать на опережение и запрещать новые синтетические наркотические средства и психотропные вещества до появления их на нашей территории.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Изъятие из оборота неподконтрольных веществ носит единичный характер, что говорит об эффективности проводимой работы.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Это не игрушка…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 Те негативные изменения, которые произошли в душе человека в результате злоупотребления наркотиками, остаются с ним навсегда. Вдобавок действие наркотиков навсегда «отпечатывается» не только в памяти, но и в организме. И если давно отказавшийся от них человек вновь решит «разок покайфовать», ему неизбежно снова придется пройти через все круги наркоманского ада.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 Наркоманы (часто также их родные) слишком поздно понимают, что они не просто «балуются наркотиками», а уже зависят от них. Иногда зависимость развивается через полгода и даже год, чаще через 2-3 месяца, но нередко человек становится наркоманом после первого  же приема наркотика.</w:t>
      </w:r>
    </w:p>
    <w:p w:rsidR="007F5E2D" w:rsidRPr="007F5E2D" w:rsidRDefault="007F5E2D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F5E2D">
        <w:rPr>
          <w:rFonts w:ascii="Times New Roman" w:hAnsi="Times New Roman" w:cs="Times New Roman"/>
          <w:sz w:val="28"/>
          <w:szCs w:val="28"/>
        </w:rPr>
        <w:t>Такова наркомания. Поэтому не пробуйте наркотики. Если уже попробова</w:t>
      </w:r>
      <w:r w:rsidRPr="007F5E2D">
        <w:rPr>
          <w:rFonts w:ascii="Times New Roman" w:hAnsi="Times New Roman" w:cs="Times New Roman"/>
          <w:sz w:val="28"/>
          <w:szCs w:val="28"/>
        </w:rPr>
        <w:softHyphen/>
        <w:t>ли, не повторяйте этот опасный эксперимент над собой. В жизни можно най</w:t>
      </w:r>
      <w:r w:rsidRPr="007F5E2D">
        <w:rPr>
          <w:rFonts w:ascii="Times New Roman" w:hAnsi="Times New Roman" w:cs="Times New Roman"/>
          <w:sz w:val="28"/>
          <w:szCs w:val="28"/>
        </w:rPr>
        <w:softHyphen/>
        <w:t>ти много полезных вещей, чтобы обойтись без химического стимулятора.</w:t>
      </w:r>
    </w:p>
    <w:p w:rsidR="004F7F62" w:rsidRDefault="004F7F62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F021E" w:rsidRDefault="003F021E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F021E" w:rsidRDefault="003F021E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F021E" w:rsidRDefault="003F021E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F021E" w:rsidRDefault="003F021E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F021E" w:rsidRDefault="003F021E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F021E" w:rsidRPr="003F021E" w:rsidRDefault="003F021E" w:rsidP="007F5E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Педагог социальный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Воликова Н.В.</w:t>
      </w:r>
    </w:p>
    <w:sectPr w:rsidR="003F021E" w:rsidRPr="003F021E" w:rsidSect="003F021E">
      <w:pgSz w:w="11906" w:h="16838"/>
      <w:pgMar w:top="709" w:right="850" w:bottom="1134" w:left="993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141"/>
  <w:characterSpacingControl w:val="doNotCompress"/>
  <w:savePreviewPicture/>
  <w:compat/>
  <w:rsids>
    <w:rsidRoot w:val="007F5E2D"/>
    <w:rsid w:val="003F021E"/>
    <w:rsid w:val="004934D6"/>
    <w:rsid w:val="004F7F62"/>
    <w:rsid w:val="007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7F5E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2018-03-31T08:48:00Z</dcterms:created>
  <dcterms:modified xsi:type="dcterms:W3CDTF">2018-03-31T08:54:00Z</dcterms:modified>
</cp:coreProperties>
</file>