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DA" w:rsidRDefault="00DE77DA" w:rsidP="00506E87">
      <w:pPr>
        <w:spacing w:after="0" w:line="240" w:lineRule="auto"/>
        <w:jc w:val="center"/>
        <w:outlineLvl w:val="2"/>
        <w:rPr>
          <w:rFonts w:ascii="Verdana" w:eastAsia="Times New Roman" w:hAnsi="Verdana" w:cs="Times New Roman"/>
          <w:i/>
          <w:color w:val="FF0000"/>
          <w:sz w:val="28"/>
          <w:szCs w:val="32"/>
          <w:lang w:eastAsia="ru-RU"/>
        </w:rPr>
      </w:pPr>
    </w:p>
    <w:p w:rsidR="00506E87" w:rsidRPr="00506E87" w:rsidRDefault="00506E87" w:rsidP="00506E87">
      <w:pPr>
        <w:spacing w:line="360" w:lineRule="auto"/>
        <w:jc w:val="center"/>
        <w:rPr>
          <w:rFonts w:ascii="Times New Roman" w:hAnsi="Times New Roman"/>
          <w:b/>
          <w:i/>
          <w:color w:val="833C0B" w:themeColor="accent2" w:themeShade="80"/>
          <w:sz w:val="26"/>
          <w:szCs w:val="26"/>
        </w:rPr>
      </w:pPr>
      <w:r w:rsidRPr="00506E87">
        <w:rPr>
          <w:rFonts w:ascii="Times New Roman" w:hAnsi="Times New Roman"/>
          <w:b/>
          <w:i/>
          <w:color w:val="833C0B" w:themeColor="accent2" w:themeShade="80"/>
          <w:sz w:val="26"/>
          <w:szCs w:val="26"/>
        </w:rPr>
        <w:t>ГУО «Добрушский районный социально-педагогический центр»</w:t>
      </w:r>
    </w:p>
    <w:p w:rsidR="00506E87" w:rsidRPr="00B20921" w:rsidRDefault="00506E87" w:rsidP="00506E87">
      <w:pPr>
        <w:pStyle w:val="a3"/>
        <w:pBdr>
          <w:bottom w:val="single" w:sz="4" w:space="0" w:color="5B9BD5" w:themeColor="accent1"/>
        </w:pBdr>
        <w:spacing w:before="0"/>
        <w:ind w:left="-851" w:right="141"/>
        <w:rPr>
          <w:rFonts w:ascii="Arial Black" w:hAnsi="Arial Black"/>
          <w:color w:val="FF0000"/>
          <w:sz w:val="36"/>
          <w:lang w:eastAsia="ru-RU"/>
        </w:rPr>
      </w:pPr>
      <w:r w:rsidRPr="00B20921">
        <w:rPr>
          <w:rFonts w:ascii="Arial Black" w:hAnsi="Arial Black"/>
          <w:color w:val="FF0000"/>
          <w:sz w:val="36"/>
          <w:lang w:eastAsia="ru-RU"/>
        </w:rPr>
        <w:t>Как уберечь ребенка от сексуальных домогательств</w:t>
      </w:r>
    </w:p>
    <w:p w:rsidR="00506E87" w:rsidRDefault="00506E87" w:rsidP="00506E87">
      <w:pPr>
        <w:jc w:val="both"/>
        <w:rPr>
          <w:rFonts w:ascii="Monotype Corsiva" w:eastAsia="Times New Roman" w:hAnsi="Monotype Corsiva" w:cs="Times New Roman"/>
          <w:b/>
          <w:bCs/>
          <w:sz w:val="24"/>
          <w:szCs w:val="20"/>
          <w:lang w:eastAsia="ru-RU"/>
        </w:rPr>
      </w:pPr>
      <w:r w:rsidRPr="00B20921">
        <w:rPr>
          <w:rFonts w:ascii="Monotype Corsiva" w:eastAsia="Times New Roman" w:hAnsi="Monotype Corsiva" w:cs="Times New Roman"/>
          <w:b/>
          <w:bCs/>
          <w:sz w:val="24"/>
          <w:szCs w:val="20"/>
          <w:lang w:eastAsia="ru-RU"/>
        </w:rPr>
        <w:t>Большинство из детей в момент совершения против них преступных действий проявляют пассивность. Основная причина подобного поведения — они не имели представления о сексуальных домогательствах, потому что взрослые не разговаривали с ними на эту тему и не дали нужных знаний.</w:t>
      </w:r>
    </w:p>
    <w:p w:rsidR="00506E87" w:rsidRDefault="00506E87" w:rsidP="00506E87">
      <w:pPr>
        <w:spacing w:after="195" w:line="240" w:lineRule="auto"/>
        <w:jc w:val="both"/>
        <w:rPr>
          <w:rFonts w:ascii="Verdana" w:eastAsia="Times New Roman" w:hAnsi="Verdana" w:cs="Times New Roman"/>
          <w:sz w:val="20"/>
          <w:szCs w:val="20"/>
          <w:lang w:eastAsia="ru-RU"/>
        </w:rPr>
      </w:pPr>
      <w:r w:rsidRPr="00B20921">
        <w:rPr>
          <w:rFonts w:ascii="Monotype Corsiva" w:eastAsia="Times New Roman" w:hAnsi="Monotype Corsiva" w:cs="Times New Roman"/>
          <w:b/>
          <w:sz w:val="28"/>
          <w:szCs w:val="20"/>
          <w:lang w:eastAsia="ru-RU"/>
        </w:rPr>
        <w:t>Сексуальное домогательство</w:t>
      </w:r>
      <w:r w:rsidRPr="00B20921">
        <w:rPr>
          <w:rFonts w:ascii="Verdana" w:eastAsia="Times New Roman" w:hAnsi="Verdana" w:cs="Times New Roman"/>
          <w:sz w:val="28"/>
          <w:szCs w:val="20"/>
          <w:lang w:eastAsia="ru-RU"/>
        </w:rPr>
        <w:t> </w:t>
      </w:r>
      <w:r>
        <w:rPr>
          <w:rFonts w:ascii="Verdana" w:eastAsia="Times New Roman" w:hAnsi="Verdana" w:cs="Times New Roman"/>
          <w:sz w:val="20"/>
          <w:szCs w:val="20"/>
          <w:lang w:eastAsia="ru-RU"/>
        </w:rPr>
        <w:t xml:space="preserve">— </w:t>
      </w:r>
      <w:r w:rsidRPr="00B20921">
        <w:rPr>
          <w:rFonts w:ascii="Verdana" w:eastAsia="Times New Roman" w:hAnsi="Verdana" w:cs="Times New Roman"/>
          <w:szCs w:val="20"/>
          <w:lang w:eastAsia="ru-RU"/>
        </w:rPr>
        <w:t>запугивание, издевательство или принуждение сексуального характера, обещание вознаграждения в обмен на сексуальные услуги, иные устные или физические (объятия, прикосновения, нападение с целью изнасилования) преследования сексуального характера.</w:t>
      </w:r>
    </w:p>
    <w:p w:rsidR="00506E87" w:rsidRDefault="00506E87" w:rsidP="00506E87">
      <w:pPr>
        <w:spacing w:after="195" w:line="240" w:lineRule="auto"/>
        <w:jc w:val="both"/>
        <w:rPr>
          <w:rFonts w:ascii="Verdana" w:eastAsia="Times New Roman" w:hAnsi="Verdana" w:cs="Times New Roman"/>
          <w:szCs w:val="20"/>
          <w:lang w:eastAsia="ru-RU"/>
        </w:rPr>
      </w:pPr>
      <w:r w:rsidRPr="00B20921">
        <w:rPr>
          <w:rFonts w:ascii="Verdana" w:eastAsia="Times New Roman" w:hAnsi="Verdana" w:cs="Times New Roman"/>
          <w:szCs w:val="20"/>
          <w:lang w:eastAsia="ru-RU"/>
        </w:rPr>
        <w:t xml:space="preserve">Думать о педофилии в отношении своего ребенка страшно и дико, поэтому </w:t>
      </w:r>
      <w:r>
        <w:rPr>
          <w:rFonts w:ascii="Verdana" w:eastAsia="Times New Roman" w:hAnsi="Verdana" w:cs="Times New Roman"/>
          <w:szCs w:val="20"/>
          <w:lang w:eastAsia="ru-RU"/>
        </w:rPr>
        <w:t xml:space="preserve">мы </w:t>
      </w:r>
      <w:r w:rsidRPr="00B20921">
        <w:rPr>
          <w:rFonts w:ascii="Verdana" w:eastAsia="Times New Roman" w:hAnsi="Verdana" w:cs="Times New Roman"/>
          <w:szCs w:val="20"/>
          <w:lang w:eastAsia="ru-RU"/>
        </w:rPr>
        <w:t>склонны ее игнорировать: «Это не про нас, это все про кого-то другого. С нами такого не случится». Многие из н</w:t>
      </w:r>
      <w:r>
        <w:rPr>
          <w:rFonts w:ascii="Verdana" w:eastAsia="Times New Roman" w:hAnsi="Verdana" w:cs="Times New Roman"/>
          <w:szCs w:val="20"/>
          <w:lang w:eastAsia="ru-RU"/>
        </w:rPr>
        <w:t>ас</w:t>
      </w:r>
      <w:r w:rsidRPr="00B20921">
        <w:rPr>
          <w:rFonts w:ascii="Verdana" w:eastAsia="Times New Roman" w:hAnsi="Verdana" w:cs="Times New Roman"/>
          <w:szCs w:val="20"/>
          <w:lang w:eastAsia="ru-RU"/>
        </w:rPr>
        <w:t xml:space="preserve"> считают, что сексуальные покушения на детей редки и совершаются главным образом в бедной, необразованной среде, неполных семьях и посторонними людьми. </w:t>
      </w:r>
      <w:r>
        <w:rPr>
          <w:rFonts w:ascii="Verdana" w:eastAsia="Times New Roman" w:hAnsi="Verdana" w:cs="Times New Roman"/>
          <w:szCs w:val="20"/>
          <w:lang w:eastAsia="ru-RU"/>
        </w:rPr>
        <w:t xml:space="preserve">Эти и другие </w:t>
      </w:r>
      <w:r>
        <w:rPr>
          <w:rFonts w:ascii="Verdana" w:eastAsia="Times New Roman" w:hAnsi="Verdana" w:cs="Times New Roman"/>
          <w:b/>
          <w:bCs/>
          <w:szCs w:val="20"/>
          <w:lang w:eastAsia="ru-RU"/>
        </w:rPr>
        <w:t>ми</w:t>
      </w:r>
      <w:r w:rsidRPr="00B20921">
        <w:rPr>
          <w:rFonts w:ascii="Verdana" w:eastAsia="Times New Roman" w:hAnsi="Verdana" w:cs="Times New Roman"/>
          <w:b/>
          <w:bCs/>
          <w:szCs w:val="20"/>
          <w:lang w:eastAsia="ru-RU"/>
        </w:rPr>
        <w:t>фы о сексуальном насилии над детьми</w:t>
      </w:r>
      <w:r w:rsidRPr="00B20921">
        <w:rPr>
          <w:rFonts w:ascii="Verdana" w:eastAsia="Times New Roman" w:hAnsi="Verdana" w:cs="Times New Roman"/>
          <w:szCs w:val="20"/>
          <w:lang w:eastAsia="ru-RU"/>
        </w:rPr>
        <w:t xml:space="preserve"> </w:t>
      </w:r>
      <w:r>
        <w:rPr>
          <w:rFonts w:ascii="Verdana" w:eastAsia="Times New Roman" w:hAnsi="Verdana" w:cs="Times New Roman"/>
          <w:szCs w:val="20"/>
          <w:lang w:eastAsia="ru-RU"/>
        </w:rPr>
        <w:t>приведены ниже:</w:t>
      </w:r>
    </w:p>
    <w:p w:rsidR="00506E87" w:rsidRPr="00B20921" w:rsidRDefault="00506E87" w:rsidP="00506E87">
      <w:pPr>
        <w:spacing w:after="195" w:line="240" w:lineRule="auto"/>
        <w:jc w:val="both"/>
        <w:rPr>
          <w:rFonts w:ascii="Verdana" w:eastAsia="Times New Roman" w:hAnsi="Verdana" w:cs="Times New Roman"/>
          <w:szCs w:val="20"/>
          <w:lang w:eastAsia="ru-RU"/>
        </w:rPr>
      </w:pPr>
    </w:p>
    <w:tbl>
      <w:tblPr>
        <w:tblStyle w:val="-42"/>
        <w:tblW w:w="5000" w:type="pct"/>
        <w:tblLook w:val="04A0" w:firstRow="1" w:lastRow="0" w:firstColumn="1" w:lastColumn="0" w:noHBand="0" w:noVBand="1"/>
      </w:tblPr>
      <w:tblGrid>
        <w:gridCol w:w="2854"/>
        <w:gridCol w:w="6491"/>
      </w:tblGrid>
      <w:tr w:rsidR="00506E87" w:rsidTr="00B4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06E87" w:rsidRPr="00506E87" w:rsidRDefault="00506E87" w:rsidP="00B40022">
            <w:pPr>
              <w:jc w:val="center"/>
              <w:rPr>
                <w:rFonts w:ascii="Verdana" w:eastAsia="Times New Roman" w:hAnsi="Verdana" w:cs="Times New Roman"/>
                <w:b w:val="0"/>
                <w:bCs w:val="0"/>
                <w:color w:val="FFFFFF"/>
                <w:sz w:val="24"/>
                <w:szCs w:val="20"/>
                <w:lang w:eastAsia="ru-RU"/>
              </w:rPr>
            </w:pPr>
            <w:r w:rsidRPr="00506E87">
              <w:rPr>
                <w:rFonts w:ascii="Verdana" w:eastAsia="Times New Roman" w:hAnsi="Verdana" w:cs="Times New Roman"/>
                <w:color w:val="FFFFFF"/>
                <w:sz w:val="24"/>
                <w:szCs w:val="20"/>
                <w:lang w:eastAsia="ru-RU"/>
              </w:rPr>
              <w:t>Миф</w:t>
            </w:r>
          </w:p>
        </w:tc>
        <w:tc>
          <w:tcPr>
            <w:tcW w:w="0" w:type="auto"/>
            <w:hideMark/>
          </w:tcPr>
          <w:p w:rsidR="00506E87" w:rsidRPr="00506E87" w:rsidRDefault="00506E87" w:rsidP="00B4002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FFFFFF"/>
                <w:sz w:val="24"/>
                <w:szCs w:val="20"/>
                <w:lang w:eastAsia="ru-RU"/>
              </w:rPr>
            </w:pPr>
            <w:r w:rsidRPr="00506E87">
              <w:rPr>
                <w:rFonts w:ascii="Verdana" w:eastAsia="Times New Roman" w:hAnsi="Verdana" w:cs="Times New Roman"/>
                <w:color w:val="FFFFFF"/>
                <w:sz w:val="24"/>
                <w:szCs w:val="20"/>
                <w:lang w:eastAsia="ru-RU"/>
              </w:rPr>
              <w:t>Реальность</w:t>
            </w:r>
          </w:p>
        </w:tc>
      </w:tr>
      <w:tr w:rsidR="00506E87" w:rsidTr="00B40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06E87" w:rsidRDefault="00506E87" w:rsidP="00B40022">
            <w:pP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Дети лгут о том, что над ними производят сексуальное насилие</w:t>
            </w:r>
          </w:p>
        </w:tc>
        <w:tc>
          <w:tcPr>
            <w:tcW w:w="0" w:type="auto"/>
            <w:hideMark/>
          </w:tcPr>
          <w:p w:rsidR="00506E87" w:rsidRDefault="00506E87" w:rsidP="00B4002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Дети редко лгут о том, что над ними совершают насилие. Но чтобы защитить насильника, они могут преуменьшать природу и степень насилия</w:t>
            </w:r>
          </w:p>
        </w:tc>
      </w:tr>
      <w:tr w:rsidR="00506E87" w:rsidTr="00B40022">
        <w:tc>
          <w:tcPr>
            <w:cnfStyle w:val="001000000000" w:firstRow="0" w:lastRow="0" w:firstColumn="1" w:lastColumn="0" w:oddVBand="0" w:evenVBand="0" w:oddHBand="0" w:evenHBand="0" w:firstRowFirstColumn="0" w:firstRowLastColumn="0" w:lastRowFirstColumn="0" w:lastRowLastColumn="0"/>
            <w:tcW w:w="0" w:type="auto"/>
            <w:hideMark/>
          </w:tcPr>
          <w:p w:rsidR="00506E87" w:rsidRDefault="00506E87" w:rsidP="00B40022">
            <w:pP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Сексуальное насилие может случиться только один раз</w:t>
            </w:r>
          </w:p>
        </w:tc>
        <w:tc>
          <w:tcPr>
            <w:tcW w:w="0" w:type="auto"/>
            <w:hideMark/>
          </w:tcPr>
          <w:p w:rsidR="00506E87" w:rsidRDefault="00506E87" w:rsidP="00B4002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Чаще всего сексуальное насилие над детьми — это длительный процесс, при котором эксплуатируют близких, доверительные отношения между взрослым и ребенком. Нередко, чтобы вовлечь ребенка в непосредственные сексуальные действия, длительно сексуально ухаживают</w:t>
            </w:r>
          </w:p>
        </w:tc>
      </w:tr>
      <w:tr w:rsidR="00506E87" w:rsidTr="00B40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06E87" w:rsidRDefault="00506E87" w:rsidP="00B40022">
            <w:pP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Сексуальное насилие начинается в пубертатном возрасте</w:t>
            </w:r>
          </w:p>
        </w:tc>
        <w:tc>
          <w:tcPr>
            <w:tcW w:w="0" w:type="auto"/>
            <w:hideMark/>
          </w:tcPr>
          <w:p w:rsidR="00506E87" w:rsidRDefault="00506E87" w:rsidP="00B4002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Сексуальное насилие может произойти, когда ребенок находится еще в младенческом возрасте, и дети дошкольного возраста считаются группой высокого риска. Наиболее часто подвергаются насилию дети от 8 до 11 лет</w:t>
            </w:r>
          </w:p>
        </w:tc>
      </w:tr>
      <w:tr w:rsidR="00506E87" w:rsidTr="00B40022">
        <w:tc>
          <w:tcPr>
            <w:cnfStyle w:val="001000000000" w:firstRow="0" w:lastRow="0" w:firstColumn="1" w:lastColumn="0" w:oddVBand="0" w:evenVBand="0" w:oddHBand="0" w:evenHBand="0" w:firstRowFirstColumn="0" w:firstRowLastColumn="0" w:lastRowFirstColumn="0" w:lastRowLastColumn="0"/>
            <w:tcW w:w="0" w:type="auto"/>
            <w:hideMark/>
          </w:tcPr>
          <w:p w:rsidR="00506E87" w:rsidRDefault="00506E87" w:rsidP="00B40022">
            <w:pP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Только половой акт повреждает ребенка</w:t>
            </w:r>
          </w:p>
        </w:tc>
        <w:tc>
          <w:tcPr>
            <w:tcW w:w="0" w:type="auto"/>
            <w:hideMark/>
          </w:tcPr>
          <w:p w:rsidR="00506E87" w:rsidRDefault="00506E87" w:rsidP="00B4002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Любая форма сексуального насилия травмирует ребенка. Нанесенный вред преимущественно эмоционального характера. Ребенок переживает предательство, потерю доверия, испытывает глубокие чувства изоляции, стыда, тревоги, отсутствия собственной значительности. Если не лечить эти симптомы, они остаются и во взрослой жизни</w:t>
            </w:r>
          </w:p>
        </w:tc>
      </w:tr>
      <w:tr w:rsidR="00506E87" w:rsidTr="00B40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06E87" w:rsidRDefault="00506E87" w:rsidP="00B40022">
            <w:pP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Дети соглашаются на сексуальные отношения</w:t>
            </w:r>
          </w:p>
        </w:tc>
        <w:tc>
          <w:tcPr>
            <w:tcW w:w="0" w:type="auto"/>
            <w:hideMark/>
          </w:tcPr>
          <w:p w:rsidR="00506E87" w:rsidRDefault="00506E87" w:rsidP="00B4002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Иногда дети соглашаются участвовать в сексуальных действиях, потому что у них отсутствуют возможность, опыт и знания, чтобы оказать сопротивление, или потому, что они боятся последствий. Таких детей, а также детей, которые лишены привязанности, вовлекают в сексуальные действия чаще, чем других</w:t>
            </w:r>
          </w:p>
        </w:tc>
      </w:tr>
      <w:tr w:rsidR="00506E87" w:rsidTr="00B40022">
        <w:tc>
          <w:tcPr>
            <w:cnfStyle w:val="001000000000" w:firstRow="0" w:lastRow="0" w:firstColumn="1" w:lastColumn="0" w:oddVBand="0" w:evenVBand="0" w:oddHBand="0" w:evenHBand="0" w:firstRowFirstColumn="0" w:firstRowLastColumn="0" w:lastRowFirstColumn="0" w:lastRowLastColumn="0"/>
            <w:tcW w:w="0" w:type="auto"/>
            <w:hideMark/>
          </w:tcPr>
          <w:p w:rsidR="00506E87" w:rsidRDefault="00506E87" w:rsidP="00B40022">
            <w:pP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Сексуальное насилие совершают только над девочками</w:t>
            </w:r>
          </w:p>
        </w:tc>
        <w:tc>
          <w:tcPr>
            <w:tcW w:w="0" w:type="auto"/>
            <w:hideMark/>
          </w:tcPr>
          <w:p w:rsidR="00506E87" w:rsidRDefault="00506E87" w:rsidP="00B4002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Статистика показывает — девочки чаще подвергаются насилию. Значительное число мальчиков также являются жертвами. Часто они подвергаются насилию со стороны лиц, которые совершали его не один раз</w:t>
            </w:r>
          </w:p>
        </w:tc>
      </w:tr>
    </w:tbl>
    <w:p w:rsidR="00506E87" w:rsidRDefault="00506E87" w:rsidP="00506E87">
      <w:pPr>
        <w:spacing w:before="100" w:beforeAutospacing="1" w:after="100" w:afterAutospacing="1" w:line="240" w:lineRule="auto"/>
        <w:jc w:val="center"/>
        <w:outlineLvl w:val="2"/>
        <w:rPr>
          <w:rFonts w:ascii="Verdana" w:eastAsia="Times New Roman" w:hAnsi="Verdana" w:cs="Times New Roman"/>
          <w:i/>
          <w:color w:val="FF0000"/>
          <w:sz w:val="28"/>
          <w:szCs w:val="32"/>
          <w:lang w:eastAsia="ru-RU"/>
        </w:rPr>
      </w:pPr>
    </w:p>
    <w:p w:rsidR="00506E87" w:rsidRDefault="00506E87" w:rsidP="00506E87">
      <w:pPr>
        <w:spacing w:before="100" w:beforeAutospacing="1" w:after="100" w:afterAutospacing="1" w:line="240" w:lineRule="auto"/>
        <w:jc w:val="center"/>
        <w:outlineLvl w:val="2"/>
        <w:rPr>
          <w:rFonts w:ascii="Verdana" w:eastAsia="Times New Roman" w:hAnsi="Verdana" w:cs="Times New Roman"/>
          <w:i/>
          <w:color w:val="FF0000"/>
          <w:sz w:val="28"/>
          <w:szCs w:val="32"/>
          <w:lang w:eastAsia="ru-RU"/>
        </w:rPr>
      </w:pPr>
    </w:p>
    <w:p w:rsidR="00506E87" w:rsidRPr="00506E87" w:rsidRDefault="00506E87" w:rsidP="00506E87">
      <w:pPr>
        <w:spacing w:before="100" w:beforeAutospacing="1" w:after="100" w:afterAutospacing="1" w:line="240" w:lineRule="auto"/>
        <w:jc w:val="center"/>
        <w:outlineLvl w:val="2"/>
        <w:rPr>
          <w:rFonts w:ascii="Verdana" w:eastAsia="Times New Roman" w:hAnsi="Verdana" w:cs="Times New Roman"/>
          <w:b/>
          <w:i/>
          <w:color w:val="FF0000"/>
          <w:sz w:val="28"/>
          <w:szCs w:val="32"/>
          <w:lang w:eastAsia="ru-RU"/>
        </w:rPr>
      </w:pPr>
      <w:r w:rsidRPr="00506E87">
        <w:rPr>
          <w:rFonts w:ascii="Verdana" w:eastAsia="Times New Roman" w:hAnsi="Verdana" w:cs="Times New Roman"/>
          <w:b/>
          <w:i/>
          <w:color w:val="FF0000"/>
          <w:sz w:val="28"/>
          <w:szCs w:val="32"/>
          <w:lang w:eastAsia="ru-RU"/>
        </w:rPr>
        <w:t>Что должен знать ребенок об интимных частях тела</w:t>
      </w:r>
    </w:p>
    <w:p w:rsidR="00506E87" w:rsidRPr="0014693B" w:rsidRDefault="00506E87" w:rsidP="00506E87">
      <w:pPr>
        <w:spacing w:after="195" w:line="240" w:lineRule="auto"/>
        <w:rPr>
          <w:rFonts w:ascii="Verdana" w:eastAsia="Times New Roman" w:hAnsi="Verdana" w:cs="Times New Roman"/>
          <w:szCs w:val="20"/>
          <w:lang w:eastAsia="ru-RU"/>
        </w:rPr>
      </w:pPr>
      <w:r>
        <w:rPr>
          <w:rFonts w:ascii="Verdana" w:eastAsia="Times New Roman" w:hAnsi="Verdana" w:cs="Times New Roman"/>
          <w:b/>
          <w:bCs/>
          <w:szCs w:val="20"/>
          <w:lang w:eastAsia="ru-RU"/>
        </w:rPr>
        <w:t>К</w:t>
      </w:r>
      <w:r w:rsidRPr="0014693B">
        <w:rPr>
          <w:rFonts w:ascii="Verdana" w:eastAsia="Times New Roman" w:hAnsi="Verdana" w:cs="Times New Roman"/>
          <w:b/>
          <w:bCs/>
          <w:szCs w:val="20"/>
          <w:lang w:eastAsia="ru-RU"/>
        </w:rPr>
        <w:t> 7–8 годам ребенок должен знать:</w:t>
      </w:r>
    </w:p>
    <w:p w:rsidR="00506E87" w:rsidRPr="0014693B" w:rsidRDefault="00506E87" w:rsidP="00506E87">
      <w:pPr>
        <w:spacing w:after="195" w:line="240" w:lineRule="auto"/>
        <w:jc w:val="both"/>
        <w:rPr>
          <w:rFonts w:ascii="Verdana" w:eastAsia="Times New Roman" w:hAnsi="Verdana" w:cs="Times New Roman"/>
          <w:szCs w:val="20"/>
          <w:lang w:eastAsia="ru-RU"/>
        </w:rPr>
      </w:pPr>
      <w:r w:rsidRPr="0014693B">
        <w:rPr>
          <w:rFonts w:ascii="Verdana" w:eastAsia="Times New Roman" w:hAnsi="Verdana" w:cs="Times New Roman"/>
          <w:b/>
          <w:bCs/>
          <w:szCs w:val="20"/>
          <w:lang w:eastAsia="ru-RU"/>
        </w:rPr>
        <w:t xml:space="preserve">1. </w:t>
      </w:r>
      <w:r w:rsidRPr="0014693B">
        <w:rPr>
          <w:rFonts w:ascii="Verdana" w:eastAsia="Times New Roman" w:hAnsi="Verdana" w:cs="Times New Roman"/>
          <w:szCs w:val="20"/>
          <w:lang w:eastAsia="ru-RU"/>
        </w:rPr>
        <w:t>Половые ор</w:t>
      </w:r>
      <w:r>
        <w:rPr>
          <w:rFonts w:ascii="Verdana" w:eastAsia="Times New Roman" w:hAnsi="Verdana" w:cs="Times New Roman"/>
          <w:szCs w:val="20"/>
          <w:lang w:eastAsia="ru-RU"/>
        </w:rPr>
        <w:t xml:space="preserve">ганы — это интимные части тела, т.е. </w:t>
      </w:r>
      <w:r w:rsidRPr="0014693B">
        <w:rPr>
          <w:rFonts w:ascii="Verdana" w:eastAsia="Times New Roman" w:hAnsi="Verdana" w:cs="Times New Roman"/>
          <w:szCs w:val="20"/>
          <w:lang w:eastAsia="ru-RU"/>
        </w:rPr>
        <w:t>глубоко личн</w:t>
      </w:r>
      <w:r>
        <w:rPr>
          <w:rFonts w:ascii="Verdana" w:eastAsia="Times New Roman" w:hAnsi="Verdana" w:cs="Times New Roman"/>
          <w:szCs w:val="20"/>
          <w:lang w:eastAsia="ru-RU"/>
        </w:rPr>
        <w:t>ые</w:t>
      </w:r>
      <w:r w:rsidRPr="0014693B">
        <w:rPr>
          <w:rFonts w:ascii="Verdana" w:eastAsia="Times New Roman" w:hAnsi="Verdana" w:cs="Times New Roman"/>
          <w:szCs w:val="20"/>
          <w:lang w:eastAsia="ru-RU"/>
        </w:rPr>
        <w:t>, сокровенны</w:t>
      </w:r>
      <w:r>
        <w:rPr>
          <w:rFonts w:ascii="Verdana" w:eastAsia="Times New Roman" w:hAnsi="Verdana" w:cs="Times New Roman"/>
          <w:szCs w:val="20"/>
          <w:lang w:eastAsia="ru-RU"/>
        </w:rPr>
        <w:t>е, не подлежат разглашению и обычно скрываю</w:t>
      </w:r>
      <w:r w:rsidRPr="0014693B">
        <w:rPr>
          <w:rFonts w:ascii="Verdana" w:eastAsia="Times New Roman" w:hAnsi="Verdana" w:cs="Times New Roman"/>
          <w:szCs w:val="20"/>
          <w:lang w:eastAsia="ru-RU"/>
        </w:rPr>
        <w:t>тся от других.</w:t>
      </w:r>
    </w:p>
    <w:p w:rsidR="00506E87" w:rsidRPr="0014693B" w:rsidRDefault="00506E87" w:rsidP="00506E87">
      <w:pPr>
        <w:spacing w:after="195" w:line="240" w:lineRule="auto"/>
        <w:jc w:val="both"/>
        <w:rPr>
          <w:rFonts w:ascii="Verdana" w:eastAsia="Times New Roman" w:hAnsi="Verdana" w:cs="Times New Roman"/>
          <w:szCs w:val="20"/>
          <w:lang w:eastAsia="ru-RU"/>
        </w:rPr>
      </w:pPr>
      <w:r w:rsidRPr="0014693B">
        <w:rPr>
          <w:rFonts w:ascii="Verdana" w:eastAsia="Times New Roman" w:hAnsi="Verdana" w:cs="Times New Roman"/>
          <w:b/>
          <w:bCs/>
          <w:szCs w:val="20"/>
          <w:lang w:eastAsia="ru-RU"/>
        </w:rPr>
        <w:t xml:space="preserve">2. </w:t>
      </w:r>
      <w:r w:rsidRPr="0014693B">
        <w:rPr>
          <w:rFonts w:ascii="Verdana" w:eastAsia="Times New Roman" w:hAnsi="Verdana" w:cs="Times New Roman"/>
          <w:szCs w:val="20"/>
          <w:lang w:eastAsia="ru-RU"/>
        </w:rPr>
        <w:t xml:space="preserve">Интимные части тела не должны видеть другие люди. Исключение в определенных случаях </w:t>
      </w:r>
      <w:r>
        <w:rPr>
          <w:rFonts w:ascii="Verdana" w:eastAsia="Times New Roman" w:hAnsi="Verdana" w:cs="Times New Roman"/>
          <w:szCs w:val="20"/>
          <w:lang w:eastAsia="ru-RU"/>
        </w:rPr>
        <w:t>(</w:t>
      </w:r>
      <w:r w:rsidRPr="0014693B">
        <w:rPr>
          <w:rFonts w:ascii="Verdana" w:eastAsia="Times New Roman" w:hAnsi="Verdana" w:cs="Times New Roman"/>
          <w:szCs w:val="20"/>
          <w:lang w:eastAsia="ru-RU"/>
        </w:rPr>
        <w:t>связа</w:t>
      </w:r>
      <w:r>
        <w:rPr>
          <w:rFonts w:ascii="Verdana" w:eastAsia="Times New Roman" w:hAnsi="Verdana" w:cs="Times New Roman"/>
          <w:szCs w:val="20"/>
          <w:lang w:eastAsia="ru-RU"/>
        </w:rPr>
        <w:t>н</w:t>
      </w:r>
      <w:r w:rsidRPr="0014693B">
        <w:rPr>
          <w:rFonts w:ascii="Verdana" w:eastAsia="Times New Roman" w:hAnsi="Verdana" w:cs="Times New Roman"/>
          <w:szCs w:val="20"/>
          <w:lang w:eastAsia="ru-RU"/>
        </w:rPr>
        <w:t>ны</w:t>
      </w:r>
      <w:r>
        <w:rPr>
          <w:rFonts w:ascii="Verdana" w:eastAsia="Times New Roman" w:hAnsi="Verdana" w:cs="Times New Roman"/>
          <w:szCs w:val="20"/>
          <w:lang w:eastAsia="ru-RU"/>
        </w:rPr>
        <w:t>х</w:t>
      </w:r>
      <w:r w:rsidRPr="0014693B">
        <w:rPr>
          <w:rFonts w:ascii="Verdana" w:eastAsia="Times New Roman" w:hAnsi="Verdana" w:cs="Times New Roman"/>
          <w:szCs w:val="20"/>
          <w:lang w:eastAsia="ru-RU"/>
        </w:rPr>
        <w:t xml:space="preserve"> со здоровьем и гигиеной</w:t>
      </w:r>
      <w:r>
        <w:rPr>
          <w:rFonts w:ascii="Verdana" w:eastAsia="Times New Roman" w:hAnsi="Verdana" w:cs="Times New Roman"/>
          <w:szCs w:val="20"/>
          <w:lang w:eastAsia="ru-RU"/>
        </w:rPr>
        <w:t>, а не игрой)</w:t>
      </w:r>
      <w:r w:rsidRPr="0014693B">
        <w:rPr>
          <w:rFonts w:ascii="Verdana" w:eastAsia="Times New Roman" w:hAnsi="Verdana" w:cs="Times New Roman"/>
          <w:szCs w:val="20"/>
          <w:lang w:eastAsia="ru-RU"/>
        </w:rPr>
        <w:t xml:space="preserve"> составляют родители (мама для дочери, папа для сына) и врач — но при условии, что присутствуют родител</w:t>
      </w:r>
      <w:r>
        <w:rPr>
          <w:rFonts w:ascii="Verdana" w:eastAsia="Times New Roman" w:hAnsi="Verdana" w:cs="Times New Roman"/>
          <w:szCs w:val="20"/>
          <w:lang w:eastAsia="ru-RU"/>
        </w:rPr>
        <w:t>и</w:t>
      </w:r>
      <w:r w:rsidRPr="0014693B">
        <w:rPr>
          <w:rFonts w:ascii="Verdana" w:eastAsia="Times New Roman" w:hAnsi="Verdana" w:cs="Times New Roman"/>
          <w:szCs w:val="20"/>
          <w:lang w:eastAsia="ru-RU"/>
        </w:rPr>
        <w:t>.</w:t>
      </w:r>
    </w:p>
    <w:p w:rsidR="00506E87" w:rsidRPr="0014693B" w:rsidRDefault="00506E87" w:rsidP="00506E87">
      <w:pPr>
        <w:spacing w:after="0" w:line="240" w:lineRule="auto"/>
        <w:jc w:val="both"/>
        <w:rPr>
          <w:rFonts w:ascii="Verdana" w:eastAsia="Times New Roman" w:hAnsi="Verdana" w:cs="Times New Roman"/>
          <w:szCs w:val="20"/>
          <w:lang w:eastAsia="ru-RU"/>
        </w:rPr>
      </w:pPr>
      <w:r w:rsidRPr="0014693B">
        <w:rPr>
          <w:rFonts w:ascii="Verdana" w:eastAsia="Times New Roman" w:hAnsi="Verdana" w:cs="Times New Roman"/>
          <w:b/>
          <w:bCs/>
          <w:szCs w:val="20"/>
          <w:lang w:eastAsia="ru-RU"/>
        </w:rPr>
        <w:t xml:space="preserve">3. </w:t>
      </w:r>
      <w:r w:rsidRPr="0014693B">
        <w:rPr>
          <w:rFonts w:ascii="Verdana" w:eastAsia="Times New Roman" w:hAnsi="Verdana" w:cs="Times New Roman"/>
          <w:szCs w:val="20"/>
          <w:lang w:eastAsia="ru-RU"/>
        </w:rPr>
        <w:t>Интимные части тела неприкосновенны. Их нельзя давать смотреть, трогать, фотографировать другим людям. То же самое касается интимных процессов</w:t>
      </w:r>
      <w:r>
        <w:rPr>
          <w:rFonts w:ascii="Verdana" w:eastAsia="Times New Roman" w:hAnsi="Verdana" w:cs="Times New Roman"/>
          <w:szCs w:val="20"/>
          <w:lang w:eastAsia="ru-RU"/>
        </w:rPr>
        <w:t xml:space="preserve"> (</w:t>
      </w:r>
      <w:r w:rsidRPr="0014693B">
        <w:rPr>
          <w:rFonts w:ascii="Verdana" w:eastAsia="Times New Roman" w:hAnsi="Verdana" w:cs="Times New Roman"/>
          <w:szCs w:val="20"/>
          <w:lang w:eastAsia="ru-RU"/>
        </w:rPr>
        <w:t>например</w:t>
      </w:r>
      <w:r>
        <w:rPr>
          <w:rFonts w:ascii="Verdana" w:eastAsia="Times New Roman" w:hAnsi="Verdana" w:cs="Times New Roman"/>
          <w:szCs w:val="20"/>
          <w:lang w:eastAsia="ru-RU"/>
        </w:rPr>
        <w:t>, поход</w:t>
      </w:r>
      <w:r w:rsidRPr="0014693B">
        <w:rPr>
          <w:rFonts w:ascii="Verdana" w:eastAsia="Times New Roman" w:hAnsi="Verdana" w:cs="Times New Roman"/>
          <w:szCs w:val="20"/>
          <w:lang w:eastAsia="ru-RU"/>
        </w:rPr>
        <w:t xml:space="preserve"> в туалет</w:t>
      </w:r>
      <w:r>
        <w:rPr>
          <w:rFonts w:ascii="Verdana" w:eastAsia="Times New Roman" w:hAnsi="Verdana" w:cs="Times New Roman"/>
          <w:szCs w:val="20"/>
          <w:lang w:eastAsia="ru-RU"/>
        </w:rPr>
        <w:t>)</w:t>
      </w:r>
      <w:r w:rsidRPr="0014693B">
        <w:rPr>
          <w:rFonts w:ascii="Verdana" w:eastAsia="Times New Roman" w:hAnsi="Verdana" w:cs="Times New Roman"/>
          <w:szCs w:val="20"/>
          <w:lang w:eastAsia="ru-RU"/>
        </w:rPr>
        <w:t>. Ребенок должен знать — он </w:t>
      </w:r>
      <w:r w:rsidRPr="0014693B">
        <w:rPr>
          <w:rFonts w:ascii="Verdana" w:eastAsia="Times New Roman" w:hAnsi="Verdana" w:cs="Times New Roman"/>
          <w:b/>
          <w:bCs/>
          <w:szCs w:val="20"/>
          <w:lang w:eastAsia="ru-RU"/>
        </w:rPr>
        <w:t>имеет право без колебаний сказать «НЕТ!»</w:t>
      </w:r>
      <w:r w:rsidRPr="0014693B">
        <w:rPr>
          <w:rFonts w:ascii="Verdana" w:eastAsia="Times New Roman" w:hAnsi="Verdana" w:cs="Times New Roman"/>
          <w:szCs w:val="20"/>
          <w:lang w:eastAsia="ru-RU"/>
        </w:rPr>
        <w:t xml:space="preserve"> </w:t>
      </w:r>
      <w:r>
        <w:rPr>
          <w:rFonts w:ascii="Verdana" w:eastAsia="Times New Roman" w:hAnsi="Verdana" w:cs="Times New Roman"/>
          <w:szCs w:val="20"/>
          <w:lang w:eastAsia="ru-RU"/>
        </w:rPr>
        <w:t xml:space="preserve">любым </w:t>
      </w:r>
      <w:r w:rsidRPr="0014693B">
        <w:rPr>
          <w:rFonts w:ascii="Verdana" w:eastAsia="Times New Roman" w:hAnsi="Verdana" w:cs="Times New Roman"/>
          <w:szCs w:val="20"/>
          <w:lang w:eastAsia="ru-RU"/>
        </w:rPr>
        <w:t>телесным прикосновениям даже близких людей, если ему это неприятно</w:t>
      </w:r>
      <w:r>
        <w:rPr>
          <w:rFonts w:ascii="Verdana" w:eastAsia="Times New Roman" w:hAnsi="Verdana" w:cs="Times New Roman"/>
          <w:szCs w:val="20"/>
          <w:lang w:eastAsia="ru-RU"/>
        </w:rPr>
        <w:t xml:space="preserve">. </w:t>
      </w:r>
    </w:p>
    <w:p w:rsidR="00506E87" w:rsidRDefault="00506E87" w:rsidP="00506E87">
      <w:pPr>
        <w:spacing w:after="0" w:line="240" w:lineRule="auto"/>
        <w:rPr>
          <w:rFonts w:ascii="Verdana" w:eastAsia="Times New Roman" w:hAnsi="Verdana" w:cs="Times New Roman"/>
          <w:b/>
          <w:bCs/>
          <w:szCs w:val="20"/>
          <w:lang w:eastAsia="ru-RU"/>
        </w:rPr>
      </w:pPr>
    </w:p>
    <w:p w:rsidR="00506E87" w:rsidRDefault="00506E87" w:rsidP="00506E87">
      <w:pPr>
        <w:spacing w:after="0" w:line="240" w:lineRule="auto"/>
        <w:jc w:val="both"/>
        <w:rPr>
          <w:rFonts w:ascii="Verdana" w:eastAsia="Times New Roman" w:hAnsi="Verdana" w:cs="Times New Roman"/>
          <w:lang w:eastAsia="ru-RU"/>
        </w:rPr>
      </w:pPr>
      <w:r>
        <w:rPr>
          <w:rFonts w:ascii="Verdana" w:eastAsia="Times New Roman" w:hAnsi="Verdana" w:cs="Times New Roman"/>
          <w:noProof/>
          <w:sz w:val="20"/>
          <w:szCs w:val="20"/>
          <w:lang w:eastAsia="ru-RU"/>
        </w:rPr>
        <w:drawing>
          <wp:anchor distT="0" distB="0" distL="114300" distR="114300" simplePos="0" relativeHeight="251660288" behindDoc="0" locked="0" layoutInCell="1" allowOverlap="1" wp14:anchorId="234A7805" wp14:editId="7AEB1481">
            <wp:simplePos x="0" y="0"/>
            <wp:positionH relativeFrom="margin">
              <wp:align>left</wp:align>
            </wp:positionH>
            <wp:positionV relativeFrom="paragraph">
              <wp:posOffset>37465</wp:posOffset>
            </wp:positionV>
            <wp:extent cx="285750" cy="952500"/>
            <wp:effectExtent l="0" t="0" r="0" b="0"/>
            <wp:wrapThrough wrapText="bothSides">
              <wp:wrapPolygon edited="0">
                <wp:start x="0" y="0"/>
                <wp:lineTo x="0" y="21168"/>
                <wp:lineTo x="20160" y="21168"/>
                <wp:lineTo x="20160" y="0"/>
                <wp:lineTo x="0" y="0"/>
              </wp:wrapPolygon>
            </wp:wrapThrough>
            <wp:docPr id="2" name="Рисунок 2" descr="Описание: http://e.profkiosk.ru/service_tbn2/resize/zoom/594x846/lga4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http://e.profkiosk.ru/service_tbn2/resize/zoom/594x846/lga4p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0"/>
                    </a:xfrm>
                    <a:prstGeom prst="rect">
                      <a:avLst/>
                    </a:prstGeom>
                    <a:noFill/>
                    <a:ln>
                      <a:noFill/>
                    </a:ln>
                  </pic:spPr>
                </pic:pic>
              </a:graphicData>
            </a:graphic>
          </wp:anchor>
        </w:drawing>
      </w:r>
      <w:r>
        <w:rPr>
          <w:rFonts w:ascii="Verdana" w:eastAsia="Times New Roman" w:hAnsi="Verdana" w:cs="Times New Roman"/>
          <w:b/>
          <w:bCs/>
          <w:szCs w:val="20"/>
          <w:lang w:eastAsia="ru-RU"/>
        </w:rPr>
        <w:t xml:space="preserve">ВАЖНО! </w:t>
      </w:r>
      <w:r w:rsidRPr="0014693B">
        <w:rPr>
          <w:rFonts w:ascii="Verdana" w:eastAsia="Times New Roman" w:hAnsi="Verdana" w:cs="Times New Roman"/>
          <w:b/>
          <w:bCs/>
          <w:szCs w:val="20"/>
          <w:lang w:eastAsia="ru-RU"/>
        </w:rPr>
        <w:t xml:space="preserve"> </w:t>
      </w:r>
      <w:r w:rsidRPr="0014693B">
        <w:rPr>
          <w:rFonts w:ascii="Verdana" w:eastAsia="Times New Roman" w:hAnsi="Verdana" w:cs="Times New Roman"/>
          <w:bCs/>
          <w:szCs w:val="20"/>
          <w:lang w:eastAsia="ru-RU"/>
        </w:rPr>
        <w:t>Во время</w:t>
      </w:r>
      <w:r>
        <w:rPr>
          <w:rFonts w:ascii="Verdana" w:eastAsia="Times New Roman" w:hAnsi="Verdana" w:cs="Times New Roman"/>
          <w:b/>
          <w:bCs/>
          <w:szCs w:val="20"/>
          <w:lang w:eastAsia="ru-RU"/>
        </w:rPr>
        <w:t xml:space="preserve"> </w:t>
      </w:r>
      <w:r w:rsidRPr="0014693B">
        <w:rPr>
          <w:rFonts w:ascii="Verdana" w:eastAsia="Times New Roman" w:hAnsi="Verdana" w:cs="Times New Roman"/>
          <w:bCs/>
          <w:szCs w:val="20"/>
          <w:lang w:eastAsia="ru-RU"/>
        </w:rPr>
        <w:t>разговора</w:t>
      </w:r>
      <w:r>
        <w:rPr>
          <w:rFonts w:ascii="Verdana" w:eastAsia="Times New Roman" w:hAnsi="Verdana" w:cs="Times New Roman"/>
          <w:b/>
          <w:bCs/>
          <w:szCs w:val="20"/>
          <w:lang w:eastAsia="ru-RU"/>
        </w:rPr>
        <w:t xml:space="preserve"> </w:t>
      </w:r>
      <w:r w:rsidRPr="0014693B">
        <w:rPr>
          <w:rFonts w:ascii="Verdana" w:eastAsia="Times New Roman" w:hAnsi="Verdana" w:cs="Times New Roman"/>
          <w:szCs w:val="20"/>
          <w:lang w:eastAsia="ru-RU"/>
        </w:rPr>
        <w:t>об интимных частях дети тела могут стесняться или смеяться</w:t>
      </w:r>
      <w:r>
        <w:rPr>
          <w:rFonts w:ascii="Verdana" w:eastAsia="Times New Roman" w:hAnsi="Verdana" w:cs="Times New Roman"/>
          <w:szCs w:val="20"/>
          <w:lang w:eastAsia="ru-RU"/>
        </w:rPr>
        <w:t>.</w:t>
      </w:r>
      <w:r w:rsidRPr="0014693B">
        <w:rPr>
          <w:rFonts w:ascii="Verdana" w:eastAsia="Times New Roman" w:hAnsi="Verdana" w:cs="Times New Roman"/>
          <w:szCs w:val="20"/>
          <w:lang w:eastAsia="ru-RU"/>
        </w:rPr>
        <w:t xml:space="preserve"> Поэтому следует быть спокойными, говорить ровным голосом, вести себя естественно и адекватно реагировать на вопросы ребенка.</w:t>
      </w:r>
      <w:r>
        <w:rPr>
          <w:rFonts w:ascii="Verdana" w:eastAsia="Times New Roman" w:hAnsi="Verdana" w:cs="Times New Roman"/>
          <w:szCs w:val="20"/>
          <w:lang w:eastAsia="ru-RU"/>
        </w:rPr>
        <w:t xml:space="preserve"> Если ребенок в такой беседе рассказал вам «секрет», </w:t>
      </w:r>
      <w:r w:rsidRPr="00DE77DA">
        <w:rPr>
          <w:rFonts w:ascii="Verdana" w:eastAsia="Times New Roman" w:hAnsi="Verdana" w:cs="Times New Roman"/>
          <w:lang w:eastAsia="ru-RU"/>
        </w:rPr>
        <w:t>каким бы «ужасным» он ни был</w:t>
      </w:r>
      <w:r>
        <w:rPr>
          <w:rFonts w:ascii="Verdana" w:eastAsia="Times New Roman" w:hAnsi="Verdana" w:cs="Times New Roman"/>
          <w:lang w:eastAsia="ru-RU"/>
        </w:rPr>
        <w:t>,</w:t>
      </w:r>
      <w:r w:rsidRPr="00DE77DA">
        <w:rPr>
          <w:rFonts w:ascii="Verdana" w:eastAsia="Times New Roman" w:hAnsi="Verdana" w:cs="Times New Roman"/>
          <w:lang w:eastAsia="ru-RU"/>
        </w:rPr>
        <w:t xml:space="preserve"> </w:t>
      </w:r>
      <w:r>
        <w:rPr>
          <w:rFonts w:ascii="Verdana" w:eastAsia="Times New Roman" w:hAnsi="Verdana" w:cs="Times New Roman"/>
          <w:lang w:eastAsia="ru-RU"/>
        </w:rPr>
        <w:t>н</w:t>
      </w:r>
      <w:r w:rsidRPr="00DE77DA">
        <w:rPr>
          <w:rFonts w:ascii="Verdana" w:eastAsia="Times New Roman" w:hAnsi="Verdana" w:cs="Times New Roman"/>
          <w:lang w:eastAsia="ru-RU"/>
        </w:rPr>
        <w:t>ельзя наказыва</w:t>
      </w:r>
      <w:bookmarkStart w:id="0" w:name="_GoBack"/>
      <w:bookmarkEnd w:id="0"/>
      <w:r w:rsidRPr="00DE77DA">
        <w:rPr>
          <w:rFonts w:ascii="Verdana" w:eastAsia="Times New Roman" w:hAnsi="Verdana" w:cs="Times New Roman"/>
          <w:lang w:eastAsia="ru-RU"/>
        </w:rPr>
        <w:t>ть</w:t>
      </w:r>
      <w:r>
        <w:rPr>
          <w:rFonts w:ascii="Verdana" w:eastAsia="Times New Roman" w:hAnsi="Verdana" w:cs="Times New Roman"/>
          <w:lang w:eastAsia="ru-RU"/>
        </w:rPr>
        <w:t xml:space="preserve">, кричать на ребенка, обвинять его. </w:t>
      </w:r>
      <w:r>
        <w:rPr>
          <w:rFonts w:ascii="Verdana" w:eastAsia="Times New Roman" w:hAnsi="Verdana" w:cs="Times New Roman"/>
          <w:b/>
          <w:bCs/>
          <w:sz w:val="20"/>
          <w:szCs w:val="20"/>
          <w:lang w:eastAsia="ru-RU"/>
        </w:rPr>
        <w:t xml:space="preserve">«Ты сам захотел — ты виноват», «Это наш секрет. Если ты расскажешь, тебя накажут», «Тебе никто не поверит», формируют страх, стыд и чувство вины — главные враги доверительных отношений. </w:t>
      </w:r>
      <w:r w:rsidRPr="00DE77DA">
        <w:rPr>
          <w:rFonts w:ascii="Verdana" w:eastAsia="Times New Roman" w:hAnsi="Verdana" w:cs="Times New Roman"/>
          <w:lang w:eastAsia="ru-RU"/>
        </w:rPr>
        <w:t>Наоборот, надо похвалить его за то, что он нашел в себе смелость признаться в совершенном им проступке. Это даст возможность обсудить последствия и найти решение. Главное — ребенок будет уверен, что он может рассказывать родителям даже самые «ужасные вещи», и это не стыдно и не страшно. Он будет знать, что в любой ситуации может обратиться за помощью к близким людям и, что бы ни случилось, они примут и поддержат его. Доверие к родителям перевесит угрозы, страх, стыд и чувство вины, из-за которых дети часто хранят опасные «взрослые секреты».</w:t>
      </w:r>
    </w:p>
    <w:p w:rsidR="00506E87" w:rsidRDefault="00506E87" w:rsidP="00506E87">
      <w:pPr>
        <w:spacing w:after="0" w:line="240" w:lineRule="auto"/>
        <w:rPr>
          <w:rFonts w:ascii="Verdana" w:eastAsia="Times New Roman" w:hAnsi="Verdana" w:cs="Times New Roman"/>
          <w:b/>
          <w:bCs/>
          <w:sz w:val="20"/>
          <w:szCs w:val="20"/>
          <w:lang w:eastAsia="ru-RU"/>
        </w:rPr>
      </w:pPr>
      <w:r w:rsidRPr="00DE77DA">
        <w:rPr>
          <w:rFonts w:ascii="Verdana" w:eastAsia="Times New Roman" w:hAnsi="Verdana" w:cs="Times New Roman"/>
          <w:noProof/>
          <w:szCs w:val="20"/>
          <w:lang w:eastAsia="ru-RU"/>
        </w:rPr>
        <w:drawing>
          <wp:anchor distT="0" distB="0" distL="114300" distR="114300" simplePos="0" relativeHeight="251659264" behindDoc="0" locked="0" layoutInCell="1" allowOverlap="1" wp14:anchorId="277E9E03" wp14:editId="3F80AA63">
            <wp:simplePos x="0" y="0"/>
            <wp:positionH relativeFrom="margin">
              <wp:align>left</wp:align>
            </wp:positionH>
            <wp:positionV relativeFrom="paragraph">
              <wp:posOffset>153670</wp:posOffset>
            </wp:positionV>
            <wp:extent cx="381000" cy="1209675"/>
            <wp:effectExtent l="0" t="0" r="0" b="9525"/>
            <wp:wrapThrough wrapText="bothSides">
              <wp:wrapPolygon edited="0">
                <wp:start x="0" y="0"/>
                <wp:lineTo x="0" y="21430"/>
                <wp:lineTo x="20520" y="21430"/>
                <wp:lineTo x="20520" y="0"/>
                <wp:lineTo x="0" y="0"/>
              </wp:wrapPolygon>
            </wp:wrapThrough>
            <wp:docPr id="1" name="Рисунок 1" descr="Описание: http://e.profkiosk.ru/service_tbn2/resize/zoom/594x846/lga4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http://e.profkiosk.ru/service_tbn2/resize/zoom/594x846/lga4p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6E87" w:rsidRDefault="00506E87" w:rsidP="00506E87">
      <w:pPr>
        <w:spacing w:after="195" w:line="240" w:lineRule="auto"/>
        <w:jc w:val="both"/>
        <w:rPr>
          <w:rFonts w:ascii="Verdana" w:eastAsia="Times New Roman" w:hAnsi="Verdana" w:cs="Times New Roman"/>
          <w:sz w:val="20"/>
          <w:szCs w:val="20"/>
          <w:lang w:eastAsia="ru-RU"/>
        </w:rPr>
      </w:pPr>
      <w:r w:rsidRPr="00DE77DA">
        <w:rPr>
          <w:rFonts w:ascii="Verdana" w:eastAsia="Times New Roman" w:hAnsi="Verdana" w:cs="Times New Roman"/>
          <w:b/>
          <w:bCs/>
          <w:szCs w:val="20"/>
          <w:lang w:eastAsia="ru-RU"/>
        </w:rPr>
        <w:t xml:space="preserve">Убедите </w:t>
      </w:r>
      <w:r w:rsidRPr="00DE77DA">
        <w:rPr>
          <w:rFonts w:ascii="Verdana" w:eastAsia="Times New Roman" w:hAnsi="Verdana" w:cs="Times New Roman"/>
          <w:bCs/>
          <w:szCs w:val="20"/>
          <w:lang w:eastAsia="ru-RU"/>
        </w:rPr>
        <w:t>вашего сына или дочь:</w:t>
      </w:r>
      <w:r w:rsidRPr="00DE77DA">
        <w:rPr>
          <w:rFonts w:ascii="Verdana" w:eastAsia="Times New Roman" w:hAnsi="Verdana" w:cs="Times New Roman"/>
          <w:b/>
          <w:bCs/>
          <w:szCs w:val="20"/>
          <w:lang w:eastAsia="ru-RU"/>
        </w:rPr>
        <w:t> </w:t>
      </w:r>
      <w:r>
        <w:rPr>
          <w:rFonts w:ascii="Verdana" w:eastAsia="Times New Roman" w:hAnsi="Verdana" w:cs="Times New Roman"/>
          <w:b/>
          <w:bCs/>
          <w:szCs w:val="20"/>
          <w:lang w:eastAsia="ru-RU"/>
        </w:rPr>
        <w:t xml:space="preserve">если </w:t>
      </w:r>
      <w:r w:rsidRPr="00DE77DA">
        <w:rPr>
          <w:rFonts w:ascii="Verdana" w:eastAsia="Times New Roman" w:hAnsi="Verdana" w:cs="Times New Roman"/>
          <w:b/>
          <w:bCs/>
          <w:szCs w:val="20"/>
          <w:lang w:eastAsia="ru-RU"/>
        </w:rPr>
        <w:t>секрет становится проблемой, это уже не секрет. Это повод поговорить со взрослым о своем беспокойстве.</w:t>
      </w:r>
      <w:r w:rsidRPr="00DE77DA">
        <w:rPr>
          <w:rFonts w:ascii="Verdana" w:eastAsia="Times New Roman" w:hAnsi="Verdana" w:cs="Times New Roman"/>
          <w:szCs w:val="20"/>
          <w:lang w:eastAsia="ru-RU"/>
        </w:rPr>
        <w:t xml:space="preserve"> </w:t>
      </w:r>
    </w:p>
    <w:p w:rsidR="00506E87" w:rsidRPr="00DE77DA" w:rsidRDefault="00506E87" w:rsidP="00506E87">
      <w:pPr>
        <w:spacing w:after="195" w:line="240" w:lineRule="auto"/>
        <w:jc w:val="both"/>
        <w:rPr>
          <w:rFonts w:ascii="Verdana" w:eastAsia="Times New Roman" w:hAnsi="Verdana" w:cs="Times New Roman"/>
          <w:szCs w:val="20"/>
          <w:lang w:eastAsia="ru-RU"/>
        </w:rPr>
      </w:pPr>
      <w:r>
        <w:rPr>
          <w:rFonts w:ascii="Verdana" w:eastAsia="Times New Roman" w:hAnsi="Verdana" w:cs="Times New Roman"/>
          <w:b/>
          <w:bCs/>
          <w:szCs w:val="20"/>
          <w:lang w:eastAsia="ru-RU"/>
        </w:rPr>
        <w:t>С</w:t>
      </w:r>
      <w:r w:rsidRPr="00DE77DA">
        <w:rPr>
          <w:rFonts w:ascii="Verdana" w:eastAsia="Times New Roman" w:hAnsi="Verdana" w:cs="Times New Roman"/>
          <w:b/>
          <w:bCs/>
          <w:szCs w:val="20"/>
          <w:lang w:eastAsia="ru-RU"/>
        </w:rPr>
        <w:t xml:space="preserve">екрет нельзя держать в себе, </w:t>
      </w:r>
      <w:r w:rsidRPr="00DE77DA">
        <w:rPr>
          <w:rFonts w:ascii="Verdana" w:eastAsia="Times New Roman" w:hAnsi="Verdana" w:cs="Times New Roman"/>
          <w:bCs/>
          <w:szCs w:val="20"/>
          <w:lang w:eastAsia="ru-RU"/>
        </w:rPr>
        <w:t>если из-за него</w:t>
      </w:r>
      <w:r w:rsidRPr="00DE77DA">
        <w:rPr>
          <w:rFonts w:ascii="Verdana" w:eastAsia="Times New Roman" w:hAnsi="Verdana" w:cs="Times New Roman"/>
          <w:b/>
          <w:bCs/>
          <w:szCs w:val="20"/>
          <w:lang w:eastAsia="ru-RU"/>
        </w:rPr>
        <w:t xml:space="preserve"> можно пострадать </w:t>
      </w:r>
      <w:r w:rsidRPr="00DE77DA">
        <w:rPr>
          <w:rFonts w:ascii="Verdana" w:eastAsia="Times New Roman" w:hAnsi="Verdana" w:cs="Times New Roman"/>
          <w:szCs w:val="20"/>
          <w:lang w:eastAsia="ru-RU"/>
        </w:rPr>
        <w:t xml:space="preserve">или </w:t>
      </w:r>
      <w:r w:rsidRPr="00DE77DA">
        <w:rPr>
          <w:rFonts w:ascii="Verdana" w:eastAsia="Times New Roman" w:hAnsi="Verdana" w:cs="Times New Roman"/>
          <w:b/>
          <w:szCs w:val="20"/>
          <w:lang w:eastAsia="ru-RU"/>
        </w:rPr>
        <w:t>попасть в неприятности</w:t>
      </w:r>
      <w:r w:rsidRPr="00DE77DA">
        <w:rPr>
          <w:rFonts w:ascii="Verdana" w:eastAsia="Times New Roman" w:hAnsi="Verdana" w:cs="Times New Roman"/>
          <w:szCs w:val="20"/>
          <w:lang w:eastAsia="ru-RU"/>
        </w:rPr>
        <w:t xml:space="preserve">; происходит что-то непонятное, неправильное, что </w:t>
      </w:r>
      <w:r w:rsidRPr="00DE77DA">
        <w:rPr>
          <w:rFonts w:ascii="Verdana" w:eastAsia="Times New Roman" w:hAnsi="Verdana" w:cs="Times New Roman"/>
          <w:b/>
          <w:szCs w:val="20"/>
          <w:lang w:eastAsia="ru-RU"/>
        </w:rPr>
        <w:t>пугает или вызывает чувство неловкости</w:t>
      </w:r>
      <w:r w:rsidRPr="00DE77DA">
        <w:rPr>
          <w:rFonts w:ascii="Verdana" w:eastAsia="Times New Roman" w:hAnsi="Verdana" w:cs="Times New Roman"/>
          <w:szCs w:val="20"/>
          <w:lang w:eastAsia="ru-RU"/>
        </w:rPr>
        <w:t xml:space="preserve">; появляется </w:t>
      </w:r>
      <w:r w:rsidRPr="00DE77DA">
        <w:rPr>
          <w:rFonts w:ascii="Verdana" w:eastAsia="Times New Roman" w:hAnsi="Verdana" w:cs="Times New Roman"/>
          <w:b/>
          <w:szCs w:val="20"/>
          <w:lang w:eastAsia="ru-RU"/>
        </w:rPr>
        <w:t>ощущение «что-то здесь не так</w:t>
      </w:r>
      <w:r w:rsidRPr="00DE77DA">
        <w:rPr>
          <w:rFonts w:ascii="Verdana" w:eastAsia="Times New Roman" w:hAnsi="Verdana" w:cs="Times New Roman"/>
          <w:szCs w:val="20"/>
          <w:lang w:eastAsia="ru-RU"/>
        </w:rPr>
        <w:t>».</w:t>
      </w:r>
    </w:p>
    <w:p w:rsidR="00506E87" w:rsidRDefault="00506E87" w:rsidP="00506E87">
      <w:pPr>
        <w:spacing w:after="0" w:line="240" w:lineRule="auto"/>
        <w:rPr>
          <w:rFonts w:ascii="Verdana" w:eastAsia="Times New Roman" w:hAnsi="Verdana" w:cs="Times New Roman"/>
          <w:b/>
          <w:bCs/>
          <w:sz w:val="20"/>
          <w:szCs w:val="20"/>
          <w:lang w:eastAsia="ru-RU"/>
        </w:rPr>
      </w:pPr>
    </w:p>
    <w:p w:rsidR="00506E87" w:rsidRPr="00DE77DA" w:rsidRDefault="00506E87" w:rsidP="00506E87">
      <w:pPr>
        <w:spacing w:after="0" w:line="240" w:lineRule="auto"/>
        <w:ind w:firstLine="708"/>
        <w:rPr>
          <w:rFonts w:ascii="Verdana" w:eastAsia="Times New Roman" w:hAnsi="Verdana" w:cs="Times New Roman"/>
          <w:szCs w:val="20"/>
          <w:lang w:eastAsia="ru-RU"/>
        </w:rPr>
      </w:pPr>
      <w:r w:rsidRPr="00DE77DA">
        <w:rPr>
          <w:rFonts w:ascii="Verdana" w:eastAsia="Times New Roman" w:hAnsi="Verdana" w:cs="Times New Roman"/>
          <w:b/>
          <w:bCs/>
          <w:szCs w:val="20"/>
          <w:lang w:eastAsia="ru-RU"/>
        </w:rPr>
        <w:t xml:space="preserve">К «опасным секретам» относятся: </w:t>
      </w:r>
    </w:p>
    <w:p w:rsidR="00506E87" w:rsidRPr="00DE77DA" w:rsidRDefault="00506E87" w:rsidP="00506E87">
      <w:pPr>
        <w:numPr>
          <w:ilvl w:val="0"/>
          <w:numId w:val="2"/>
        </w:numPr>
        <w:spacing w:after="0" w:line="240" w:lineRule="auto"/>
        <w:rPr>
          <w:rFonts w:ascii="Verdana" w:eastAsia="Times New Roman" w:hAnsi="Verdana" w:cs="Times New Roman"/>
          <w:szCs w:val="20"/>
          <w:lang w:eastAsia="ru-RU"/>
        </w:rPr>
      </w:pPr>
      <w:proofErr w:type="gramStart"/>
      <w:r w:rsidRPr="00DE77DA">
        <w:rPr>
          <w:rFonts w:ascii="Verdana" w:eastAsia="Times New Roman" w:hAnsi="Verdana" w:cs="Times New Roman"/>
          <w:szCs w:val="20"/>
          <w:lang w:eastAsia="ru-RU"/>
        </w:rPr>
        <w:t>прикосновения</w:t>
      </w:r>
      <w:proofErr w:type="gramEnd"/>
      <w:r w:rsidRPr="00DE77DA">
        <w:rPr>
          <w:rFonts w:ascii="Verdana" w:eastAsia="Times New Roman" w:hAnsi="Verdana" w:cs="Times New Roman"/>
          <w:szCs w:val="20"/>
          <w:lang w:eastAsia="ru-RU"/>
        </w:rPr>
        <w:t xml:space="preserve"> чужих людей;</w:t>
      </w:r>
    </w:p>
    <w:p w:rsidR="00506E87" w:rsidRPr="00DE77DA" w:rsidRDefault="00506E87" w:rsidP="00506E87">
      <w:pPr>
        <w:numPr>
          <w:ilvl w:val="0"/>
          <w:numId w:val="2"/>
        </w:numPr>
        <w:spacing w:before="100" w:beforeAutospacing="1" w:after="0" w:line="240" w:lineRule="auto"/>
        <w:rPr>
          <w:rFonts w:ascii="Verdana" w:eastAsia="Times New Roman" w:hAnsi="Verdana" w:cs="Times New Roman"/>
          <w:szCs w:val="20"/>
          <w:lang w:eastAsia="ru-RU"/>
        </w:rPr>
      </w:pPr>
      <w:proofErr w:type="gramStart"/>
      <w:r w:rsidRPr="00DE77DA">
        <w:rPr>
          <w:rFonts w:ascii="Verdana" w:eastAsia="Times New Roman" w:hAnsi="Verdana" w:cs="Times New Roman"/>
          <w:szCs w:val="20"/>
          <w:lang w:eastAsia="ru-RU"/>
        </w:rPr>
        <w:t>подарки</w:t>
      </w:r>
      <w:proofErr w:type="gramEnd"/>
      <w:r w:rsidRPr="00DE77DA">
        <w:rPr>
          <w:rFonts w:ascii="Verdana" w:eastAsia="Times New Roman" w:hAnsi="Verdana" w:cs="Times New Roman"/>
          <w:szCs w:val="20"/>
          <w:lang w:eastAsia="ru-RU"/>
        </w:rPr>
        <w:t xml:space="preserve"> и активное проявление внимания от посторонних;</w:t>
      </w:r>
    </w:p>
    <w:p w:rsidR="00506E87" w:rsidRPr="00DE77DA" w:rsidRDefault="00506E87" w:rsidP="00506E87">
      <w:pPr>
        <w:numPr>
          <w:ilvl w:val="0"/>
          <w:numId w:val="2"/>
        </w:numPr>
        <w:spacing w:before="100" w:beforeAutospacing="1" w:after="0" w:line="240" w:lineRule="auto"/>
        <w:rPr>
          <w:rFonts w:ascii="Verdana" w:eastAsia="Times New Roman" w:hAnsi="Verdana" w:cs="Times New Roman"/>
          <w:szCs w:val="20"/>
          <w:lang w:eastAsia="ru-RU"/>
        </w:rPr>
      </w:pPr>
      <w:proofErr w:type="gramStart"/>
      <w:r w:rsidRPr="00DE77DA">
        <w:rPr>
          <w:rFonts w:ascii="Verdana" w:eastAsia="Times New Roman" w:hAnsi="Verdana" w:cs="Times New Roman"/>
          <w:szCs w:val="20"/>
          <w:lang w:eastAsia="ru-RU"/>
        </w:rPr>
        <w:t>контакты</w:t>
      </w:r>
      <w:proofErr w:type="gramEnd"/>
      <w:r w:rsidRPr="00DE77DA">
        <w:rPr>
          <w:rFonts w:ascii="Verdana" w:eastAsia="Times New Roman" w:hAnsi="Verdana" w:cs="Times New Roman"/>
          <w:szCs w:val="20"/>
          <w:lang w:eastAsia="ru-RU"/>
        </w:rPr>
        <w:t xml:space="preserve"> в Интернете, которые вызывают опасения;</w:t>
      </w:r>
    </w:p>
    <w:p w:rsidR="00506E87" w:rsidRPr="00DE77DA" w:rsidRDefault="00506E87" w:rsidP="00506E87">
      <w:pPr>
        <w:numPr>
          <w:ilvl w:val="0"/>
          <w:numId w:val="2"/>
        </w:numPr>
        <w:spacing w:before="100" w:beforeAutospacing="1" w:after="0" w:line="240" w:lineRule="auto"/>
        <w:rPr>
          <w:rFonts w:ascii="Verdana" w:eastAsia="Times New Roman" w:hAnsi="Verdana" w:cs="Times New Roman"/>
          <w:szCs w:val="20"/>
          <w:lang w:eastAsia="ru-RU"/>
        </w:rPr>
      </w:pPr>
      <w:proofErr w:type="gramStart"/>
      <w:r w:rsidRPr="00DE77DA">
        <w:rPr>
          <w:rFonts w:ascii="Verdana" w:eastAsia="Times New Roman" w:hAnsi="Verdana" w:cs="Times New Roman"/>
          <w:szCs w:val="20"/>
          <w:lang w:eastAsia="ru-RU"/>
        </w:rPr>
        <w:t>секреты</w:t>
      </w:r>
      <w:proofErr w:type="gramEnd"/>
      <w:r w:rsidRPr="00DE77DA">
        <w:rPr>
          <w:rFonts w:ascii="Verdana" w:eastAsia="Times New Roman" w:hAnsi="Verdana" w:cs="Times New Roman"/>
          <w:szCs w:val="20"/>
          <w:lang w:eastAsia="ru-RU"/>
        </w:rPr>
        <w:t>, которые кто-то просит сохранить навсегда;</w:t>
      </w:r>
    </w:p>
    <w:p w:rsidR="00506E87" w:rsidRPr="00DE77DA" w:rsidRDefault="00506E87" w:rsidP="00506E87">
      <w:pPr>
        <w:numPr>
          <w:ilvl w:val="0"/>
          <w:numId w:val="2"/>
        </w:numPr>
        <w:spacing w:before="100" w:beforeAutospacing="1" w:after="0" w:line="240" w:lineRule="auto"/>
        <w:rPr>
          <w:rFonts w:ascii="Verdana" w:eastAsia="Times New Roman" w:hAnsi="Verdana" w:cs="Times New Roman"/>
          <w:szCs w:val="20"/>
          <w:lang w:eastAsia="ru-RU"/>
        </w:rPr>
      </w:pPr>
      <w:proofErr w:type="gramStart"/>
      <w:r w:rsidRPr="00DE77DA">
        <w:rPr>
          <w:rFonts w:ascii="Verdana" w:eastAsia="Times New Roman" w:hAnsi="Verdana" w:cs="Times New Roman"/>
          <w:szCs w:val="20"/>
          <w:lang w:eastAsia="ru-RU"/>
        </w:rPr>
        <w:t>опасные</w:t>
      </w:r>
      <w:proofErr w:type="gramEnd"/>
      <w:r w:rsidRPr="00DE77DA">
        <w:rPr>
          <w:rFonts w:ascii="Verdana" w:eastAsia="Times New Roman" w:hAnsi="Verdana" w:cs="Times New Roman"/>
          <w:szCs w:val="20"/>
          <w:lang w:eastAsia="ru-RU"/>
        </w:rPr>
        <w:t xml:space="preserve"> игры и рискованные предложения от сверстников и взрослых, если из-за них придется обойти правила, которые запрещают нарушать родители, и если эти занятия смущают ребенка и он стесняется о них говорить;</w:t>
      </w:r>
    </w:p>
    <w:p w:rsidR="00506E87" w:rsidRPr="00DE77DA" w:rsidRDefault="00506E87" w:rsidP="00506E87">
      <w:pPr>
        <w:numPr>
          <w:ilvl w:val="0"/>
          <w:numId w:val="2"/>
        </w:numPr>
        <w:spacing w:before="100" w:beforeAutospacing="1" w:after="0" w:line="240" w:lineRule="auto"/>
        <w:rPr>
          <w:rFonts w:ascii="Verdana" w:eastAsia="Times New Roman" w:hAnsi="Verdana" w:cs="Times New Roman"/>
          <w:szCs w:val="20"/>
          <w:lang w:eastAsia="ru-RU"/>
        </w:rPr>
      </w:pPr>
      <w:proofErr w:type="gramStart"/>
      <w:r w:rsidRPr="00DE77DA">
        <w:rPr>
          <w:rFonts w:ascii="Verdana" w:eastAsia="Times New Roman" w:hAnsi="Verdana" w:cs="Times New Roman"/>
          <w:szCs w:val="20"/>
          <w:lang w:eastAsia="ru-RU"/>
        </w:rPr>
        <w:t>любая</w:t>
      </w:r>
      <w:proofErr w:type="gramEnd"/>
      <w:r w:rsidRPr="00DE77DA">
        <w:rPr>
          <w:rFonts w:ascii="Verdana" w:eastAsia="Times New Roman" w:hAnsi="Verdana" w:cs="Times New Roman"/>
          <w:szCs w:val="20"/>
          <w:lang w:eastAsia="ru-RU"/>
        </w:rPr>
        <w:t xml:space="preserve"> вещь, которая вызывает у ребенка беспокойство и чувство неуверенности в том, что она правильна.</w:t>
      </w:r>
    </w:p>
    <w:p w:rsidR="00506E87" w:rsidRPr="00506E87" w:rsidRDefault="00506E87" w:rsidP="00506E87">
      <w:pPr>
        <w:pStyle w:val="a7"/>
        <w:shd w:val="clear" w:color="auto" w:fill="FFFFFF"/>
        <w:spacing w:after="0" w:line="360" w:lineRule="auto"/>
        <w:rPr>
          <w:rFonts w:ascii="Times New Roman" w:eastAsia="Times New Roman" w:hAnsi="Times New Roman"/>
          <w:color w:val="000000"/>
          <w:sz w:val="26"/>
          <w:szCs w:val="26"/>
          <w:lang w:eastAsia="ru-RU"/>
        </w:rPr>
      </w:pPr>
    </w:p>
    <w:p w:rsidR="00506E87" w:rsidRPr="00506E87" w:rsidRDefault="00506E87" w:rsidP="00506E87">
      <w:pPr>
        <w:spacing w:after="0" w:line="240" w:lineRule="auto"/>
        <w:ind w:left="360"/>
        <w:jc w:val="center"/>
        <w:rPr>
          <w:rFonts w:ascii="Times New Roman" w:hAnsi="Times New Roman"/>
          <w:b/>
          <w:i/>
          <w:sz w:val="26"/>
          <w:szCs w:val="26"/>
          <w:u w:val="single"/>
        </w:rPr>
      </w:pPr>
      <w:r w:rsidRPr="00506E87">
        <w:rPr>
          <w:rFonts w:ascii="Times New Roman" w:eastAsia="Times New Roman" w:hAnsi="Times New Roman"/>
          <w:b/>
          <w:bCs/>
          <w:color w:val="000000"/>
          <w:sz w:val="26"/>
          <w:szCs w:val="26"/>
          <w:lang w:eastAsia="ru-RU"/>
        </w:rPr>
        <w:t> </w:t>
      </w:r>
      <w:r w:rsidRPr="00506E87">
        <w:rPr>
          <w:rFonts w:ascii="Times New Roman" w:hAnsi="Times New Roman"/>
          <w:b/>
          <w:i/>
          <w:sz w:val="26"/>
          <w:szCs w:val="26"/>
          <w:u w:val="single"/>
        </w:rPr>
        <w:t>Получить консультацию специалистов</w:t>
      </w:r>
    </w:p>
    <w:p w:rsidR="00506E87" w:rsidRPr="00506E87" w:rsidRDefault="00506E87" w:rsidP="00506E87">
      <w:pPr>
        <w:spacing w:after="0" w:line="240" w:lineRule="auto"/>
        <w:ind w:left="360"/>
        <w:jc w:val="center"/>
        <w:rPr>
          <w:rFonts w:ascii="Times New Roman" w:hAnsi="Times New Roman"/>
          <w:b/>
          <w:i/>
          <w:sz w:val="26"/>
          <w:szCs w:val="26"/>
          <w:u w:val="single"/>
        </w:rPr>
      </w:pPr>
      <w:r w:rsidRPr="00506E87">
        <w:rPr>
          <w:rFonts w:ascii="Times New Roman" w:hAnsi="Times New Roman"/>
          <w:b/>
          <w:i/>
          <w:sz w:val="26"/>
          <w:szCs w:val="26"/>
          <w:u w:val="single"/>
        </w:rPr>
        <w:t xml:space="preserve">Вы </w:t>
      </w:r>
      <w:proofErr w:type="gramStart"/>
      <w:r w:rsidRPr="00506E87">
        <w:rPr>
          <w:rFonts w:ascii="Times New Roman" w:hAnsi="Times New Roman"/>
          <w:b/>
          <w:i/>
          <w:sz w:val="26"/>
          <w:szCs w:val="26"/>
          <w:u w:val="single"/>
        </w:rPr>
        <w:t>можете</w:t>
      </w:r>
      <w:r>
        <w:rPr>
          <w:rFonts w:ascii="Times New Roman" w:hAnsi="Times New Roman"/>
          <w:b/>
          <w:i/>
          <w:sz w:val="26"/>
          <w:szCs w:val="26"/>
          <w:u w:val="single"/>
        </w:rPr>
        <w:t xml:space="preserve"> </w:t>
      </w:r>
      <w:r w:rsidRPr="00506E87">
        <w:rPr>
          <w:rFonts w:ascii="Times New Roman" w:hAnsi="Times New Roman"/>
          <w:b/>
          <w:i/>
          <w:sz w:val="26"/>
          <w:szCs w:val="26"/>
          <w:u w:val="single"/>
        </w:rPr>
        <w:t xml:space="preserve"> в</w:t>
      </w:r>
      <w:proofErr w:type="gramEnd"/>
      <w:r w:rsidRPr="00506E87">
        <w:rPr>
          <w:rFonts w:ascii="Times New Roman" w:hAnsi="Times New Roman"/>
          <w:b/>
          <w:i/>
          <w:sz w:val="26"/>
          <w:szCs w:val="26"/>
          <w:u w:val="single"/>
        </w:rPr>
        <w:t xml:space="preserve"> </w:t>
      </w:r>
      <w:proofErr w:type="spellStart"/>
      <w:r w:rsidRPr="00506E87">
        <w:rPr>
          <w:rFonts w:ascii="Times New Roman" w:hAnsi="Times New Roman"/>
          <w:b/>
          <w:i/>
          <w:sz w:val="26"/>
          <w:szCs w:val="26"/>
          <w:u w:val="single"/>
        </w:rPr>
        <w:t>Добрушском</w:t>
      </w:r>
      <w:proofErr w:type="spellEnd"/>
      <w:r w:rsidRPr="00506E87">
        <w:rPr>
          <w:rFonts w:ascii="Times New Roman" w:hAnsi="Times New Roman"/>
          <w:b/>
          <w:i/>
          <w:sz w:val="26"/>
          <w:szCs w:val="26"/>
          <w:u w:val="single"/>
        </w:rPr>
        <w:t xml:space="preserve"> районном социально-педагогическом центре</w:t>
      </w:r>
    </w:p>
    <w:p w:rsidR="00506E87" w:rsidRPr="00506E87" w:rsidRDefault="00506E87" w:rsidP="00506E87">
      <w:pPr>
        <w:spacing w:line="240" w:lineRule="auto"/>
        <w:ind w:left="360"/>
        <w:jc w:val="center"/>
        <w:rPr>
          <w:rFonts w:ascii="Times New Roman" w:hAnsi="Times New Roman"/>
          <w:b/>
          <w:i/>
          <w:sz w:val="26"/>
          <w:szCs w:val="26"/>
          <w:u w:val="single"/>
        </w:rPr>
      </w:pPr>
      <w:r w:rsidRPr="00506E87">
        <w:rPr>
          <w:rFonts w:ascii="Times New Roman" w:hAnsi="Times New Roman"/>
          <w:b/>
          <w:i/>
          <w:sz w:val="26"/>
          <w:szCs w:val="26"/>
          <w:u w:val="single"/>
        </w:rPr>
        <w:t>Тел. 5-07-95</w:t>
      </w:r>
      <w:r>
        <w:rPr>
          <w:rFonts w:ascii="Times New Roman" w:hAnsi="Times New Roman"/>
          <w:b/>
          <w:i/>
          <w:sz w:val="26"/>
          <w:szCs w:val="26"/>
          <w:u w:val="single"/>
        </w:rPr>
        <w:t xml:space="preserve">, </w:t>
      </w:r>
      <w:r w:rsidRPr="00506E87">
        <w:rPr>
          <w:rFonts w:ascii="Times New Roman" w:hAnsi="Times New Roman"/>
          <w:b/>
          <w:i/>
          <w:sz w:val="26"/>
          <w:szCs w:val="26"/>
          <w:u w:val="single"/>
        </w:rPr>
        <w:t>5-07-96</w:t>
      </w:r>
    </w:p>
    <w:sectPr w:rsidR="00506E87" w:rsidRPr="00506E87" w:rsidSect="00506E87">
      <w:pgSz w:w="11906" w:h="16838"/>
      <w:pgMar w:top="0"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31DDE"/>
    <w:multiLevelType w:val="multilevel"/>
    <w:tmpl w:val="1B4A6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3766CC2"/>
    <w:multiLevelType w:val="multilevel"/>
    <w:tmpl w:val="15802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21"/>
    <w:rsid w:val="0014693B"/>
    <w:rsid w:val="00506E87"/>
    <w:rsid w:val="005079E0"/>
    <w:rsid w:val="00766AEF"/>
    <w:rsid w:val="00784CD8"/>
    <w:rsid w:val="00B20921"/>
    <w:rsid w:val="00DE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B2276-FA5A-4494-84AE-FD01E656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B209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B20921"/>
    <w:rPr>
      <w:i/>
      <w:iCs/>
      <w:color w:val="5B9BD5" w:themeColor="accent1"/>
    </w:rPr>
  </w:style>
  <w:style w:type="table" w:styleId="-42">
    <w:name w:val="Grid Table 4 Accent 2"/>
    <w:basedOn w:val="a1"/>
    <w:uiPriority w:val="49"/>
    <w:rsid w:val="00B2092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5">
    <w:name w:val="Balloon Text"/>
    <w:basedOn w:val="a"/>
    <w:link w:val="a6"/>
    <w:uiPriority w:val="99"/>
    <w:semiHidden/>
    <w:unhideWhenUsed/>
    <w:rsid w:val="00784C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4CD8"/>
    <w:rPr>
      <w:rFonts w:ascii="Segoe UI" w:hAnsi="Segoe UI" w:cs="Segoe UI"/>
      <w:sz w:val="18"/>
      <w:szCs w:val="18"/>
    </w:rPr>
  </w:style>
  <w:style w:type="paragraph" w:styleId="a7">
    <w:name w:val="List Paragraph"/>
    <w:basedOn w:val="a"/>
    <w:uiPriority w:val="34"/>
    <w:qFormat/>
    <w:rsid w:val="0050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Win7Ultimate_x64</dc:creator>
  <cp:keywords/>
  <dc:description/>
  <cp:lastModifiedBy>Win7Ultimate_x64</cp:lastModifiedBy>
  <cp:revision>2</cp:revision>
  <cp:lastPrinted>2019-01-04T09:54:00Z</cp:lastPrinted>
  <dcterms:created xsi:type="dcterms:W3CDTF">2019-01-04T10:14:00Z</dcterms:created>
  <dcterms:modified xsi:type="dcterms:W3CDTF">2019-01-04T10:14:00Z</dcterms:modified>
</cp:coreProperties>
</file>