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4A" w:rsidRPr="00947A08" w:rsidRDefault="0099524A" w:rsidP="00947A08">
      <w:pPr>
        <w:jc w:val="center"/>
        <w:rPr>
          <w:rFonts w:ascii="Times New Roman" w:hAnsi="Times New Roman" w:cs="Times New Roman"/>
          <w:b/>
          <w:sz w:val="36"/>
          <w:szCs w:val="36"/>
        </w:rPr>
      </w:pPr>
      <w:r w:rsidRPr="00947A08">
        <w:rPr>
          <w:rFonts w:ascii="Times New Roman" w:hAnsi="Times New Roman" w:cs="Times New Roman"/>
          <w:b/>
          <w:sz w:val="36"/>
          <w:szCs w:val="36"/>
        </w:rPr>
        <w:t>Организация проведения прогулок</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Процесс воспитания детей непрерывен. Большие потенциальные возможности для всестороннего гармонического развития личнос</w:t>
      </w:r>
      <w:r w:rsidR="00947A08">
        <w:rPr>
          <w:rFonts w:ascii="Times New Roman" w:hAnsi="Times New Roman" w:cs="Times New Roman"/>
          <w:sz w:val="28"/>
          <w:szCs w:val="28"/>
        </w:rPr>
        <w:t xml:space="preserve">ти ребенка заложены в процессе </w:t>
      </w:r>
      <w:r w:rsidR="00947A08">
        <w:rPr>
          <w:rFonts w:ascii="Times New Roman" w:hAnsi="Times New Roman" w:cs="Times New Roman"/>
          <w:sz w:val="28"/>
          <w:szCs w:val="28"/>
          <w:lang w:val="be-BY"/>
        </w:rPr>
        <w:t>в</w:t>
      </w:r>
      <w:proofErr w:type="spellStart"/>
      <w:r w:rsidRPr="00947A08">
        <w:rPr>
          <w:rFonts w:ascii="Times New Roman" w:hAnsi="Times New Roman" w:cs="Times New Roman"/>
          <w:sz w:val="28"/>
          <w:szCs w:val="28"/>
        </w:rPr>
        <w:t>оспитательно-образовательной</w:t>
      </w:r>
      <w:proofErr w:type="spellEnd"/>
      <w:r w:rsidRPr="00947A08">
        <w:rPr>
          <w:rFonts w:ascii="Times New Roman" w:hAnsi="Times New Roman" w:cs="Times New Roman"/>
          <w:sz w:val="28"/>
          <w:szCs w:val="28"/>
        </w:rPr>
        <w:t xml:space="preserve"> работы с детьми в условиях прогулки. Здесь представляются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Прогулка хорошо влияет на формирование физического воспитания детей, укрепление их здоровья, а также на эмоциональное состояние.</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947A08">
        <w:rPr>
          <w:rFonts w:ascii="Times New Roman" w:hAnsi="Times New Roman" w:cs="Times New Roman"/>
          <w:sz w:val="28"/>
          <w:szCs w:val="28"/>
        </w:rPr>
        <w:t>,</w:t>
      </w:r>
      <w:proofErr w:type="gramEnd"/>
      <w:r w:rsidRPr="00947A08">
        <w:rPr>
          <w:rFonts w:ascii="Times New Roman" w:hAnsi="Times New Roman" w:cs="Times New Roman"/>
          <w:sz w:val="28"/>
          <w:szCs w:val="28"/>
        </w:rPr>
        <w:t xml:space="preserve"> чтобы дети охотно оставались на прогулке положенное по режиму время, необходимо им создать условия для разнообразной деятельности.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2. Создание условий для эффективного проведения прогулок</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найдет </w:t>
      </w:r>
      <w:proofErr w:type="gramStart"/>
      <w:r w:rsidRPr="00947A08">
        <w:rPr>
          <w:rFonts w:ascii="Times New Roman" w:hAnsi="Times New Roman" w:cs="Times New Roman"/>
          <w:sz w:val="28"/>
          <w:szCs w:val="28"/>
        </w:rPr>
        <w:t>повод</w:t>
      </w:r>
      <w:proofErr w:type="gramEnd"/>
      <w:r w:rsidRPr="00947A08">
        <w:rPr>
          <w:rFonts w:ascii="Times New Roman" w:hAnsi="Times New Roman" w:cs="Times New Roman"/>
          <w:sz w:val="28"/>
          <w:szCs w:val="28"/>
        </w:rPr>
        <w:t xml:space="preserve"> как для наблюдения, так и </w:t>
      </w:r>
      <w:r w:rsidRPr="00947A08">
        <w:rPr>
          <w:rFonts w:ascii="Times New Roman" w:hAnsi="Times New Roman" w:cs="Times New Roman"/>
          <w:sz w:val="28"/>
          <w:szCs w:val="28"/>
        </w:rPr>
        <w:lastRenderedPageBreak/>
        <w:t>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Нарядный, хорошо украшенный участок сам по себе вызывает у детей устойчивый положительный эмоциональный настрой, желание идти на прогулку.</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Достаточное количество игрового материала сделает прогулку более насыщенной и интересной.</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3. Условия для активизации движений детей</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Особенностью детей дошкольного возраста является их потребность в активных и разнообразных движениях.</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lastRenderedPageBreak/>
        <w:t>4. Структурные компоненты прогулки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Таким образом, наблюдение – один из главных компонентов прогулки.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w:t>
      </w:r>
      <w:proofErr w:type="gramStart"/>
      <w:r w:rsidRPr="00947A08">
        <w:rPr>
          <w:rFonts w:ascii="Times New Roman" w:hAnsi="Times New Roman" w:cs="Times New Roman"/>
          <w:sz w:val="28"/>
          <w:szCs w:val="28"/>
        </w:rPr>
        <w:t>со</w:t>
      </w:r>
      <w:proofErr w:type="gramEnd"/>
      <w:r w:rsidRPr="00947A08">
        <w:rPr>
          <w:rFonts w:ascii="Times New Roman" w:hAnsi="Times New Roman" w:cs="Times New Roman"/>
          <w:sz w:val="28"/>
          <w:szCs w:val="28"/>
        </w:rPr>
        <w:t xml:space="preserve"> взрослым трудовой процесс, испытывая радость от полученных результатов.</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Таким образом, трудовые действия детей следует также считать одним из самостоятельных компонентов в структуре прогулки.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Таким образом, структурными компонентами прогулки являются: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1) наблюдение</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2) дидактические задания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3) трудовые действия детей</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 4) подвижные игры и упражнения</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 xml:space="preserve">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w:t>
      </w:r>
      <w:r w:rsidRPr="00947A08">
        <w:rPr>
          <w:rFonts w:ascii="Times New Roman" w:hAnsi="Times New Roman" w:cs="Times New Roman"/>
          <w:sz w:val="28"/>
          <w:szCs w:val="28"/>
        </w:rPr>
        <w:lastRenderedPageBreak/>
        <w:t>настроя детей, проведенных занятий, эти структурные компоненты могут осуществляться в разной последовательности.</w:t>
      </w:r>
    </w:p>
    <w:p w:rsidR="0099524A"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p>
    <w:p w:rsidR="007168F3" w:rsidRPr="00947A08" w:rsidRDefault="0099524A" w:rsidP="00947A08">
      <w:pPr>
        <w:jc w:val="both"/>
        <w:rPr>
          <w:rFonts w:ascii="Times New Roman" w:hAnsi="Times New Roman" w:cs="Times New Roman"/>
          <w:sz w:val="28"/>
          <w:szCs w:val="28"/>
        </w:rPr>
      </w:pPr>
      <w:r w:rsidRPr="00947A08">
        <w:rPr>
          <w:rFonts w:ascii="Times New Roman" w:hAnsi="Times New Roman" w:cs="Times New Roman"/>
          <w:sz w:val="28"/>
          <w:szCs w:val="28"/>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sectPr w:rsidR="007168F3" w:rsidRPr="00947A08" w:rsidSect="00716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24A"/>
    <w:rsid w:val="007168F3"/>
    <w:rsid w:val="00947A08"/>
    <w:rsid w:val="0099524A"/>
    <w:rsid w:val="00AC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5689</Characters>
  <Application>Microsoft Office Word</Application>
  <DocSecurity>0</DocSecurity>
  <Lines>47</Lines>
  <Paragraphs>13</Paragraphs>
  <ScaleCrop>false</ScaleCrop>
  <Company>home</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2015-02-13T07:46:00Z</dcterms:created>
  <dcterms:modified xsi:type="dcterms:W3CDTF">2015-02-13T07:55:00Z</dcterms:modified>
</cp:coreProperties>
</file>