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A" w:rsidRDefault="00801D3A" w:rsidP="00801D3A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воспитателей</w:t>
      </w:r>
    </w:p>
    <w:p w:rsidR="00801D3A" w:rsidRDefault="00801D3A" w:rsidP="00801D3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«Требования к организации предметно-развивающей среды игровых участков групп в летний период».</w:t>
      </w:r>
    </w:p>
    <w:p w:rsidR="00801D3A" w:rsidRDefault="00801D3A" w:rsidP="00801D3A">
      <w:pPr>
        <w:jc w:val="both"/>
        <w:rPr>
          <w:sz w:val="28"/>
          <w:szCs w:val="28"/>
        </w:rPr>
      </w:pPr>
    </w:p>
    <w:p w:rsidR="00801D3A" w:rsidRDefault="00801D3A" w:rsidP="00801D3A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к рассмотрению темы:</w:t>
      </w:r>
    </w:p>
    <w:p w:rsidR="00801D3A" w:rsidRDefault="00801D3A" w:rsidP="00801D3A">
      <w:pPr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Принципы организации предметно-развивающей среды игровых участков. Понятие полифункционального использования пространства участка. </w:t>
      </w:r>
    </w:p>
    <w:p w:rsidR="00801D3A" w:rsidRDefault="00801D3A" w:rsidP="00801D3A">
      <w:pPr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Требования к оформлению участка.</w:t>
      </w:r>
    </w:p>
    <w:p w:rsidR="00801D3A" w:rsidRDefault="00801D3A" w:rsidP="00801D3A">
      <w:pPr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Оборудование тематических площадок на территории игрового участка.</w:t>
      </w:r>
    </w:p>
    <w:p w:rsidR="00801D3A" w:rsidRDefault="00801D3A" w:rsidP="00801D3A">
      <w:pPr>
        <w:numPr>
          <w:ilvl w:val="0"/>
          <w:numId w:val="1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Требования к содержанию игрового участка летом.</w:t>
      </w:r>
    </w:p>
    <w:p w:rsidR="00801D3A" w:rsidRDefault="00801D3A" w:rsidP="00801D3A">
      <w:pPr>
        <w:ind w:left="360"/>
        <w:jc w:val="both"/>
        <w:rPr>
          <w:b w:val="0"/>
          <w:i w:val="0"/>
          <w:sz w:val="28"/>
          <w:szCs w:val="28"/>
        </w:rPr>
      </w:pPr>
    </w:p>
    <w:p w:rsidR="00801D3A" w:rsidRDefault="00801D3A" w:rsidP="00801D3A">
      <w:pPr>
        <w:ind w:left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Для достижения оздоровительного эффекта распорядок дня в группах учреждении дошкольного образования должен основываться на максимально длительном пребывании детей на воздухе. Игры на природе и с природным материалом обеспечивают психологический комфорт, способствуют развитию органов чувств, закаливанию. В связи с тем, что в летний период дети основную часть времени пребывания в детском саду проводят на воздухе, необходимо особое внимание уделить участкам для групп. При создании групповых участков необходимо исходить из антропометрических, физиологических и психологических особенностей детей и руководствоваться следующими </w:t>
      </w:r>
      <w:r>
        <w:rPr>
          <w:b w:val="0"/>
          <w:sz w:val="28"/>
          <w:szCs w:val="28"/>
        </w:rPr>
        <w:t>требованиями</w:t>
      </w:r>
      <w:r>
        <w:rPr>
          <w:b w:val="0"/>
          <w:i w:val="0"/>
          <w:sz w:val="28"/>
          <w:szCs w:val="28"/>
        </w:rPr>
        <w:t xml:space="preserve">: </w:t>
      </w:r>
    </w:p>
    <w:p w:rsidR="00801D3A" w:rsidRDefault="00801D3A" w:rsidP="00801D3A">
      <w:pPr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предметная среда должна носить развивающий характер;</w:t>
      </w:r>
    </w:p>
    <w:p w:rsidR="00801D3A" w:rsidRDefault="00801D3A" w:rsidP="00801D3A">
      <w:pPr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обладать информативностью, то есть разнообразием тематики;</w:t>
      </w:r>
    </w:p>
    <w:p w:rsidR="00801D3A" w:rsidRDefault="00801D3A" w:rsidP="00801D3A">
      <w:pPr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комплексностью;</w:t>
      </w:r>
    </w:p>
    <w:p w:rsidR="00801D3A" w:rsidRDefault="00801D3A" w:rsidP="00801D3A">
      <w:pPr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многообразием материалов и игрушек;  </w:t>
      </w:r>
    </w:p>
    <w:p w:rsidR="00801D3A" w:rsidRDefault="00801D3A" w:rsidP="00801D3A">
      <w:pPr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отвечать таким требованиям, как наличие природных и социокультурных средств, обеспечивающих разнообразие деятельности ребёнка и его творчества;</w:t>
      </w:r>
    </w:p>
    <w:p w:rsidR="00801D3A" w:rsidRDefault="00801D3A" w:rsidP="00801D3A">
      <w:pPr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должна обеспечивать комфорт, функциональность, надёжность и безопасность, эстетические  и гигиенические  показатели.</w:t>
      </w:r>
    </w:p>
    <w:p w:rsidR="00801D3A" w:rsidRDefault="00801D3A" w:rsidP="00801D3A">
      <w:pPr>
        <w:ind w:left="360"/>
        <w:jc w:val="both"/>
        <w:rPr>
          <w:b w:val="0"/>
          <w:i w:val="0"/>
          <w:sz w:val="28"/>
          <w:szCs w:val="28"/>
        </w:rPr>
      </w:pPr>
      <w:r>
        <w:rPr>
          <w:b w:val="0"/>
          <w:sz w:val="28"/>
          <w:szCs w:val="28"/>
        </w:rPr>
        <w:t>Полифункциональное</w:t>
      </w:r>
      <w:r>
        <w:rPr>
          <w:b w:val="0"/>
          <w:i w:val="0"/>
          <w:sz w:val="28"/>
          <w:szCs w:val="28"/>
        </w:rPr>
        <w:t xml:space="preserve"> использование пространства группового участка обеспечивается сочетанием традиционных и новых компонентов с учётом деятельно-возрастного подхода, обеспечения составных элементов среды, </w:t>
      </w:r>
      <w:proofErr w:type="spellStart"/>
      <w:r>
        <w:rPr>
          <w:b w:val="0"/>
          <w:i w:val="0"/>
          <w:sz w:val="28"/>
          <w:szCs w:val="28"/>
        </w:rPr>
        <w:t>соотносимости</w:t>
      </w:r>
      <w:proofErr w:type="spellEnd"/>
      <w:r>
        <w:rPr>
          <w:b w:val="0"/>
          <w:i w:val="0"/>
          <w:sz w:val="28"/>
          <w:szCs w:val="28"/>
        </w:rPr>
        <w:t xml:space="preserve"> с макр</w:t>
      </w:r>
      <w:proofErr w:type="gramStart"/>
      <w:r>
        <w:rPr>
          <w:b w:val="0"/>
          <w:i w:val="0"/>
          <w:sz w:val="28"/>
          <w:szCs w:val="28"/>
        </w:rPr>
        <w:t>о-</w:t>
      </w:r>
      <w:proofErr w:type="gramEnd"/>
      <w:r>
        <w:rPr>
          <w:b w:val="0"/>
          <w:i w:val="0"/>
          <w:sz w:val="28"/>
          <w:szCs w:val="28"/>
        </w:rPr>
        <w:t xml:space="preserve"> и  </w:t>
      </w:r>
      <w:proofErr w:type="spellStart"/>
      <w:r>
        <w:rPr>
          <w:b w:val="0"/>
          <w:i w:val="0"/>
          <w:sz w:val="28"/>
          <w:szCs w:val="28"/>
        </w:rPr>
        <w:t>микропространством</w:t>
      </w:r>
      <w:proofErr w:type="spellEnd"/>
      <w:r>
        <w:rPr>
          <w:b w:val="0"/>
          <w:i w:val="0"/>
          <w:sz w:val="28"/>
          <w:szCs w:val="28"/>
        </w:rPr>
        <w:t xml:space="preserve">  деятельности детей. Таким образом, полифункциональное использование пространства группового участка позволит создать условия для развития ребёнка и обеспечения его эмоционального благополучия. </w:t>
      </w:r>
    </w:p>
    <w:p w:rsidR="00801D3A" w:rsidRDefault="00801D3A" w:rsidP="00801D3A">
      <w:pPr>
        <w:ind w:left="36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Летний период предоставляет большие возможности для поиска различных вариантов декоративного оформления участка. Тем не менее, педагогу всегда следует помнить о гармоничности окраски, форм и построек. Постройки участка (навесы, беседки, домики для игр и т.п.) </w:t>
      </w:r>
      <w:r>
        <w:rPr>
          <w:b w:val="0"/>
          <w:i w:val="0"/>
          <w:sz w:val="28"/>
          <w:szCs w:val="28"/>
        </w:rPr>
        <w:lastRenderedPageBreak/>
        <w:t xml:space="preserve">нецелесообразно украшать статичными громоздкими росписями, так как они быстро надоедают детям. Желательно, чтобы убранство было вариативным, например, украшением навесов участка в летнее время могут быть детские работы. Небольшие водоёмы, фонтанчики, каскады, кроме декоративных целей, создают благоприятные экологические условия, используются для игр с водой. Это могут быть стационарные плескательные бассейны, пластмассовые или резиновые, надувные, переносные. Немаловажное значение в убранстве участка имеет его покрытие. Самое красивое и безопасное – травяное покрытие, так как оно предохраняет от пыли, сохраняет влажность почвы. Кроме того, зелёный цвет травы благоприятно влияет на зрение. Зеленые насаждения имеют большое оздоровительное и эстетическое значение. На участке должны быть декоративные и плодово-ягодные деревья, кустарники, многолетние и однолетние цветы, овощи. Уголок леса, экологическая тропинка обеспечивают психологический комфорт, способствуют развитию любознательности, формированию бережного отношения к природе. При выборе растений и места их расположения (солнечная сторона, в тени) нужно учитывать географические условия местности, биологические особенности растений, а также требования садово-паркового дизайна. </w:t>
      </w:r>
    </w:p>
    <w:p w:rsidR="00801D3A" w:rsidRDefault="00801D3A" w:rsidP="00801D3A">
      <w:pPr>
        <w:ind w:left="36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На участке должны быть созданы условия для физкультурной работы, отдыха, занятий по уходу за растениями и животными, изобразительной, театральной и других видов детской деятельности. Так на территории учреждения дошкольного образования летом могут быть оборудованы следующие тематические площадки: «Чудесная палитра», «Затейник», «</w:t>
      </w:r>
      <w:proofErr w:type="spellStart"/>
      <w:r>
        <w:rPr>
          <w:b w:val="0"/>
          <w:i w:val="0"/>
          <w:sz w:val="28"/>
          <w:szCs w:val="28"/>
        </w:rPr>
        <w:t>Здоровячок</w:t>
      </w:r>
      <w:proofErr w:type="spellEnd"/>
      <w:r>
        <w:rPr>
          <w:b w:val="0"/>
          <w:i w:val="0"/>
          <w:sz w:val="28"/>
          <w:szCs w:val="28"/>
        </w:rPr>
        <w:t>», «</w:t>
      </w:r>
      <w:proofErr w:type="spellStart"/>
      <w:r>
        <w:rPr>
          <w:b w:val="0"/>
          <w:i w:val="0"/>
          <w:sz w:val="28"/>
          <w:szCs w:val="28"/>
        </w:rPr>
        <w:t>Автогородок</w:t>
      </w:r>
      <w:proofErr w:type="spellEnd"/>
      <w:r>
        <w:rPr>
          <w:b w:val="0"/>
          <w:i w:val="0"/>
          <w:sz w:val="28"/>
          <w:szCs w:val="28"/>
        </w:rPr>
        <w:t>», «Мини-огород», «Цветик-</w:t>
      </w:r>
      <w:proofErr w:type="spellStart"/>
      <w:r>
        <w:rPr>
          <w:b w:val="0"/>
          <w:i w:val="0"/>
          <w:sz w:val="28"/>
          <w:szCs w:val="28"/>
        </w:rPr>
        <w:t>семицветик</w:t>
      </w:r>
      <w:proofErr w:type="spellEnd"/>
      <w:r>
        <w:rPr>
          <w:b w:val="0"/>
          <w:i w:val="0"/>
          <w:sz w:val="28"/>
          <w:szCs w:val="28"/>
        </w:rPr>
        <w:t>» и другие. Тематическая площадка «Затейник» может объединить два центра: центр экспериментально-исследовательской деятельности «Эврика» и игровой центр  «Город мастеров». В силу сходного содержания (из песка можно строить, с ним можно экспериментировать) их рационально расположить рядом. В центре продуктивной деятельности «Чудесная палитра» дети могут продемонстрировать   свои творческие способности.</w:t>
      </w:r>
    </w:p>
    <w:p w:rsidR="00801D3A" w:rsidRDefault="00801D3A" w:rsidP="00801D3A">
      <w:pPr>
        <w:ind w:left="36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Необходимо систематически следить за чистотой игрового участка. Уборка участка группы проводится ежедневно помощником воспитателя: утром до прихода детей в детский сад (протирание оборудования влажной ветошью с использованием моющих средств) и по мере загрязнения. Поливка участка при сухой и жаркой погоде проводится не мене двух раз в день со шланга дворником. Также систематически (до выхода детей на прогу</w:t>
      </w:r>
      <w:bookmarkStart w:id="0" w:name="_GoBack"/>
      <w:bookmarkEnd w:id="0"/>
      <w:r>
        <w:rPr>
          <w:b w:val="0"/>
          <w:i w:val="0"/>
          <w:sz w:val="28"/>
          <w:szCs w:val="28"/>
        </w:rPr>
        <w:t xml:space="preserve">лку) следует увлажнять песок в песочницах.   </w:t>
      </w:r>
    </w:p>
    <w:p w:rsidR="00801D3A" w:rsidRDefault="00801D3A" w:rsidP="00801D3A">
      <w:pPr>
        <w:ind w:left="36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Целесообразно привлекать родителей к подготовке учреждения дошкольного образования к летнему периоду через организацию субботников по благоустройству участков групп, территории УДО.</w:t>
      </w:r>
    </w:p>
    <w:p w:rsidR="00801D3A" w:rsidRDefault="00801D3A" w:rsidP="00801D3A">
      <w:pPr>
        <w:ind w:left="360"/>
        <w:jc w:val="both"/>
        <w:rPr>
          <w:b w:val="0"/>
          <w:i w:val="0"/>
          <w:sz w:val="28"/>
          <w:szCs w:val="28"/>
        </w:rPr>
      </w:pPr>
    </w:p>
    <w:p w:rsidR="003220E0" w:rsidRPr="00FF76FD" w:rsidRDefault="00FF76FD" w:rsidP="00801D3A">
      <w:pPr>
        <w:rPr>
          <w:b w:val="0"/>
        </w:rPr>
      </w:pPr>
      <w:r w:rsidRPr="00FF76FD">
        <w:rPr>
          <w:b w:val="0"/>
          <w:i w:val="0"/>
          <w:sz w:val="28"/>
          <w:szCs w:val="28"/>
        </w:rPr>
        <w:t>Заместитель директора    Л.И. Потапович</w:t>
      </w:r>
    </w:p>
    <w:sectPr w:rsidR="003220E0" w:rsidRPr="00FF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690E"/>
    <w:multiLevelType w:val="hybridMultilevel"/>
    <w:tmpl w:val="D5F6C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A7505"/>
    <w:multiLevelType w:val="hybridMultilevel"/>
    <w:tmpl w:val="E82EB56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14"/>
    <w:rsid w:val="003220E0"/>
    <w:rsid w:val="0051437E"/>
    <w:rsid w:val="00801D3A"/>
    <w:rsid w:val="00B01C14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A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A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3</cp:revision>
  <dcterms:created xsi:type="dcterms:W3CDTF">2015-04-16T20:52:00Z</dcterms:created>
  <dcterms:modified xsi:type="dcterms:W3CDTF">2015-04-16T20:54:00Z</dcterms:modified>
</cp:coreProperties>
</file>