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F7" w:rsidRDefault="000D60F7" w:rsidP="000D60F7">
      <w:pPr>
        <w:autoSpaceDE w:val="0"/>
        <w:autoSpaceDN w:val="0"/>
        <w:adjustRightInd w:val="0"/>
        <w:ind w:firstLine="28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Роль книги в развитии интеллектуальных умений ребёнка</w:t>
      </w:r>
    </w:p>
    <w:p w:rsidR="00987402" w:rsidRDefault="00987402" w:rsidP="000D60F7">
      <w:pPr>
        <w:autoSpaceDE w:val="0"/>
        <w:autoSpaceDN w:val="0"/>
        <w:adjustRightInd w:val="0"/>
        <w:ind w:firstLine="28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Савко Г.А., учитель начальных классов</w:t>
      </w:r>
    </w:p>
    <w:p w:rsidR="000D60F7" w:rsidRPr="00DB75D7" w:rsidRDefault="000D60F7" w:rsidP="000D60F7">
      <w:pPr>
        <w:autoSpaceDE w:val="0"/>
        <w:autoSpaceDN w:val="0"/>
        <w:adjustRightInd w:val="0"/>
        <w:ind w:firstLine="288"/>
        <w:jc w:val="center"/>
        <w:rPr>
          <w:rFonts w:cs="Arial"/>
          <w:b/>
          <w:sz w:val="28"/>
          <w:szCs w:val="28"/>
        </w:rPr>
      </w:pPr>
    </w:p>
    <w:p w:rsidR="000D60F7" w:rsidRPr="00DB75D7" w:rsidRDefault="000D60F7" w:rsidP="000D60F7">
      <w:pPr>
        <w:autoSpaceDE w:val="0"/>
        <w:autoSpaceDN w:val="0"/>
        <w:adjustRightInd w:val="0"/>
        <w:ind w:firstLine="269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>Для формирования у ребенка потребности в чтении и письменной речи педагоги и психологи предлагают использовать жизненно важ</w:t>
      </w:r>
      <w:r w:rsidRPr="00DB75D7">
        <w:rPr>
          <w:bCs/>
          <w:sz w:val="28"/>
          <w:szCs w:val="28"/>
        </w:rPr>
        <w:softHyphen/>
        <w:t>ную переписку, содержание которой должно лично задеть ребенка и апеллировать к самым главным и сильным его интересам. Приведем следующий пример: «Саша мечтает о настоящем друге. Он болен, сидит дома в окружении любящих взрослых, любимых игрушек, но вдали от приятелей. По телевизору он видел фильм про мальчика. Главный герой так понравился Саше, что ему захотелось с ним под</w:t>
      </w:r>
      <w:r w:rsidRPr="00DB75D7">
        <w:rPr>
          <w:bCs/>
          <w:sz w:val="28"/>
          <w:szCs w:val="28"/>
        </w:rPr>
        <w:softHyphen/>
        <w:t>ружиться. Мама посоветовала написать ему письмо. Саша старатель</w:t>
      </w:r>
      <w:r w:rsidRPr="00DB75D7">
        <w:rPr>
          <w:bCs/>
          <w:sz w:val="28"/>
          <w:szCs w:val="28"/>
        </w:rPr>
        <w:softHyphen/>
        <w:t>но и увлеченно работал целый час (!), и вот письмо будущему другу готово. Вскоре приходит «ответ», написанный крупными печатными буквами, слова выбраны простые, короткие фразы. Автор письма - мама. Она знает, что вызывает интерес сына. Так завязывается «пе</w:t>
      </w:r>
      <w:r w:rsidRPr="00DB75D7">
        <w:rPr>
          <w:bCs/>
          <w:sz w:val="28"/>
          <w:szCs w:val="28"/>
        </w:rPr>
        <w:softHyphen/>
        <w:t>реписка».</w:t>
      </w:r>
    </w:p>
    <w:p w:rsidR="000D60F7" w:rsidRPr="00DB75D7" w:rsidRDefault="000D60F7" w:rsidP="000D60F7">
      <w:pPr>
        <w:autoSpaceDE w:val="0"/>
        <w:autoSpaceDN w:val="0"/>
        <w:adjustRightInd w:val="0"/>
        <w:ind w:firstLine="298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 xml:space="preserve">В жизни любой семьи имеется много возможностей для замены устного общения письменным, которое будет способствовать тому, </w:t>
      </w:r>
      <w:r w:rsidRPr="00DB75D7">
        <w:rPr>
          <w:sz w:val="28"/>
          <w:szCs w:val="28"/>
        </w:rPr>
        <w:t>что ребенок приобщится к записи, а чтение станет действительно добровольным, а значит, усовершенствуется и его техника.</w:t>
      </w:r>
    </w:p>
    <w:p w:rsidR="000D60F7" w:rsidRPr="00DB75D7" w:rsidRDefault="000D60F7" w:rsidP="000D60F7">
      <w:pPr>
        <w:autoSpaceDE w:val="0"/>
        <w:autoSpaceDN w:val="0"/>
        <w:adjustRightInd w:val="0"/>
        <w:spacing w:before="5"/>
        <w:ind w:firstLine="288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Работа над техникой чтения — процесс достаточно длительный и не всегда привлекательный для детей. Однако без нормальной техни</w:t>
      </w:r>
      <w:r w:rsidRPr="00DB75D7">
        <w:rPr>
          <w:sz w:val="28"/>
          <w:szCs w:val="28"/>
        </w:rPr>
        <w:softHyphen/>
        <w:t>ки чтения учение в старших классах будет значительно затруднено.</w:t>
      </w:r>
    </w:p>
    <w:p w:rsidR="000D60F7" w:rsidRPr="00DB75D7" w:rsidRDefault="000D60F7" w:rsidP="000D60F7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Существуют разные точки зрения на необходимую скорость чте</w:t>
      </w:r>
      <w:r w:rsidRPr="00DB75D7">
        <w:rPr>
          <w:sz w:val="28"/>
          <w:szCs w:val="28"/>
        </w:rPr>
        <w:softHyphen/>
        <w:t>ния в конце начального обучения. В программе начальных классов она составляет 90—100 слов в минуту. Некоторые авторы считают, что к концу обучения в начальной школе желательно, чтобы ученики читали 120 слов в минуту.</w:t>
      </w:r>
    </w:p>
    <w:p w:rsidR="000D60F7" w:rsidRPr="00DB75D7" w:rsidRDefault="000D60F7" w:rsidP="000D60F7">
      <w:pPr>
        <w:autoSpaceDE w:val="0"/>
        <w:autoSpaceDN w:val="0"/>
        <w:adjustRightInd w:val="0"/>
        <w:spacing w:before="14"/>
        <w:ind w:firstLine="278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Третья точка зрения принадлежит В.А. Сухомлинскому. В своей книге «Разговор с молодым директором школы» он писал, что бег</w:t>
      </w:r>
      <w:r w:rsidRPr="00DB75D7">
        <w:rPr>
          <w:sz w:val="28"/>
          <w:szCs w:val="28"/>
        </w:rPr>
        <w:softHyphen/>
        <w:t>лое, нормальное чтение — это чтение в темпе 150—300 слов в минуту.</w:t>
      </w:r>
    </w:p>
    <w:p w:rsidR="000D60F7" w:rsidRPr="00DB75D7" w:rsidRDefault="000D60F7" w:rsidP="000D60F7">
      <w:pPr>
        <w:autoSpaceDE w:val="0"/>
        <w:autoSpaceDN w:val="0"/>
        <w:adjustRightInd w:val="0"/>
        <w:ind w:firstLine="269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Если даже взять за основу нижнюю цифру этих рекомендаций, т.е. 150 слов в минуту, то и тогда третья точка зрения не совпадет с первой.</w:t>
      </w:r>
    </w:p>
    <w:p w:rsidR="000D60F7" w:rsidRPr="00DB75D7" w:rsidRDefault="000D60F7" w:rsidP="000D60F7">
      <w:pPr>
        <w:autoSpaceDE w:val="0"/>
        <w:autoSpaceDN w:val="0"/>
        <w:adjustRightInd w:val="0"/>
        <w:ind w:firstLine="274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Чтобы выяснить обоснованность тех или иных рекомендаций, В.Н.Зайцев, занимающийся проблемой техники чтения, сопоставил успеваемость учащихся 6—8 классов (отличников, хорошистов, тро</w:t>
      </w:r>
      <w:r w:rsidRPr="00DB75D7">
        <w:rPr>
          <w:sz w:val="28"/>
          <w:szCs w:val="28"/>
        </w:rPr>
        <w:softHyphen/>
        <w:t>ечников) со скоростью чтения этих же учащихся в третьем классе. Что же выяснилось? Те, кто стал отличником, читали к концу третье</w:t>
      </w:r>
      <w:r w:rsidRPr="00DB75D7">
        <w:rPr>
          <w:sz w:val="28"/>
          <w:szCs w:val="28"/>
        </w:rPr>
        <w:softHyphen/>
        <w:t>го класса в среднем 150 слов в минуту, хорошисты — 120 слов в минуту, троечники — 80—90 слов в минуту. Следовательно, если мы хотим, чтобы наши дети занимались преимущественно на отлично, мы должны выполнять рекомендации В.А. Сухомлинского.</w:t>
      </w:r>
    </w:p>
    <w:p w:rsidR="000D60F7" w:rsidRPr="00DB75D7" w:rsidRDefault="000D60F7" w:rsidP="000D6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Как показывает опыт, большинству учеников вполне доступна скорость чтения 120 слов в минуту. Как этого добиться? В.Н. Зайцев дает следующие рекомендации:</w:t>
      </w:r>
    </w:p>
    <w:p w:rsidR="000D60F7" w:rsidRPr="00DB75D7" w:rsidRDefault="000D60F7" w:rsidP="000D60F7">
      <w:pPr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before="19"/>
        <w:jc w:val="both"/>
        <w:rPr>
          <w:sz w:val="28"/>
          <w:szCs w:val="28"/>
        </w:rPr>
      </w:pPr>
      <w:r w:rsidRPr="00DB75D7">
        <w:rPr>
          <w:sz w:val="28"/>
          <w:szCs w:val="28"/>
        </w:rPr>
        <w:lastRenderedPageBreak/>
        <w:t>Если ребенок находится еще только на первых ступеньках овладе</w:t>
      </w:r>
      <w:r w:rsidRPr="00DB75D7">
        <w:rPr>
          <w:sz w:val="28"/>
          <w:szCs w:val="28"/>
        </w:rPr>
        <w:softHyphen/>
        <w:t>ния техникой чтения, не надо заставлять его подолгу читать. Луч</w:t>
      </w:r>
      <w:r w:rsidRPr="00DB75D7">
        <w:rPr>
          <w:sz w:val="28"/>
          <w:szCs w:val="28"/>
        </w:rPr>
        <w:softHyphen/>
        <w:t>ше читать поменьше, но чаще. Почитал 5-7 минут и пересказал содержание абзаца. Через час-два еще 1—2 абзаца. Перед сном еще одна порция. Эффективность такой тренировки гораздо выше, чем чтение в течение часа-полутора за один прием.</w:t>
      </w:r>
    </w:p>
    <w:p w:rsidR="000D60F7" w:rsidRPr="00DB75D7" w:rsidRDefault="000D60F7" w:rsidP="000D60F7">
      <w:pPr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Хорошие результаты дает чтение перед сном. Дело в том, что пос</w:t>
      </w:r>
      <w:r w:rsidRPr="00DB75D7">
        <w:rPr>
          <w:sz w:val="28"/>
          <w:szCs w:val="28"/>
        </w:rPr>
        <w:softHyphen/>
        <w:t>ледние события дня фиксируются эмоциональной памятью, и в те часы, когда человек спит, он находится под их впечатлением.</w:t>
      </w:r>
    </w:p>
    <w:p w:rsidR="000D60F7" w:rsidRPr="00DB75D7" w:rsidRDefault="000D60F7" w:rsidP="000D60F7">
      <w:pPr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Если ребенок не любит читать, то необходим режим щадящего чте</w:t>
      </w:r>
      <w:r w:rsidRPr="00DB75D7">
        <w:rPr>
          <w:sz w:val="28"/>
          <w:szCs w:val="28"/>
        </w:rPr>
        <w:softHyphen/>
        <w:t>ния. В самом деле, если ребенок не любит читать, то это означает, что у него при чтении возникают трудности. В режиме щадящего чтения ребенок читает 1—2 строчки и после этого получает краткий отдых. Такой режим автоматически получается, если ребенок про</w:t>
      </w:r>
      <w:r w:rsidRPr="00DB75D7">
        <w:rPr>
          <w:sz w:val="28"/>
          <w:szCs w:val="28"/>
        </w:rPr>
        <w:softHyphen/>
        <w:t>сматривает диафильмы: две строчки под кадром прочитал, посмот</w:t>
      </w:r>
      <w:r w:rsidRPr="00DB75D7">
        <w:rPr>
          <w:sz w:val="28"/>
          <w:szCs w:val="28"/>
        </w:rPr>
        <w:softHyphen/>
        <w:t>рел картинку — отдохнул. Следующий кадр - опять две строчки про</w:t>
      </w:r>
      <w:r w:rsidRPr="00DB75D7">
        <w:rPr>
          <w:sz w:val="28"/>
          <w:szCs w:val="28"/>
        </w:rPr>
        <w:softHyphen/>
        <w:t>читал, затем посмотрел картинку. Этот прием вполне подходит тем детям, которые читают неохотно.</w:t>
      </w:r>
    </w:p>
    <w:p w:rsidR="000D60F7" w:rsidRPr="00DB75D7" w:rsidRDefault="000D60F7" w:rsidP="000D60F7">
      <w:pPr>
        <w:autoSpaceDE w:val="0"/>
        <w:autoSpaceDN w:val="0"/>
        <w:adjustRightInd w:val="0"/>
        <w:ind w:left="446" w:hanging="211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4. Для того чтобы ребенок наглядно видел свой рост в овладении тех</w:t>
      </w:r>
      <w:r w:rsidRPr="00DB75D7">
        <w:rPr>
          <w:sz w:val="28"/>
          <w:szCs w:val="28"/>
        </w:rPr>
        <w:softHyphen/>
        <w:t>никой чтения, надо почаще измерять скорость чтения и делать это самым торжественным образом. Следует вооружиться часами с се</w:t>
      </w:r>
      <w:r w:rsidRPr="00DB75D7">
        <w:rPr>
          <w:sz w:val="28"/>
          <w:szCs w:val="28"/>
        </w:rPr>
        <w:softHyphen/>
        <w:t>кундной стрелкой, книжкой с крупным шрифтом и легким текстом. Пусть ребенок читает ровно одну минуту. Подсчитайте, сколько слов (включая союзы и предлоги) он успевает прочесть за минуту. К своему «росту по чтению» ребенок будет относиться столь же рев</w:t>
      </w:r>
      <w:r w:rsidRPr="00DB75D7">
        <w:rPr>
          <w:sz w:val="28"/>
          <w:szCs w:val="28"/>
        </w:rPr>
        <w:softHyphen/>
        <w:t>ностно, как к меткам его роста на двери. Важно оценивать только технику чтения, а не другие достоинства маленького читателя. Для этого недостаточно общих слов «хорошо», «молодец», «уже быст</w:t>
      </w:r>
      <w:r w:rsidRPr="00DB75D7">
        <w:rPr>
          <w:sz w:val="28"/>
          <w:szCs w:val="28"/>
        </w:rPr>
        <w:softHyphen/>
        <w:t>рее». Ребенку будут понятнее более конкретные оценки («Целых 20 слов в минуту! Замечательно!», «В марте было 40, а сейчас 45 слов в минуту!» и т.п.). Необходимо отмечать рост, сравнивать сегодняш</w:t>
      </w:r>
      <w:r w:rsidRPr="00DB75D7">
        <w:rPr>
          <w:sz w:val="28"/>
          <w:szCs w:val="28"/>
        </w:rPr>
        <w:softHyphen/>
        <w:t>ние результаты со вчерашними, радоваться каждому шагу вперед, каждому успеху.</w:t>
      </w:r>
    </w:p>
    <w:p w:rsidR="000D60F7" w:rsidRPr="00DB75D7" w:rsidRDefault="000D60F7" w:rsidP="000D60F7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Педагоги пришли к выводу: если ребенок на первом году обуче</w:t>
      </w:r>
      <w:r w:rsidRPr="00DB75D7">
        <w:rPr>
          <w:sz w:val="28"/>
          <w:szCs w:val="28"/>
        </w:rPr>
        <w:softHyphen/>
        <w:t>ния не научился нормально читать, то его интерес к учению значи</w:t>
      </w:r>
      <w:r w:rsidRPr="00DB75D7">
        <w:rPr>
          <w:sz w:val="28"/>
          <w:szCs w:val="28"/>
        </w:rPr>
        <w:softHyphen/>
        <w:t>тельно падает.</w:t>
      </w:r>
    </w:p>
    <w:p w:rsidR="000D60F7" w:rsidRPr="00DB75D7" w:rsidRDefault="000D60F7" w:rsidP="000D6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Научившись читать, ребенок открывает для себя мир большой ли</w:t>
      </w:r>
      <w:r w:rsidRPr="00DB75D7">
        <w:rPr>
          <w:sz w:val="28"/>
          <w:szCs w:val="28"/>
        </w:rPr>
        <w:softHyphen/>
        <w:t>тературы. Особое место в нем занимают сказки. Сказка - первая сту</w:t>
      </w:r>
      <w:r w:rsidRPr="00DB75D7">
        <w:rPr>
          <w:sz w:val="28"/>
          <w:szCs w:val="28"/>
        </w:rPr>
        <w:softHyphen/>
        <w:t>пенька вхождения в страну знаний, в мир культуры. Как говорил К. Чуковский, сказка есть самая здоровая пища — не лакомство, а на</w:t>
      </w:r>
      <w:r w:rsidRPr="00DB75D7">
        <w:rPr>
          <w:sz w:val="28"/>
          <w:szCs w:val="28"/>
        </w:rPr>
        <w:softHyphen/>
        <w:t>сущный и очень питательный хлеб.</w:t>
      </w:r>
    </w:p>
    <w:p w:rsidR="000D60F7" w:rsidRPr="00DB75D7" w:rsidRDefault="000D60F7" w:rsidP="000D60F7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Сказка приходит в дом тогда, когда в нем появляется малыш. Од</w:t>
      </w:r>
      <w:r w:rsidRPr="00DB75D7">
        <w:rPr>
          <w:sz w:val="28"/>
          <w:szCs w:val="28"/>
        </w:rPr>
        <w:softHyphen/>
        <w:t>нако для того, чтобы сказка принесла наибольшую пользу ребенку, с ней можно поиграть, тем самым сделав ее своим помощником в раз</w:t>
      </w:r>
      <w:r w:rsidRPr="00DB75D7">
        <w:rPr>
          <w:sz w:val="28"/>
          <w:szCs w:val="28"/>
        </w:rPr>
        <w:softHyphen/>
        <w:t>витии ребенка. Есть много сказок, которые помогут детям мыслить логически, разовьют воображение, речь и др. Для развития логичес</w:t>
      </w:r>
      <w:r w:rsidRPr="00DB75D7">
        <w:rPr>
          <w:sz w:val="28"/>
          <w:szCs w:val="28"/>
        </w:rPr>
        <w:softHyphen/>
        <w:t>кого мышления можно использовать сказки Д. Биссета, Дж. Родари, В. Сутеева, Д. Хармса, А. Толстого и др.</w:t>
      </w:r>
    </w:p>
    <w:p w:rsidR="000D60F7" w:rsidRPr="00DB75D7" w:rsidRDefault="000D60F7" w:rsidP="000D60F7">
      <w:pPr>
        <w:autoSpaceDE w:val="0"/>
        <w:autoSpaceDN w:val="0"/>
        <w:adjustRightInd w:val="0"/>
        <w:ind w:firstLine="298"/>
        <w:jc w:val="both"/>
        <w:rPr>
          <w:sz w:val="28"/>
          <w:szCs w:val="28"/>
        </w:rPr>
      </w:pPr>
      <w:r w:rsidRPr="00DB75D7">
        <w:rPr>
          <w:sz w:val="28"/>
          <w:szCs w:val="28"/>
        </w:rPr>
        <w:lastRenderedPageBreak/>
        <w:t>Есть сказки, где герою приходится делать выбор. Как быть с таки</w:t>
      </w:r>
      <w:r w:rsidRPr="00DB75D7">
        <w:rPr>
          <w:sz w:val="28"/>
          <w:szCs w:val="28"/>
        </w:rPr>
        <w:softHyphen/>
        <w:t>ми сказками? Можно прочесть ребенку сказку, только не до конца, а до того места, где требуется сделать выбор. После того как он сделает свой выбор (скажет, нарисует, выложит из подсобного материала и т.д.), дочитать сказку до конца, чтобы ребенок узнал, какой выбор сделал герой сказки, и сопоставил оба.</w:t>
      </w:r>
    </w:p>
    <w:p w:rsidR="000D60F7" w:rsidRPr="00DB75D7" w:rsidRDefault="000D60F7" w:rsidP="000D60F7">
      <w:pPr>
        <w:autoSpaceDE w:val="0"/>
        <w:autoSpaceDN w:val="0"/>
        <w:adjustRightInd w:val="0"/>
        <w:ind w:firstLine="298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Интересно играть со сказками-путешествиями. Они знакомы ма</w:t>
      </w:r>
      <w:r w:rsidRPr="00DB75D7">
        <w:rPr>
          <w:sz w:val="28"/>
          <w:szCs w:val="28"/>
        </w:rPr>
        <w:softHyphen/>
        <w:t>лышам с раннего детства (например, «Колобок»). Эти сказки при</w:t>
      </w:r>
      <w:r w:rsidRPr="00DB75D7">
        <w:rPr>
          <w:sz w:val="28"/>
          <w:szCs w:val="28"/>
        </w:rPr>
        <w:softHyphen/>
        <w:t>влекают детей тем, что в них последовательно разворачивается сю</w:t>
      </w:r>
      <w:r w:rsidRPr="00DB75D7">
        <w:rPr>
          <w:sz w:val="28"/>
          <w:szCs w:val="28"/>
        </w:rPr>
        <w:softHyphen/>
        <w:t>жет: «Что будет дальше?». Дети любят перевоплощаться в «путеше</w:t>
      </w:r>
      <w:r w:rsidRPr="00DB75D7">
        <w:rPr>
          <w:sz w:val="28"/>
          <w:szCs w:val="28"/>
        </w:rPr>
        <w:softHyphen/>
        <w:t>ственников» и стараются угадать (ответить, нарисовать, изобразить пантомимой), что же дальше произойдет с героем-путешественни</w:t>
      </w:r>
      <w:r w:rsidRPr="00DB75D7">
        <w:rPr>
          <w:sz w:val="28"/>
          <w:szCs w:val="28"/>
        </w:rPr>
        <w:softHyphen/>
        <w:t>ком, как может закончиться сказка.</w:t>
      </w:r>
    </w:p>
    <w:p w:rsidR="000D60F7" w:rsidRPr="00DB75D7" w:rsidRDefault="000D60F7" w:rsidP="000D60F7">
      <w:pPr>
        <w:autoSpaceDE w:val="0"/>
        <w:autoSpaceDN w:val="0"/>
        <w:adjustRightInd w:val="0"/>
        <w:ind w:firstLine="278"/>
        <w:jc w:val="both"/>
        <w:rPr>
          <w:sz w:val="28"/>
          <w:szCs w:val="28"/>
        </w:rPr>
      </w:pPr>
      <w:r w:rsidRPr="00DB75D7">
        <w:rPr>
          <w:sz w:val="28"/>
          <w:szCs w:val="28"/>
        </w:rPr>
        <w:t>Также развивать чувство языка, вкус к слову, умение говорить вы</w:t>
      </w:r>
      <w:r w:rsidRPr="00DB75D7">
        <w:rPr>
          <w:sz w:val="28"/>
          <w:szCs w:val="28"/>
        </w:rPr>
        <w:softHyphen/>
        <w:t>разительно, точно, ярко помогают стихи. Дети, как никто, остро чув</w:t>
      </w:r>
      <w:r w:rsidRPr="00DB75D7">
        <w:rPr>
          <w:bCs/>
          <w:sz w:val="28"/>
          <w:szCs w:val="28"/>
        </w:rPr>
        <w:t>ствуют ритм и музыку стихов. Они интуитивно понимают, что самые обыкновенные фразы звучат по-особому, если они осмыслены поэтом.</w:t>
      </w:r>
    </w:p>
    <w:p w:rsidR="000D60F7" w:rsidRPr="00DB75D7" w:rsidRDefault="000D60F7" w:rsidP="000D60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>Родители могут ненавязчиво помочь ребенку обнаружить, что слова в стихах не живут отдельно друг от друга, а внутренне между собой связаны, что они отобраны и особым образом соединены, что поэти</w:t>
      </w:r>
      <w:r w:rsidRPr="00DB75D7">
        <w:rPr>
          <w:bCs/>
          <w:sz w:val="28"/>
          <w:szCs w:val="28"/>
        </w:rPr>
        <w:softHyphen/>
        <w:t>ческая речь имеет определенный звуковой и ритмический строй. Для этого можно использовать такие приемы, как подбор к каждому сло</w:t>
      </w:r>
      <w:r w:rsidRPr="00DB75D7">
        <w:rPr>
          <w:bCs/>
          <w:sz w:val="28"/>
          <w:szCs w:val="28"/>
        </w:rPr>
        <w:softHyphen/>
        <w:t>ву синонимов, закрашивание слов разным цветом: голубым — слова в прямом смысле, розовым — в переносном. Полезно после разбора стихотворения попросить детей нарисовать картинку, которая помо</w:t>
      </w:r>
      <w:r w:rsidRPr="00DB75D7">
        <w:rPr>
          <w:bCs/>
          <w:sz w:val="28"/>
          <w:szCs w:val="28"/>
        </w:rPr>
        <w:softHyphen/>
        <w:t>жет родителям разобраться, насколько понят смысл и настроение сти</w:t>
      </w:r>
      <w:r w:rsidRPr="00DB75D7">
        <w:rPr>
          <w:bCs/>
          <w:sz w:val="28"/>
          <w:szCs w:val="28"/>
        </w:rPr>
        <w:softHyphen/>
        <w:t>хотворения.</w:t>
      </w:r>
    </w:p>
    <w:p w:rsidR="000D60F7" w:rsidRPr="00DB75D7" w:rsidRDefault="000D60F7" w:rsidP="000D60F7">
      <w:pPr>
        <w:autoSpaceDE w:val="0"/>
        <w:autoSpaceDN w:val="0"/>
        <w:adjustRightInd w:val="0"/>
        <w:spacing w:before="19"/>
        <w:ind w:firstLine="283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>Чтобы ребенок полюбил чтение, очень важно создать его собствен</w:t>
      </w:r>
      <w:r w:rsidRPr="00DB75D7">
        <w:rPr>
          <w:bCs/>
          <w:sz w:val="28"/>
          <w:szCs w:val="28"/>
        </w:rPr>
        <w:softHyphen/>
        <w:t>ную домашнюю библиотеку. Здесь могут быть два подхода.</w:t>
      </w:r>
    </w:p>
    <w:p w:rsidR="000D60F7" w:rsidRPr="00DB75D7" w:rsidRDefault="000D60F7" w:rsidP="000D60F7">
      <w:pPr>
        <w:autoSpaceDE w:val="0"/>
        <w:autoSpaceDN w:val="0"/>
        <w:adjustRightInd w:val="0"/>
        <w:spacing w:before="29"/>
        <w:ind w:firstLine="278"/>
        <w:jc w:val="both"/>
        <w:rPr>
          <w:bCs/>
          <w:sz w:val="28"/>
          <w:szCs w:val="28"/>
        </w:rPr>
      </w:pPr>
      <w:r w:rsidRPr="00DB75D7">
        <w:rPr>
          <w:sz w:val="28"/>
          <w:szCs w:val="28"/>
        </w:rPr>
        <w:t xml:space="preserve">Первый подход </w:t>
      </w:r>
      <w:r w:rsidRPr="00DB75D7">
        <w:rPr>
          <w:bCs/>
          <w:sz w:val="28"/>
          <w:szCs w:val="28"/>
        </w:rPr>
        <w:t>— это рабочая библиотека, помогающая в повсед</w:t>
      </w:r>
      <w:r w:rsidRPr="00DB75D7">
        <w:rPr>
          <w:bCs/>
          <w:sz w:val="28"/>
          <w:szCs w:val="28"/>
        </w:rPr>
        <w:softHyphen/>
        <w:t>невном учебном и внеучебном труде: словари, энциклопедии, науч</w:t>
      </w:r>
      <w:r w:rsidRPr="00DB75D7">
        <w:rPr>
          <w:bCs/>
          <w:sz w:val="28"/>
          <w:szCs w:val="28"/>
        </w:rPr>
        <w:softHyphen/>
        <w:t>но-популярная литература, периодические издания и др.</w:t>
      </w:r>
    </w:p>
    <w:p w:rsidR="000D60F7" w:rsidRPr="00DB75D7" w:rsidRDefault="000D60F7" w:rsidP="000D60F7">
      <w:pPr>
        <w:autoSpaceDE w:val="0"/>
        <w:autoSpaceDN w:val="0"/>
        <w:adjustRightInd w:val="0"/>
        <w:spacing w:before="10"/>
        <w:ind w:firstLine="288"/>
        <w:jc w:val="both"/>
        <w:rPr>
          <w:bCs/>
          <w:sz w:val="28"/>
          <w:szCs w:val="28"/>
        </w:rPr>
      </w:pPr>
      <w:r w:rsidRPr="00DB75D7">
        <w:rPr>
          <w:sz w:val="28"/>
          <w:szCs w:val="28"/>
        </w:rPr>
        <w:t xml:space="preserve">Второй подход </w:t>
      </w:r>
      <w:r w:rsidRPr="00DB75D7">
        <w:rPr>
          <w:bCs/>
          <w:sz w:val="28"/>
          <w:szCs w:val="28"/>
        </w:rPr>
        <w:t>— приобретение любимых книг, прочитанных и ставших любимыми (книги-друзья, книги-помощники, книги-собе</w:t>
      </w:r>
      <w:r w:rsidRPr="00DB75D7">
        <w:rPr>
          <w:bCs/>
          <w:sz w:val="28"/>
          <w:szCs w:val="28"/>
        </w:rPr>
        <w:softHyphen/>
        <w:t>седники).</w:t>
      </w:r>
    </w:p>
    <w:p w:rsidR="000D60F7" w:rsidRPr="00DB75D7" w:rsidRDefault="000D60F7" w:rsidP="000D60F7">
      <w:pPr>
        <w:autoSpaceDE w:val="0"/>
        <w:autoSpaceDN w:val="0"/>
        <w:adjustRightInd w:val="0"/>
        <w:spacing w:before="38"/>
        <w:ind w:firstLine="298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>Родителям необходимо самим хорошо знать детскую литературу, чтобы помогать развитию детей. Приобщение детей к чтению следу</w:t>
      </w:r>
      <w:r w:rsidRPr="00DB75D7">
        <w:rPr>
          <w:bCs/>
          <w:sz w:val="28"/>
          <w:szCs w:val="28"/>
        </w:rPr>
        <w:softHyphen/>
        <w:t>ет начинать с выбора литературы. Здесь родителям поможет прежде всего детская классика: К. Чуковский, С. Маршак, А. Барто, В. Бере</w:t>
      </w:r>
      <w:r w:rsidRPr="00DB75D7">
        <w:rPr>
          <w:bCs/>
          <w:sz w:val="28"/>
          <w:szCs w:val="28"/>
        </w:rPr>
        <w:softHyphen/>
        <w:t>стов, Б. Заходер, Н. Носов и др. Когда у ребенка начнут возникать вопросы о разных предметах, явлениях, зарождаться интересы, увле</w:t>
      </w:r>
      <w:r w:rsidRPr="00DB75D7">
        <w:rPr>
          <w:bCs/>
          <w:sz w:val="28"/>
          <w:szCs w:val="28"/>
        </w:rPr>
        <w:softHyphen/>
        <w:t>чения — самое время познакомить его с научно-популярной литературой. Родители могут обратиться к «золотому» фонду детской науч</w:t>
      </w:r>
      <w:r w:rsidRPr="00DB75D7">
        <w:rPr>
          <w:bCs/>
          <w:sz w:val="28"/>
          <w:szCs w:val="28"/>
        </w:rPr>
        <w:softHyphen/>
        <w:t>но-познавательной литературы — книгам М. Пришвина, Е. Чаруши</w:t>
      </w:r>
      <w:r w:rsidRPr="00DB75D7">
        <w:rPr>
          <w:bCs/>
          <w:sz w:val="28"/>
          <w:szCs w:val="28"/>
        </w:rPr>
        <w:softHyphen/>
        <w:t>на, Г. Снегирева, В. Бианки и др. Кроме того, сейчас в книжных магазинах есть множество интересных книг энциклопедического ха</w:t>
      </w:r>
      <w:r w:rsidRPr="00DB75D7">
        <w:rPr>
          <w:bCs/>
          <w:sz w:val="28"/>
          <w:szCs w:val="28"/>
        </w:rPr>
        <w:softHyphen/>
        <w:t>рактера: «Я познаю мир», «Все обо всем», «Моя первая энциклопе</w:t>
      </w:r>
      <w:r w:rsidRPr="00DB75D7">
        <w:rPr>
          <w:bCs/>
          <w:sz w:val="28"/>
          <w:szCs w:val="28"/>
        </w:rPr>
        <w:softHyphen/>
        <w:t>дия» и др.</w:t>
      </w:r>
    </w:p>
    <w:p w:rsidR="000D60F7" w:rsidRPr="00DB75D7" w:rsidRDefault="000D60F7" w:rsidP="000D60F7">
      <w:pPr>
        <w:autoSpaceDE w:val="0"/>
        <w:autoSpaceDN w:val="0"/>
        <w:adjustRightInd w:val="0"/>
        <w:spacing w:before="24"/>
        <w:ind w:firstLine="298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lastRenderedPageBreak/>
        <w:t>Ребенка следует записать в общественную библиотеку, где из оби</w:t>
      </w:r>
      <w:r w:rsidRPr="00DB75D7">
        <w:rPr>
          <w:bCs/>
          <w:sz w:val="28"/>
          <w:szCs w:val="28"/>
        </w:rPr>
        <w:softHyphen/>
        <w:t>лия книг можно выбрать то, что нужно именно ему. В первое посе</w:t>
      </w:r>
      <w:r w:rsidRPr="00DB75D7">
        <w:rPr>
          <w:bCs/>
          <w:sz w:val="28"/>
          <w:szCs w:val="28"/>
        </w:rPr>
        <w:softHyphen/>
        <w:t>щение библиотеки родители могут рассказать, кто в ней работает, как расположены книги, где находится периодика, как заниматься в чи</w:t>
      </w:r>
      <w:r w:rsidRPr="00DB75D7">
        <w:rPr>
          <w:bCs/>
          <w:sz w:val="28"/>
          <w:szCs w:val="28"/>
        </w:rPr>
        <w:softHyphen/>
        <w:t>тальном зале и т.д.</w:t>
      </w:r>
    </w:p>
    <w:p w:rsidR="000D60F7" w:rsidRPr="00DB75D7" w:rsidRDefault="000D60F7" w:rsidP="000D60F7">
      <w:pPr>
        <w:autoSpaceDE w:val="0"/>
        <w:autoSpaceDN w:val="0"/>
        <w:adjustRightInd w:val="0"/>
        <w:spacing w:before="24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>В собственной библиотеке ребенка старшие могут показать, как следует располагать книги (по тематике, по жанрам, по авторам), как делать закладки, библиографические карточки с выходными данными.</w:t>
      </w:r>
    </w:p>
    <w:p w:rsidR="000D60F7" w:rsidRPr="00DB75D7" w:rsidRDefault="000D60F7" w:rsidP="000D60F7">
      <w:pPr>
        <w:autoSpaceDE w:val="0"/>
        <w:autoSpaceDN w:val="0"/>
        <w:adjustRightInd w:val="0"/>
        <w:ind w:firstLine="298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>Если семья выписывает периодические издания, можно начать сбор вырезок по интересующим детей вопросам: о животных, расте</w:t>
      </w:r>
      <w:r w:rsidRPr="00DB75D7">
        <w:rPr>
          <w:bCs/>
          <w:sz w:val="28"/>
          <w:szCs w:val="28"/>
        </w:rPr>
        <w:softHyphen/>
        <w:t>ниях, технике, истории, природных явлениях, спорте.</w:t>
      </w:r>
    </w:p>
    <w:p w:rsidR="000D60F7" w:rsidRPr="00DB75D7" w:rsidRDefault="000D60F7" w:rsidP="000D60F7">
      <w:pPr>
        <w:autoSpaceDE w:val="0"/>
        <w:autoSpaceDN w:val="0"/>
        <w:adjustRightInd w:val="0"/>
        <w:ind w:firstLine="278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>Очень важно, чтобы у ребенка воспитывалось бережное и любов</w:t>
      </w:r>
      <w:r w:rsidRPr="00DB75D7">
        <w:rPr>
          <w:bCs/>
          <w:sz w:val="28"/>
          <w:szCs w:val="28"/>
        </w:rPr>
        <w:softHyphen/>
        <w:t>ное отношение к книге, чтобы он следил за порядком в своем книж</w:t>
      </w:r>
      <w:r w:rsidRPr="00DB75D7">
        <w:rPr>
          <w:bCs/>
          <w:sz w:val="28"/>
          <w:szCs w:val="28"/>
        </w:rPr>
        <w:softHyphen/>
        <w:t>ном уголке.</w:t>
      </w:r>
    </w:p>
    <w:p w:rsidR="000D60F7" w:rsidRPr="00DB75D7" w:rsidRDefault="000D60F7" w:rsidP="000D60F7">
      <w:pPr>
        <w:autoSpaceDE w:val="0"/>
        <w:autoSpaceDN w:val="0"/>
        <w:adjustRightInd w:val="0"/>
        <w:ind w:firstLine="283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>В некоторых семьях стало хорошей традицией сохранять полю</w:t>
      </w:r>
      <w:r w:rsidRPr="00DB75D7">
        <w:rPr>
          <w:bCs/>
          <w:sz w:val="28"/>
          <w:szCs w:val="28"/>
        </w:rPr>
        <w:softHyphen/>
        <w:t>бившиеся детские книги. Жизнь у этих книг может быть долгая: их читали бабушка, дедушка, мама, папа, а теперь они стали друзьями ребенка. Такая семейная традиция не только воспитывает бережное отношение к книге; это отношение к книге дополняется чувствами к самым дорогим людям.</w:t>
      </w:r>
    </w:p>
    <w:p w:rsidR="000D60F7" w:rsidRPr="00DB75D7" w:rsidRDefault="000D60F7" w:rsidP="000D60F7">
      <w:pPr>
        <w:autoSpaceDE w:val="0"/>
        <w:autoSpaceDN w:val="0"/>
        <w:adjustRightInd w:val="0"/>
        <w:ind w:firstLine="278"/>
        <w:jc w:val="both"/>
        <w:rPr>
          <w:bCs/>
          <w:sz w:val="28"/>
          <w:szCs w:val="28"/>
        </w:rPr>
      </w:pPr>
      <w:r w:rsidRPr="00DB75D7">
        <w:rPr>
          <w:bCs/>
          <w:sz w:val="28"/>
          <w:szCs w:val="28"/>
        </w:rPr>
        <w:t>Сближают родителей и детей совместная покупка книг, их ремонт, наведение порядка в домашней библиотеке и, конечно, совместное чтение и обсуждение прочитанного.</w:t>
      </w:r>
    </w:p>
    <w:p w:rsidR="00175E62" w:rsidRDefault="000D60F7" w:rsidP="000D60F7">
      <w:r w:rsidRPr="00DB75D7">
        <w:rPr>
          <w:bCs/>
          <w:sz w:val="28"/>
          <w:szCs w:val="28"/>
        </w:rPr>
        <w:t>Даже бегло читающий ребенок еще долго будет нуждаться в том, чтобы ему читали вслух, чтобы, читая, отвечали на его вопросы, де</w:t>
      </w:r>
      <w:r w:rsidRPr="00DB75D7">
        <w:rPr>
          <w:bCs/>
          <w:sz w:val="28"/>
          <w:szCs w:val="28"/>
        </w:rPr>
        <w:softHyphen/>
        <w:t>лились с ним своими переживаниями и мыслями о прочитанном.</w:t>
      </w:r>
    </w:p>
    <w:sectPr w:rsidR="00175E62" w:rsidSect="00175E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B2" w:rsidRDefault="005254B2" w:rsidP="000D60F7">
      <w:r>
        <w:separator/>
      </w:r>
    </w:p>
  </w:endnote>
  <w:endnote w:type="continuationSeparator" w:id="0">
    <w:p w:rsidR="005254B2" w:rsidRDefault="005254B2" w:rsidP="000D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6173"/>
      <w:docPartObj>
        <w:docPartGallery w:val="Page Numbers (Bottom of Page)"/>
        <w:docPartUnique/>
      </w:docPartObj>
    </w:sdtPr>
    <w:sdtContent>
      <w:p w:rsidR="000D60F7" w:rsidRDefault="001E54DD">
        <w:pPr>
          <w:pStyle w:val="a5"/>
          <w:jc w:val="center"/>
        </w:pPr>
        <w:fldSimple w:instr=" PAGE   \* MERGEFORMAT ">
          <w:r w:rsidR="00987402">
            <w:rPr>
              <w:noProof/>
            </w:rPr>
            <w:t>1</w:t>
          </w:r>
        </w:fldSimple>
      </w:p>
    </w:sdtContent>
  </w:sdt>
  <w:p w:rsidR="000D60F7" w:rsidRDefault="000D60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B2" w:rsidRDefault="005254B2" w:rsidP="000D60F7">
      <w:r>
        <w:separator/>
      </w:r>
    </w:p>
  </w:footnote>
  <w:footnote w:type="continuationSeparator" w:id="0">
    <w:p w:rsidR="005254B2" w:rsidRDefault="005254B2" w:rsidP="000D6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3952"/>
    <w:multiLevelType w:val="singleLevel"/>
    <w:tmpl w:val="E2E2799C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0F7"/>
    <w:rsid w:val="000D60F7"/>
    <w:rsid w:val="00175E62"/>
    <w:rsid w:val="001E54DD"/>
    <w:rsid w:val="00304EC9"/>
    <w:rsid w:val="005254B2"/>
    <w:rsid w:val="0098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6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60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1461</Words>
  <Characters>8331</Characters>
  <Application>Microsoft Office Word</Application>
  <DocSecurity>0</DocSecurity>
  <Lines>69</Lines>
  <Paragraphs>19</Paragraphs>
  <ScaleCrop>false</ScaleCrop>
  <Company>home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2012-10-29T20:10:00Z</dcterms:created>
  <dcterms:modified xsi:type="dcterms:W3CDTF">2015-08-05T07:34:00Z</dcterms:modified>
</cp:coreProperties>
</file>