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80" w:lineRule="exact"/>
        <w:rPr>
          <w:rFonts w:eastAsia="Times New Roman" w:cs="Times New Roman"/>
          <w:sz w:val="30"/>
          <w:szCs w:val="30"/>
          <w:lang w:eastAsia="ja-JP"/>
        </w:rPr>
      </w:pPr>
      <w:r>
        <w:rPr>
          <w:rFonts w:eastAsia="Times New Roman" w:cs="Times New Roman"/>
          <w:sz w:val="30"/>
          <w:szCs w:val="30"/>
          <w:lang w:eastAsia="ja-JP"/>
        </w:rPr>
        <w:t xml:space="preserve">Изменения и дополнения № 1 </w:t>
      </w:r>
      <w:r>
        <w:rPr>
          <w:rFonts w:eastAsia="Times New Roman" w:cs="Times New Roman"/>
          <w:sz w:val="30"/>
          <w:szCs w:val="30"/>
          <w:lang w:eastAsia="ja-JP"/>
        </w:rPr>
        <w:br w:type="textWrapping"/>
      </w:r>
      <w:r>
        <w:rPr>
          <w:rFonts w:eastAsia="Times New Roman" w:cs="Times New Roman"/>
          <w:sz w:val="30"/>
          <w:szCs w:val="30"/>
          <w:lang w:eastAsia="ja-JP"/>
        </w:rPr>
        <w:t xml:space="preserve">в Коллективный договор </w:t>
      </w:r>
      <w:r>
        <w:rPr>
          <w:rFonts w:eastAsia="Times New Roman" w:cs="Times New Roman"/>
          <w:sz w:val="30"/>
          <w:szCs w:val="30"/>
          <w:lang w:eastAsia="ja-JP"/>
        </w:rPr>
        <w:br w:type="textWrapping"/>
      </w:r>
      <w:r>
        <w:rPr>
          <w:rFonts w:eastAsia="Times New Roman" w:cs="Times New Roman"/>
          <w:sz w:val="30"/>
          <w:szCs w:val="30"/>
          <w:lang w:eastAsia="ja-JP"/>
        </w:rPr>
        <w:t>государственного учреждения образования «</w:t>
      </w:r>
      <w:bookmarkStart w:id="0" w:name="_Hlk125919608"/>
      <w:r>
        <w:rPr>
          <w:rFonts w:eastAsia="Times New Roman" w:cs="Times New Roman"/>
          <w:sz w:val="30"/>
          <w:szCs w:val="30"/>
          <w:lang w:eastAsia="ja-JP"/>
        </w:rPr>
        <w:t>Средняя школа №6 г.Витебска имени А.Е.Белохвостикова</w:t>
      </w:r>
      <w:bookmarkEnd w:id="0"/>
      <w:r>
        <w:rPr>
          <w:rFonts w:eastAsia="Times New Roman" w:cs="Times New Roman"/>
          <w:sz w:val="30"/>
          <w:szCs w:val="30"/>
          <w:lang w:eastAsia="ja-JP"/>
        </w:rPr>
        <w:t>» на 2022-2025 годы</w:t>
      </w:r>
    </w:p>
    <w:p>
      <w:pPr>
        <w:widowControl w:val="0"/>
        <w:spacing w:after="0"/>
        <w:rPr>
          <w:rFonts w:eastAsia="Times New Roman" w:cs="Times New Roman"/>
          <w:sz w:val="30"/>
          <w:szCs w:val="30"/>
          <w:lang w:eastAsia="ja-JP"/>
        </w:rPr>
      </w:pPr>
    </w:p>
    <w:p>
      <w:pPr>
        <w:pStyle w:val="7"/>
        <w:widowControl w:val="0"/>
        <w:numPr>
          <w:ilvl w:val="0"/>
          <w:numId w:val="1"/>
        </w:numPr>
        <w:spacing w:after="0" w:line="280" w:lineRule="exact"/>
        <w:ind w:left="284" w:firstLine="0"/>
        <w:jc w:val="both"/>
        <w:rPr>
          <w:rFonts w:eastAsia="Times New Roman" w:cs="Times New Roman"/>
          <w:sz w:val="30"/>
          <w:szCs w:val="30"/>
          <w:lang w:eastAsia="ja-JP"/>
        </w:rPr>
      </w:pPr>
      <w:r>
        <w:rPr>
          <w:rFonts w:eastAsia="Times New Roman" w:cs="Times New Roman"/>
          <w:spacing w:val="-4"/>
          <w:sz w:val="30"/>
          <w:szCs w:val="30"/>
          <w:lang w:eastAsia="ru-RU"/>
        </w:rPr>
        <w:t>В связи с изменением наименования учреждения образования внести изменение в название документа «Коллективный договор</w:t>
      </w:r>
      <w:r>
        <w:rPr>
          <w:rFonts w:eastAsia="Times New Roman" w:cs="Times New Roman"/>
          <w:sz w:val="30"/>
          <w:szCs w:val="30"/>
          <w:lang w:eastAsia="ja-JP"/>
        </w:rPr>
        <w:t xml:space="preserve"> государственного учреждения образования «Средняя школа №6 г.Витебска имени А.Е.Белохвостикова» на 2022-2025 годы</w:t>
      </w:r>
    </w:p>
    <w:p>
      <w:pPr>
        <w:spacing w:after="0" w:line="276" w:lineRule="auto"/>
        <w:ind w:left="1110"/>
        <w:contextualSpacing/>
        <w:jc w:val="both"/>
        <w:rPr>
          <w:rFonts w:eastAsia="Times New Roman" w:cs="Times New Roman"/>
          <w:spacing w:val="-4"/>
          <w:sz w:val="30"/>
          <w:szCs w:val="30"/>
          <w:lang w:eastAsia="ru-RU"/>
        </w:rPr>
      </w:pPr>
    </w:p>
    <w:p>
      <w:pPr>
        <w:pStyle w:val="7"/>
        <w:numPr>
          <w:ilvl w:val="1"/>
          <w:numId w:val="1"/>
        </w:numPr>
        <w:spacing w:after="0" w:line="276" w:lineRule="auto"/>
        <w:ind w:left="142" w:firstLine="0"/>
        <w:jc w:val="both"/>
        <w:rPr>
          <w:rFonts w:eastAsia="Times New Roman" w:cs="Times New Roman"/>
          <w:spacing w:val="-4"/>
          <w:sz w:val="30"/>
          <w:szCs w:val="30"/>
          <w:lang w:eastAsia="ru-RU"/>
        </w:rPr>
      </w:pPr>
      <w:r>
        <w:rPr>
          <w:rFonts w:eastAsia="Times New Roman" w:cs="Times New Roman"/>
          <w:spacing w:val="-4"/>
          <w:sz w:val="30"/>
          <w:szCs w:val="30"/>
          <w:lang w:eastAsia="ru-RU"/>
        </w:rPr>
        <w:t>В разделе «Общие положения» пункт 4 изложить в следующей редакции: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ja-JP"/>
        </w:rPr>
      </w:pPr>
      <w:r>
        <w:rPr>
          <w:rFonts w:eastAsia="Times New Roman" w:cs="Times New Roman"/>
          <w:sz w:val="30"/>
          <w:szCs w:val="30"/>
          <w:lang w:eastAsia="ja-JP"/>
        </w:rPr>
        <w:t xml:space="preserve"> «4. Действие Договора распространяется на Нанимателя и работников – членов Профсоюза, от имени которых он заключен, состоящих в трудовых отношениях с Нанимателем на дату его подписания.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ja-JP"/>
        </w:rPr>
      </w:pPr>
      <w:r>
        <w:rPr>
          <w:rFonts w:eastAsia="Times New Roman" w:cs="Times New Roman"/>
          <w:sz w:val="30"/>
          <w:szCs w:val="30"/>
          <w:lang w:eastAsia="ja-JP"/>
        </w:rPr>
        <w:t xml:space="preserve">Положения Договора о рабочем времени и времени отдыха, регулировании внутреннего трудового распорядка, нормах труда, формах, системах, размерах оплаты труда, сроках выплаты и порядке индексации заработной платы, охране труда, гарантиях и компенсациях, предоставляемых в соответствии с законодательством, применяются в отношении всех работников </w:t>
      </w:r>
      <w:r>
        <w:rPr>
          <w:rFonts w:eastAsia="Times New Roman" w:cs="Times New Roman"/>
          <w:i/>
          <w:sz w:val="30"/>
          <w:szCs w:val="30"/>
          <w:lang w:eastAsia="ja-JP"/>
        </w:rPr>
        <w:t>Учреждения</w:t>
      </w:r>
      <w:r>
        <w:rPr>
          <w:rFonts w:eastAsia="Times New Roman" w:cs="Times New Roman"/>
          <w:sz w:val="30"/>
          <w:szCs w:val="30"/>
          <w:lang w:eastAsia="ja-JP"/>
        </w:rPr>
        <w:t>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ja-JP"/>
        </w:rPr>
      </w:pPr>
      <w:r>
        <w:rPr>
          <w:rFonts w:eastAsia="Times New Roman" w:cs="Times New Roman"/>
          <w:sz w:val="30"/>
          <w:szCs w:val="30"/>
          <w:lang w:eastAsia="ja-JP"/>
        </w:rPr>
        <w:t>Действие иных положений Договора, улучшающих положение работников по сравнению с действующим законодательством, применяется только в отношении членов Профсоюза, если иные порядок и условия распространения действия таких положений не определены Договором.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ja-JP"/>
        </w:rPr>
      </w:pPr>
      <w:r>
        <w:rPr>
          <w:rFonts w:eastAsia="Times New Roman" w:cs="Times New Roman"/>
          <w:sz w:val="30"/>
          <w:szCs w:val="30"/>
          <w:lang w:eastAsia="ja-JP"/>
        </w:rPr>
        <w:t>На работников – не членов Профсоюза, вступивших в Профсоюз после подписания Договора, его положения распространяются в полном объеме со дня их вступления в Профсоюз. На вновь принятых работников – членов Профсоюза Договор распространяется в полном объеме со дня приема на работу и ознакомления с Договором (без подачи дополнительного заявления).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ja-JP"/>
        </w:rPr>
      </w:pPr>
      <w:r>
        <w:rPr>
          <w:rFonts w:eastAsia="Times New Roman" w:cs="Times New Roman"/>
          <w:sz w:val="30"/>
          <w:szCs w:val="30"/>
          <w:lang w:eastAsia="ja-JP"/>
        </w:rPr>
        <w:t>На работников, утративших профсоюзное членство (вышедших или исключенных из Профсоюза) в период действия Договора, дальнейшее распространение его положений (кроме указанных в части второй статьи 365 Трудового кодекса Республики Беларусь (далее – Трудовой кодекс), абзаца второго данного пункта) прекращается со дня выхода или исключения из Профсоюза.</w:t>
      </w:r>
    </w:p>
    <w:p>
      <w:pPr>
        <w:spacing w:after="0"/>
        <w:ind w:firstLine="709"/>
        <w:jc w:val="both"/>
        <w:rPr>
          <w:rFonts w:eastAsia="Times New Roman" w:cs="Times New Roman"/>
          <w:spacing w:val="-4"/>
          <w:sz w:val="30"/>
          <w:szCs w:val="30"/>
          <w:lang w:eastAsia="ja-JP"/>
        </w:rPr>
      </w:pPr>
      <w:r>
        <w:rPr>
          <w:rFonts w:eastAsia="Times New Roman" w:cs="Times New Roman"/>
          <w:sz w:val="30"/>
          <w:szCs w:val="30"/>
          <w:lang w:eastAsia="ja-JP"/>
        </w:rPr>
        <w:t xml:space="preserve">Работники, не являющиеся членами Профсоюза, не вправе претендовать на гарантии и льготы, защиту трудовых прав и законных интересов, предоставляемые Профсоюзом». </w:t>
      </w:r>
    </w:p>
    <w:p>
      <w:pPr>
        <w:widowControl w:val="0"/>
        <w:numPr>
          <w:ilvl w:val="0"/>
          <w:numId w:val="1"/>
        </w:numPr>
        <w:spacing w:after="0" w:line="276" w:lineRule="auto"/>
        <w:ind w:hanging="968"/>
        <w:contextualSpacing/>
        <w:jc w:val="both"/>
        <w:rPr>
          <w:rFonts w:eastAsia="Times New Roman" w:cs="Times New Roman"/>
          <w:color w:val="C00000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Пункт 24.10. изложить в следующей редакции: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«24.10. Наниматель предоставляет в течение календарного года по письменному заявлению работника социальный отпуск по семейно-бытовым и иным уважительным причинам (статья 190 Трудового кодекса) без сохранения заработной платы: работнику – члену Профсоюза до 90 календарных дней, а работнику, не состоящему в Профсоюзе, – не более 30 календарных дней в следующих случаях: 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для работы над диссертацией, подготовки методических пособий и учебников;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для прохождения лечения, оздоровления в лечебно-профилактических и оздоровительных учреждениях;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при необходимости ухода за больным членом семьи (родители, дети, подопечные, родные братья и сестры, дед, бабка, внуки, супруг (супруга)) на основании заключения медицинского учреждения, а также сопровождения их на лечение;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связи с обучением в учреждениях, обеспечивающих получение среднего специального, высшего и послевузовского образования без направления (заявки) Нанимателя;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смерти члена семьи, близкого родственника – 3 дня без учёта дороги;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бракосочетания самого работника, его детей, внуков – 3 дня;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первый учебный день детей (внуков) школьного возраста (1-4 и 11 классы) – 1 день;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последний звонок детей (внуков)-выпускников – 1 день;</w:t>
      </w:r>
    </w:p>
    <w:p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связи с юбилейной или круглой датой работника (40, 50, 60 лет и т.д.) – 1 день;</w:t>
      </w:r>
    </w:p>
    <w:p>
      <w:pPr>
        <w:widowControl w:val="0"/>
        <w:spacing w:after="0"/>
        <w:ind w:firstLine="709"/>
        <w:contextualSpacing/>
        <w:jc w:val="both"/>
        <w:rPr>
          <w:rFonts w:eastAsia="Times New Roman" w:cs="Times New Roman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иных случаях, по договоренности с Нанимателем;</w:t>
      </w:r>
      <w:r>
        <w:rPr>
          <w:rFonts w:eastAsia="Times New Roman" w:cs="Times New Roman"/>
          <w:spacing w:val="-6"/>
          <w:sz w:val="30"/>
          <w:szCs w:val="30"/>
          <w:lang w:eastAsia="ru-RU"/>
        </w:rPr>
        <w:t>».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>
      <w:pPr>
        <w:widowControl w:val="0"/>
        <w:numPr>
          <w:ilvl w:val="0"/>
          <w:numId w:val="1"/>
        </w:numPr>
        <w:spacing w:after="0" w:line="276" w:lineRule="auto"/>
        <w:ind w:hanging="1110"/>
        <w:contextualSpacing/>
        <w:jc w:val="both"/>
        <w:rPr>
          <w:rFonts w:eastAsia="Times New Roman" w:cs="Times New Roman"/>
          <w:color w:val="C00000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Пункт 24.19. изложить в следующей редакции:</w:t>
      </w:r>
    </w:p>
    <w:p>
      <w:pPr>
        <w:widowControl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«24.10.1. Наниматель обязан предоставить единовременно, по письменному заявлению работника – отца (отчима) при рождении ребенка (в течение шести месяцев с даты его рождения) социальный отпуск без сохранения заработной платы (статья 186 Трудового кодекса) следующей продолжительности: работнику – члену Профсоюза не более 30 календарных дней, а работнику, не состоящему в Профсоюзе, – не более 14 календарных дней».</w:t>
      </w:r>
    </w:p>
    <w:p>
      <w:pPr>
        <w:widowControl w:val="0"/>
        <w:numPr>
          <w:ilvl w:val="0"/>
          <w:numId w:val="1"/>
        </w:numPr>
        <w:spacing w:after="0" w:line="276" w:lineRule="auto"/>
        <w:ind w:hanging="1110"/>
        <w:contextualSpacing/>
        <w:jc w:val="both"/>
        <w:rPr>
          <w:rFonts w:eastAsia="Times New Roman" w:cs="Times New Roman"/>
          <w:color w:val="C00000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Пункт 28.12. изложить в следующей редакции:</w:t>
      </w:r>
    </w:p>
    <w:p>
      <w:pPr>
        <w:widowControl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«28.12. Продлевать, заключать контракты с работниками, добросовестно работающими, не допускающими нарушений производственно-технологической, исполнительской, трудовой дисциплины и не имеющими дисциплинарных взысканий в течение года, предшествовавшего дате окончания контракта, которым до достижения общеустановленного пенсионного возраста остается: </w:t>
      </w:r>
    </w:p>
    <w:p>
      <w:pPr>
        <w:widowControl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не более пяти лет работникам – членам Профсоюза, с их согласия, на срок не менее чем до достижения указанного возраста,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</w:t>
      </w:r>
      <w:r>
        <w:rPr>
          <w:rFonts w:eastAsia="Times New Roman" w:cs="Times New Roman"/>
          <w:sz w:val="30"/>
          <w:szCs w:val="30"/>
          <w:vertAlign w:val="superscript"/>
          <w:lang w:eastAsia="ru-RU"/>
        </w:rPr>
        <w:t>2</w:t>
      </w:r>
      <w:r>
        <w:rPr>
          <w:rFonts w:eastAsia="Times New Roman" w:cs="Times New Roman"/>
          <w:sz w:val="30"/>
          <w:szCs w:val="30"/>
          <w:lang w:eastAsia="ru-RU"/>
        </w:rPr>
        <w:t xml:space="preserve"> Трудового кодекса;</w:t>
      </w:r>
    </w:p>
    <w:p>
      <w:pPr>
        <w:widowControl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не более двух лет работникам, не состоящим в Профсоюзе, с их согласия, на срок не менее чем до достижения указанного возраста, с обязательным включением в контракты дополнительных мер стимулирования труда в соответствии с абзацами вторым и третьим пункта 3 части первой статьи 261</w:t>
      </w:r>
      <w:r>
        <w:rPr>
          <w:rFonts w:eastAsia="Times New Roman" w:cs="Times New Roman"/>
          <w:sz w:val="30"/>
          <w:szCs w:val="30"/>
          <w:vertAlign w:val="superscript"/>
          <w:lang w:eastAsia="ru-RU"/>
        </w:rPr>
        <w:t>2</w:t>
      </w:r>
      <w:r>
        <w:rPr>
          <w:rFonts w:eastAsia="Times New Roman" w:cs="Times New Roman"/>
          <w:sz w:val="30"/>
          <w:szCs w:val="30"/>
          <w:lang w:eastAsia="ru-RU"/>
        </w:rPr>
        <w:t xml:space="preserve"> Трудового кодекса;».</w:t>
      </w:r>
    </w:p>
    <w:p>
      <w:pPr>
        <w:widowControl w:val="0"/>
        <w:numPr>
          <w:ilvl w:val="0"/>
          <w:numId w:val="1"/>
        </w:numPr>
        <w:spacing w:after="0" w:line="276" w:lineRule="auto"/>
        <w:ind w:hanging="1110"/>
        <w:contextualSpacing/>
        <w:jc w:val="both"/>
        <w:rPr>
          <w:rFonts w:eastAsia="Times New Roman" w:cs="Times New Roman"/>
          <w:color w:val="C00000"/>
          <w:spacing w:val="-6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Пункт 44.8. изложить в следующей редакции:</w:t>
      </w:r>
    </w:p>
    <w:p>
      <w:pPr>
        <w:widowControl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«44.8. Наниматель может применять меры морального и материального поощрения к работникам, выполняющим общественную работу в интересах коллектива по содействию в реализации норм Договора, в том числе в вопросах защиты трудовых и социально-экономических прав и законных интересов, охраны труда, пропаганды здорового образа жизни, организации досуга (культурно-массовой и спортивно-массовой работы) и создания благоприятного морально-психологического климата в коллективе;». </w:t>
      </w:r>
    </w:p>
    <w:p>
      <w:pPr>
        <w:widowControl w:val="0"/>
        <w:numPr>
          <w:ilvl w:val="0"/>
          <w:numId w:val="1"/>
        </w:numPr>
        <w:spacing w:after="0" w:line="276" w:lineRule="auto"/>
        <w:ind w:left="0" w:firstLine="142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Приложение № 1 к Коллективному договору государственного учреждения образования «</w:t>
      </w:r>
      <w:r>
        <w:rPr>
          <w:rFonts w:eastAsia="Times New Roman" w:cs="Times New Roman"/>
          <w:sz w:val="30"/>
          <w:szCs w:val="30"/>
          <w:lang w:eastAsia="ja-JP"/>
        </w:rPr>
        <w:t>Средняя школа №6 г.Витебска имени А.Е.Белохвостикова</w:t>
      </w:r>
      <w:r>
        <w:rPr>
          <w:rFonts w:eastAsia="Times New Roman" w:cs="Times New Roman"/>
          <w:sz w:val="30"/>
          <w:szCs w:val="30"/>
          <w:lang w:eastAsia="ru-RU"/>
        </w:rPr>
        <w:t>» на 2022-2025 годы изложить в новой редакции (прилагается).</w:t>
      </w:r>
    </w:p>
    <w:p>
      <w:pPr>
        <w:widowControl w:val="0"/>
        <w:numPr>
          <w:ilvl w:val="0"/>
          <w:numId w:val="1"/>
        </w:numPr>
        <w:spacing w:after="0" w:line="276" w:lineRule="auto"/>
        <w:ind w:left="0" w:firstLine="142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Приложение № 2, к Коллективному договору государственного учреждения образования «</w:t>
      </w:r>
      <w:r>
        <w:rPr>
          <w:rFonts w:eastAsia="Times New Roman" w:cs="Times New Roman"/>
          <w:sz w:val="30"/>
          <w:szCs w:val="30"/>
          <w:lang w:eastAsia="ja-JP"/>
        </w:rPr>
        <w:t>Средняя школа №6 г.Витебска имени А.Е.Белохвостикова</w:t>
      </w:r>
      <w:r>
        <w:rPr>
          <w:rFonts w:eastAsia="Times New Roman" w:cs="Times New Roman"/>
          <w:sz w:val="30"/>
          <w:szCs w:val="30"/>
          <w:lang w:eastAsia="ru-RU"/>
        </w:rPr>
        <w:t>» на 2022-2025 годы изложить в новой редакции (прилагается).</w:t>
      </w:r>
    </w:p>
    <w:p>
      <w:pPr>
        <w:widowControl w:val="0"/>
        <w:numPr>
          <w:ilvl w:val="0"/>
          <w:numId w:val="1"/>
        </w:numPr>
        <w:spacing w:after="0" w:line="276" w:lineRule="auto"/>
        <w:ind w:left="0" w:firstLine="142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Приложение № 4, к Коллективному договору государственного учреждения образования «</w:t>
      </w:r>
      <w:r>
        <w:rPr>
          <w:rFonts w:eastAsia="Times New Roman" w:cs="Times New Roman"/>
          <w:sz w:val="30"/>
          <w:szCs w:val="30"/>
          <w:lang w:eastAsia="ja-JP"/>
        </w:rPr>
        <w:t>Средняя школа №6 г.Витебска имени А.Е.Белохвостикова</w:t>
      </w:r>
      <w:r>
        <w:rPr>
          <w:rFonts w:eastAsia="Times New Roman" w:cs="Times New Roman"/>
          <w:sz w:val="30"/>
          <w:szCs w:val="30"/>
          <w:lang w:eastAsia="ru-RU"/>
        </w:rPr>
        <w:t>» на 2022-2025 годы изложить в новой редакции (прилагается).</w:t>
      </w:r>
    </w:p>
    <w:p>
      <w:pPr>
        <w:spacing w:after="0"/>
        <w:ind w:firstLine="709"/>
        <w:contextualSpacing/>
        <w:jc w:val="both"/>
        <w:rPr>
          <w:rFonts w:eastAsia="Times New Roman" w:cs="Times New Roman"/>
          <w:spacing w:val="-4"/>
          <w:sz w:val="30"/>
          <w:szCs w:val="30"/>
          <w:lang w:eastAsia="ru-RU"/>
        </w:rPr>
      </w:pPr>
      <w:r>
        <w:rPr>
          <w:rFonts w:eastAsia="Times New Roman" w:cs="Times New Roman"/>
          <w:spacing w:val="-4"/>
          <w:sz w:val="30"/>
          <w:szCs w:val="30"/>
          <w:lang w:eastAsia="ru-RU"/>
        </w:rPr>
        <w:t>Указанные приложения в новой редакции вступают в силу с 1 января 2023 года.</w:t>
      </w:r>
    </w:p>
    <w:p>
      <w:pPr>
        <w:spacing w:after="0"/>
        <w:contextualSpacing/>
        <w:jc w:val="both"/>
        <w:rPr>
          <w:rFonts w:eastAsia="Times New Roman" w:cs="Times New Roman"/>
          <w:spacing w:val="-4"/>
          <w:sz w:val="30"/>
          <w:szCs w:val="30"/>
          <w:lang w:eastAsia="ru-RU"/>
        </w:rPr>
      </w:pPr>
    </w:p>
    <w:tbl>
      <w:tblPr>
        <w:tblStyle w:val="3"/>
        <w:tblpPr w:leftFromText="180" w:rightFromText="180" w:bottomFromText="160" w:vertAnchor="text" w:horzAnchor="margin" w:tblpXSpec="center" w:tblpY="19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361" w:type="dxa"/>
          </w:tcPr>
          <w:p>
            <w:pPr>
              <w:tabs>
                <w:tab w:val="left" w:pos="3686"/>
              </w:tabs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ja-JP"/>
              </w:rPr>
            </w:pPr>
            <w:bookmarkStart w:id="1" w:name="_Hlk43287028"/>
            <w:r>
              <w:rPr>
                <w:rFonts w:eastAsia="Times New Roman" w:cs="Times New Roman"/>
                <w:sz w:val="30"/>
                <w:szCs w:val="30"/>
                <w:lang w:eastAsia="ja-JP"/>
              </w:rPr>
              <w:t>Директор государственного</w:t>
            </w:r>
          </w:p>
          <w:p>
            <w:pPr>
              <w:tabs>
                <w:tab w:val="left" w:pos="3686"/>
              </w:tabs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ja-JP"/>
              </w:rPr>
            </w:pPr>
            <w:r>
              <w:rPr>
                <w:rFonts w:eastAsia="Times New Roman" w:cs="Times New Roman"/>
                <w:sz w:val="30"/>
                <w:szCs w:val="30"/>
                <w:lang w:eastAsia="ja-JP"/>
              </w:rPr>
              <w:t>учреждения образования</w:t>
            </w:r>
          </w:p>
          <w:p>
            <w:pPr>
              <w:tabs>
                <w:tab w:val="left" w:pos="3686"/>
              </w:tabs>
              <w:spacing w:after="200" w:line="280" w:lineRule="exact"/>
              <w:rPr>
                <w:rFonts w:eastAsia="Times New Roman" w:cs="Times New Roman"/>
                <w:sz w:val="30"/>
                <w:szCs w:val="30"/>
                <w:lang w:eastAsia="ja-JP"/>
              </w:rPr>
            </w:pPr>
            <w:r>
              <w:rPr>
                <w:rFonts w:eastAsia="Times New Roman" w:cs="Times New Roman"/>
                <w:sz w:val="30"/>
                <w:szCs w:val="30"/>
                <w:lang w:eastAsia="ja-JP"/>
              </w:rPr>
              <w:t>«Средняя школа № 6 г.Витебска имени А.Е.Белохвостикова»</w:t>
            </w:r>
          </w:p>
          <w:p>
            <w:pPr>
              <w:tabs>
                <w:tab w:val="left" w:pos="3686"/>
              </w:tabs>
              <w:spacing w:after="0"/>
              <w:rPr>
                <w:rFonts w:eastAsia="Times New Roman" w:cs="Times New Roman"/>
                <w:sz w:val="16"/>
                <w:szCs w:val="16"/>
                <w:lang w:eastAsia="ja-JP"/>
              </w:rPr>
            </w:pPr>
          </w:p>
          <w:p>
            <w:pPr>
              <w:tabs>
                <w:tab w:val="left" w:pos="3686"/>
              </w:tabs>
              <w:spacing w:after="0"/>
              <w:rPr>
                <w:rFonts w:eastAsia="Times New Roman" w:cs="Times New Roman"/>
                <w:sz w:val="30"/>
                <w:szCs w:val="30"/>
                <w:lang w:eastAsia="ja-JP"/>
              </w:rPr>
            </w:pPr>
            <w:r>
              <w:rPr>
                <w:rFonts w:eastAsia="Times New Roman" w:cs="Times New Roman"/>
                <w:sz w:val="30"/>
                <w:szCs w:val="30"/>
                <w:lang w:eastAsia="ja-JP"/>
              </w:rPr>
              <w:t xml:space="preserve">  </w:t>
            </w:r>
          </w:p>
        </w:tc>
        <w:tc>
          <w:tcPr>
            <w:tcW w:w="5245" w:type="dxa"/>
          </w:tcPr>
          <w:p>
            <w:pPr>
              <w:spacing w:after="0" w:line="280" w:lineRule="exact"/>
              <w:ind w:left="30"/>
              <w:rPr>
                <w:rFonts w:eastAsia="Times New Roman" w:cs="Times New Roman"/>
                <w:sz w:val="30"/>
                <w:szCs w:val="30"/>
                <w:lang w:eastAsia="ja-JP"/>
              </w:rPr>
            </w:pPr>
            <w:r>
              <w:rPr>
                <w:rFonts w:eastAsia="Times New Roman" w:cs="Times New Roman"/>
                <w:sz w:val="30"/>
                <w:szCs w:val="30"/>
                <w:lang w:eastAsia="ja-JP"/>
              </w:rPr>
              <w:t>Председатель профсоюзного комитета государственного учреждения образования «Средняя школа № 6 г.Витебска имени А.Е.Белохвостикова»</w:t>
            </w:r>
          </w:p>
          <w:p>
            <w:pPr>
              <w:spacing w:after="0"/>
              <w:ind w:left="-112"/>
              <w:rPr>
                <w:rFonts w:eastAsia="Times New Roman" w:cs="Times New Roman"/>
                <w:sz w:val="16"/>
                <w:szCs w:val="16"/>
                <w:lang w:eastAsia="ja-JP"/>
              </w:rPr>
            </w:pPr>
            <w:r>
              <w:rPr>
                <w:rFonts w:eastAsia="Times New Roman" w:cs="Times New Roman"/>
                <w:sz w:val="30"/>
                <w:szCs w:val="30"/>
                <w:lang w:eastAsia="ja-JP"/>
              </w:rPr>
              <w:t xml:space="preserve"> </w:t>
            </w:r>
          </w:p>
          <w:p>
            <w:pPr>
              <w:spacing w:after="0"/>
              <w:ind w:left="-112"/>
              <w:rPr>
                <w:rFonts w:eastAsia="Times New Roman" w:cs="Times New Roman"/>
                <w:sz w:val="30"/>
                <w:szCs w:val="30"/>
                <w:lang w:eastAsia="ja-JP"/>
              </w:rPr>
            </w:pPr>
          </w:p>
        </w:tc>
      </w:tr>
    </w:tbl>
    <w:p>
      <w:pPr>
        <w:spacing w:after="0"/>
        <w:jc w:val="both"/>
        <w:rPr>
          <w:rFonts w:eastAsia="Times New Roman" w:cs="Times New Roman"/>
          <w:sz w:val="30"/>
          <w:szCs w:val="30"/>
          <w:lang w:eastAsia="ja-JP"/>
        </w:rPr>
      </w:pPr>
      <w:r>
        <w:rPr>
          <w:rFonts w:eastAsia="Times New Roman" w:cs="Times New Roman"/>
          <w:sz w:val="30"/>
          <w:szCs w:val="30"/>
          <w:lang w:eastAsia="ja-JP"/>
        </w:rPr>
        <w:t>26.12.2023</w:t>
      </w:r>
      <w:r>
        <w:rPr>
          <w:rFonts w:eastAsia="Times New Roman" w:cs="Times New Roman"/>
          <w:sz w:val="30"/>
          <w:szCs w:val="30"/>
          <w:lang w:eastAsia="ja-JP"/>
        </w:rPr>
        <w:tab/>
      </w:r>
      <w:r>
        <w:rPr>
          <w:rFonts w:eastAsia="Times New Roman" w:cs="Times New Roman"/>
          <w:sz w:val="30"/>
          <w:szCs w:val="30"/>
          <w:lang w:eastAsia="ja-JP"/>
        </w:rPr>
        <w:tab/>
      </w:r>
      <w:r>
        <w:rPr>
          <w:rFonts w:eastAsia="Times New Roman" w:cs="Times New Roman"/>
          <w:sz w:val="30"/>
          <w:szCs w:val="30"/>
          <w:lang w:eastAsia="ja-JP"/>
        </w:rPr>
        <w:tab/>
      </w:r>
      <w:r>
        <w:rPr>
          <w:rFonts w:eastAsia="Times New Roman" w:cs="Times New Roman"/>
          <w:sz w:val="30"/>
          <w:szCs w:val="30"/>
          <w:lang w:eastAsia="ja-JP"/>
        </w:rPr>
        <w:tab/>
      </w:r>
      <w:r>
        <w:rPr>
          <w:rFonts w:eastAsia="Times New Roman" w:cs="Times New Roman"/>
          <w:sz w:val="30"/>
          <w:szCs w:val="30"/>
          <w:lang w:eastAsia="ja-JP"/>
        </w:rPr>
        <w:tab/>
      </w:r>
      <w:r>
        <w:rPr>
          <w:rFonts w:eastAsia="Times New Roman" w:cs="Times New Roman"/>
          <w:sz w:val="30"/>
          <w:szCs w:val="30"/>
          <w:lang w:eastAsia="ja-JP"/>
        </w:rPr>
        <w:t xml:space="preserve">        </w:t>
      </w:r>
      <w:bookmarkEnd w:id="1"/>
      <w:r>
        <w:rPr>
          <w:rFonts w:eastAsia="Times New Roman" w:cs="Times New Roman"/>
          <w:sz w:val="30"/>
          <w:szCs w:val="30"/>
          <w:lang w:eastAsia="ja-JP"/>
        </w:rPr>
        <w:t>26.12.2023</w:t>
      </w:r>
    </w:p>
    <w:p>
      <w:pPr>
        <w:spacing w:after="0"/>
        <w:jc w:val="both"/>
        <w:rPr>
          <w:rFonts w:eastAsia="Times New Roman" w:cs="Times New Roman"/>
          <w:sz w:val="30"/>
          <w:szCs w:val="30"/>
          <w:lang w:eastAsia="ja-JP"/>
        </w:rPr>
      </w:pPr>
    </w:p>
    <w:p>
      <w:pPr>
        <w:shd w:val="clear" w:color="auto" w:fill="FFFFFF"/>
        <w:spacing w:after="0"/>
        <w:ind w:left="11"/>
        <w:jc w:val="right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ab/>
      </w:r>
      <w:r>
        <w:rPr>
          <w:rFonts w:eastAsia="Times New Roman" w:cs="Times New Roman"/>
          <w:bCs/>
          <w:sz w:val="30"/>
          <w:szCs w:val="30"/>
          <w:lang w:eastAsia="ru-RU"/>
        </w:rPr>
        <w:t>Приложение 1</w:t>
      </w:r>
    </w:p>
    <w:p>
      <w:pPr>
        <w:shd w:val="clear" w:color="auto" w:fill="FFFFFF"/>
        <w:spacing w:before="178" w:after="0"/>
        <w:ind w:left="10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ПОЛОЖЕНИЕ</w:t>
      </w:r>
    </w:p>
    <w:p>
      <w:pPr>
        <w:shd w:val="clear" w:color="auto" w:fill="FFFFFF"/>
        <w:spacing w:after="0"/>
        <w:ind w:left="11" w:hanging="11"/>
        <w:jc w:val="center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о премировании работников  </w:t>
      </w:r>
    </w:p>
    <w:p>
      <w:pPr>
        <w:shd w:val="clear" w:color="auto" w:fill="FFFFFF"/>
        <w:spacing w:after="0"/>
        <w:ind w:left="11" w:hanging="11"/>
        <w:jc w:val="center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государственного  учреждения образования  </w:t>
      </w:r>
    </w:p>
    <w:p>
      <w:pPr>
        <w:shd w:val="clear" w:color="auto" w:fill="FFFFFF"/>
        <w:spacing w:after="0"/>
        <w:ind w:left="11" w:hanging="11"/>
        <w:jc w:val="center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>«</w:t>
      </w:r>
      <w:r>
        <w:rPr>
          <w:rFonts w:eastAsia="Times New Roman" w:cs="Times New Roman"/>
          <w:spacing w:val="-5"/>
          <w:sz w:val="30"/>
          <w:szCs w:val="30"/>
          <w:lang w:eastAsia="ru-RU"/>
        </w:rPr>
        <w:t>Средняя школа №6 г. Витебска»</w:t>
      </w:r>
    </w:p>
    <w:p>
      <w:pPr>
        <w:shd w:val="clear" w:color="auto" w:fill="FFFFFF"/>
        <w:tabs>
          <w:tab w:val="left" w:pos="365"/>
        </w:tabs>
        <w:spacing w:before="125" w:after="0"/>
        <w:ind w:firstLine="709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1.</w:t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ab/>
      </w:r>
      <w:r>
        <w:rPr>
          <w:rFonts w:eastAsia="Times New Roman" w:cs="Times New Roman"/>
          <w:b/>
          <w:bCs/>
          <w:sz w:val="30"/>
          <w:szCs w:val="30"/>
          <w:lang w:eastAsia="ru-RU"/>
        </w:rPr>
        <w:t>Общие положения</w:t>
      </w:r>
    </w:p>
    <w:p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before="43" w:after="0" w:line="259" w:lineRule="auto"/>
        <w:ind w:right="5" w:firstLine="709"/>
        <w:jc w:val="both"/>
        <w:rPr>
          <w:rFonts w:eastAsia="Times New Roman" w:cs="Times New Roman"/>
          <w:color w:val="FF0000"/>
          <w:spacing w:val="-12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>Настоящее Положение о порядке осуществления премирования работников (далее – Положение) государственного учреждения образования «Средняя школа № 6 г. Витебска» (далее – школа) разработано в соответствии с указами Президента Республики Беларусь от 18.01.2019 № 27 «Об оплате труда работников бюджетных организаций», от 22.12.2020 № 482 «Об изменении Указа Президента Республики Беларусь»,  постановлениями Совета Министров Республики Беларусь от 28.02.2019 № 138 «Об оплате труда работников бюджетных организаций», Министерства труда и социальной защиты Республики Беларусь от 03.04.2019 № 13 «Об оплате труда работников бюджетных организаций», Министерства образования Республики Беларусь от 03.06.2019 № 71 «Об оплате труда работников в сфере образования», Министерства образования Республики Беларусь от 21.06.2021 № 130 «Об изменении постановления Министерства образования Республики Беларусь от 03.06.2019 № 71».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b/>
          <w:spacing w:val="-1"/>
          <w:sz w:val="30"/>
          <w:szCs w:val="30"/>
          <w:lang w:eastAsia="ru-RU"/>
        </w:rPr>
        <w:t>1.2.</w:t>
      </w: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 Премирование осуществляется с целью стимулирования труда работников, повышения творческой активности и качества работы, внедрения новых методов обучения и воспитания, в зависимости от конечных результатов их работы.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b/>
          <w:spacing w:val="-1"/>
          <w:sz w:val="30"/>
          <w:szCs w:val="30"/>
          <w:lang w:eastAsia="ru-RU"/>
        </w:rPr>
        <w:t>1.3.</w:t>
      </w: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 Источниками средств, направляемых на премирование, являются средства бюджета в размере 20% от суммы окладов работников школы 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в рамках, предусмотренных бюджетных ассигнований на оплату труда работникам школы, и неиспользованные средства, предусмотренные на оплату труда работникам школы. 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b/>
          <w:spacing w:val="-1"/>
          <w:sz w:val="30"/>
          <w:szCs w:val="30"/>
          <w:lang w:eastAsia="ru-RU"/>
        </w:rPr>
        <w:t>1.4.</w:t>
      </w: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 Премирование работников школы устанавливается ежемесячно 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в соответствии с их личным вкладом в общие результаты труда,  с учетом объемов и качества выполненных работ в обстановке полной гласности, на основании приказа директора по согласованию с профсоюзным комитетом школы Белорусского профессионального союза работников образования и науки (далее – профсоюзный комитет), в соответствии 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с настоящим Положением. 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b/>
          <w:spacing w:val="-1"/>
          <w:sz w:val="30"/>
          <w:szCs w:val="30"/>
          <w:lang w:eastAsia="ru-RU"/>
        </w:rPr>
        <w:t>1.5.</w:t>
      </w: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 Распределение средств, выделенных на премирование работникам школы, осуществляет комиссия, созданная директором школы,   с оформлением протокола заседания комиссии.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b/>
          <w:spacing w:val="-1"/>
          <w:sz w:val="30"/>
          <w:szCs w:val="30"/>
          <w:lang w:eastAsia="ru-RU"/>
        </w:rPr>
        <w:t>1.6.</w:t>
      </w: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 Установленный размер премии работникам школы начисляется по итогам работы за предыдущий месяц и выплачивается в сроки выплаты заработной платы. 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Работнику, проработавшему неполный период, за который осуществляется выплата премии, в связи с увольнением, переводом на другую работу, выходом на пенсию и по другим уважительным причинам, выплата премии осуществляется из расчета фактически отработанного времени в данном периоде. 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>При увольнении выплачивается ежемесячная премия за фактически отработанное время.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b/>
          <w:spacing w:val="-1"/>
          <w:sz w:val="30"/>
          <w:szCs w:val="30"/>
          <w:lang w:eastAsia="ru-RU"/>
        </w:rPr>
        <w:t>1.7.</w:t>
      </w: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 Премия не начисляется за периоды: временной нетрудоспособности, трудовых отпусков, социальных отпусков, повышения квалификации, за другие периоды, когда за работником 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spacing w:val="-1"/>
          <w:sz w:val="30"/>
          <w:szCs w:val="30"/>
          <w:lang w:eastAsia="ru-RU"/>
        </w:rPr>
        <w:t>в соответствии с действующим законодательством сохраняется средняя заработная плата.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b/>
          <w:spacing w:val="-1"/>
          <w:sz w:val="30"/>
          <w:szCs w:val="30"/>
          <w:lang w:eastAsia="ru-RU"/>
        </w:rPr>
        <w:t>1.8</w:t>
      </w:r>
      <w:r>
        <w:rPr>
          <w:rFonts w:eastAsia="Times New Roman" w:cs="Times New Roman"/>
          <w:spacing w:val="-1"/>
          <w:sz w:val="30"/>
          <w:szCs w:val="30"/>
          <w:lang w:eastAsia="ru-RU"/>
        </w:rPr>
        <w:t>. Ежемесячная премия работникам школы устанавливается в размере 10% от оклада с учётом нагрузки. Премия работникам максимальными размерами не ограничивается. Остальные средства начисляются работникам в соответствии с основаниями, перечисленными в главе 2 («Основания, условия и размеры дополнительного премирования») настоящего Положения в процентах от оклада с учетом нагрузки.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  <w:r>
        <w:rPr>
          <w:rFonts w:eastAsia="Times New Roman" w:cs="Times New Roman"/>
          <w:b/>
          <w:spacing w:val="-1"/>
          <w:sz w:val="30"/>
          <w:szCs w:val="30"/>
          <w:lang w:eastAsia="ru-RU"/>
        </w:rPr>
        <w:t>1.9.</w:t>
      </w:r>
      <w:r>
        <w:rPr>
          <w:rFonts w:eastAsia="Times New Roman" w:cs="Times New Roman"/>
          <w:spacing w:val="-1"/>
          <w:sz w:val="30"/>
          <w:szCs w:val="30"/>
          <w:lang w:eastAsia="ru-RU"/>
        </w:rPr>
        <w:t xml:space="preserve"> Ежемесячная премия руководителю школы устанавливается на основании районного Положения о порядке осуществления премирования.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 w:val="30"/>
          <w:szCs w:val="30"/>
          <w:lang w:eastAsia="ru-RU"/>
        </w:rPr>
      </w:pP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b/>
          <w:spacing w:val="-1"/>
          <w:szCs w:val="28"/>
          <w:lang w:eastAsia="ru-RU"/>
        </w:rPr>
      </w:pPr>
      <w:r>
        <w:rPr>
          <w:rFonts w:eastAsia="Times New Roman" w:cs="Times New Roman"/>
          <w:b/>
          <w:spacing w:val="-5"/>
          <w:szCs w:val="28"/>
          <w:lang w:eastAsia="ru-RU"/>
        </w:rPr>
        <w:t>2.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>Показатели, за которые работнику базовая премия может быть увеличена (в процентах</w:t>
      </w:r>
      <w:r>
        <w:rPr>
          <w:rFonts w:eastAsia="Times New Roman" w:cs="Times New Roman"/>
          <w:b/>
          <w:spacing w:val="-1"/>
          <w:szCs w:val="28"/>
          <w:lang w:eastAsia="ru-RU"/>
        </w:rPr>
        <w:t>):</w:t>
      </w:r>
    </w:p>
    <w:p>
      <w:pPr>
        <w:shd w:val="clear" w:color="auto" w:fill="FFFFFF"/>
        <w:tabs>
          <w:tab w:val="left" w:pos="590"/>
        </w:tabs>
        <w:spacing w:after="0"/>
        <w:jc w:val="both"/>
        <w:rPr>
          <w:rFonts w:eastAsia="Times New Roman" w:cs="Times New Roman"/>
          <w:spacing w:val="-1"/>
          <w:szCs w:val="28"/>
          <w:u w:val="single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5249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49" w:type="dxa"/>
            <w:tcBorders>
              <w:tr2bl w:val="single" w:color="auto" w:sz="4" w:space="0"/>
            </w:tcBorders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Категория работающих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Показатели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Проценты от оклада (ставки)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2" w:type="dxa"/>
            <w:gridSpan w:val="3"/>
          </w:tcPr>
          <w:p>
            <w:pPr>
              <w:widowControl w:val="0"/>
              <w:tabs>
                <w:tab w:val="left" w:pos="590"/>
              </w:tabs>
              <w:autoSpaceDE w:val="0"/>
              <w:autoSpaceDN w:val="0"/>
              <w:adjustRightInd w:val="0"/>
              <w:spacing w:after="0" w:line="280" w:lineRule="exact"/>
              <w:ind w:right="-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1.Заместители директора по учебной и воспитательной работе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C00000"/>
                <w:sz w:val="26"/>
                <w:szCs w:val="26"/>
                <w:lang w:eastAsia="ru-RU"/>
              </w:rPr>
              <w:t>организация и выполнение административных процедур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совершенствование образовательного процесса, внедрение в практику прогрессивных форм организации труда и управленческой деятельности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обобщение и пропаганда опыта работы учреждения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Замена директора во время отпуска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24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проведение оздоровительной кампании (организация и обеспечение работы пришкольного лагеря, занятости учащихся в каникулярный период)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2.6 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организацию, контроль дополнительного образования и воспитания, платных образовательных услуг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 результативное участие учащихся в районных, городских, областных и других мероприятиях учебно-воспитательного характера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издательская деятельность (издание методических пособий, буклетов, подготовка статей для периодической печати (по факту)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2" w:type="dxa"/>
            <w:gridSpan w:val="3"/>
          </w:tcPr>
          <w:p>
            <w:pPr>
              <w:tabs>
                <w:tab w:val="left" w:pos="590"/>
              </w:tabs>
              <w:spacing w:after="0" w:line="26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Заместитель директора по хозяйственной работе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эффективное управление организационно-хозяйственной деятельностью учреждения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эффективную подготовку школы к учебному году (май-август)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2.11</w:t>
            </w:r>
          </w:p>
        </w:tc>
        <w:tc>
          <w:tcPr>
            <w:tcW w:w="524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эффективный контроль за соблюдением финансовой и трудовой дисциплины, содержанием здания и территории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2.12</w:t>
            </w:r>
          </w:p>
        </w:tc>
        <w:tc>
          <w:tcPr>
            <w:tcW w:w="524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выполнение целевых показателей по экономии энергоресурсов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2" w:type="dxa"/>
            <w:gridSpan w:val="3"/>
          </w:tcPr>
          <w:p>
            <w:pPr>
              <w:tabs>
                <w:tab w:val="left" w:pos="590"/>
              </w:tabs>
              <w:spacing w:after="0" w:line="260" w:lineRule="exact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Работникам, выполняющим общественную работу в интересах коллектива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2.13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эффективную профсоюзную работу в учреждении образования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50%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2.14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Инспекторам общественной комиссии по охране труда; членам ревизионной комиссии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2.15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работникам, выполняющим общественную работу в интересах коллектива по содействию в реализации норм Договора, в том числе в вопросах защиты трудовых и социально-экономических прав и законных интересов, пропаганды здорового образа жизни, организации досуга (культурно-массовой и спортивно-массовой работы) и создания благоприятного морально-психологического климата в коллективе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2.16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призовые места в конкурсах, смотрах, турслете, круглогодичной спартакиаде среди работников, проводимых в районе городе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области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республике (в месяц получения)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15%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2.17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активное участие в конкурсах, смотрах, турслете, круглогодичной спартакиаде среди работников, проводимых на всех уровнях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2" w:type="dxa"/>
            <w:gridSpan w:val="3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Учителям, педагогическим работникам, тьюторам, секретарю, секретарю учебной части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2.18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ответственному лицу, ведущему учет больничных листов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2.19</w:t>
            </w:r>
          </w:p>
        </w:tc>
        <w:tc>
          <w:tcPr>
            <w:tcW w:w="5249" w:type="dxa"/>
          </w:tcPr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создание развивающей и здоровьесберегающей среды (обновление и развитие материально-технической базы, проведение ремонтов)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-косметический ремонт кабинета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-замена комплекта жалюзи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-замена окон, дверей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-обновление мебели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-полный ремонт кабинета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-приобретение в учебный кабинет стендов, оргтехники </w:t>
            </w:r>
          </w:p>
        </w:tc>
        <w:tc>
          <w:tcPr>
            <w:tcW w:w="2196" w:type="dxa"/>
          </w:tcPr>
          <w:p>
            <w:pPr>
              <w:spacing w:after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30%</w:t>
            </w:r>
          </w:p>
          <w:p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2.20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C00000"/>
                <w:sz w:val="26"/>
                <w:szCs w:val="26"/>
                <w:lang w:eastAsia="ru-RU"/>
              </w:rPr>
              <w:t>эффективная работа на пришкольном участке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2.21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C00000"/>
                <w:sz w:val="26"/>
                <w:szCs w:val="26"/>
                <w:lang w:eastAsia="ru-RU"/>
              </w:rPr>
              <w:t>работа по подготовке посадочного материала для озеленения  пришкольного участка (январь-июнь)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2.22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обеспечение высокого качества образовательного процесса по итогам работы за год, четверть, а также по итогам проведения внутреннего и других видов контроля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2.23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ответственному за сопровождение детей-сирот и детей, оставшихся без попечения родителей, в учреждении образования и по микрорайону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2.24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результативная работа по защите прав и законных интересов несовершеннолетних, профилактике безнадзорности, семейного неблагополучия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2.25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секретарю школьного БРСМ (при добросовестном выполнении возложенных на него обязанностей и при отсутствии штатной единицы)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2.26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ответственному за музыкальное оформление мероприятий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2.27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руководителю музыкального кружка в связи с использованием собственной аппаратуры, необходимостью ее ремонта, поддержании в рабочем состоянии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 (ежемесячно)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2.28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ответственным за бесплатное питание учащихся по дотации 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-лицу, ведущему протоколы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2.29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увеличение (обеспечение высокого уровня) охвата горячим питанием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2.30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ведущему расчет и перерасчет премии и материальной помощи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2.31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 участие в инновационном проекте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2.32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руководство научно-исследовательской  деятельностью учащихся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2.33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классным руководителям выпускных классов 4, 9, 11 (апрель-июнь)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2.34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привлечение работника для участия в мероприятиях, проводимых на уровне района, города, области (День снега, Масленица, соревнований, торжественные мероприятия, Дней города, хоккейных, футбольных матчей, дежурство при проведении олимпиад и т.п.)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3% (за одно мероприятие)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2.35</w:t>
            </w:r>
          </w:p>
        </w:tc>
        <w:tc>
          <w:tcPr>
            <w:tcW w:w="5249" w:type="dxa"/>
          </w:tcPr>
          <w:p>
            <w:pPr>
              <w:tabs>
                <w:tab w:val="left" w:pos="900"/>
                <w:tab w:val="left" w:pos="156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секретарю школы и секретарю  учебной части:</w:t>
            </w:r>
          </w:p>
          <w:p>
            <w:pPr>
              <w:tabs>
                <w:tab w:val="left" w:pos="900"/>
                <w:tab w:val="left" w:pos="156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— за сложность и напряженность труда</w:t>
            </w:r>
          </w:p>
          <w:p>
            <w:pPr>
              <w:tabs>
                <w:tab w:val="left" w:pos="900"/>
                <w:tab w:val="left" w:pos="156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— при объемной и интенсивной работе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2.36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подготовку и участие школьников в конкурсах ЮИД, «Орленок», «Снежный снайпер», «Зарница», мероприятиях по несению вахты «Пост № 1» и др.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2.37</w:t>
            </w:r>
          </w:p>
        </w:tc>
        <w:tc>
          <w:tcPr>
            <w:tcW w:w="5249" w:type="dxa"/>
          </w:tcPr>
          <w:p>
            <w:pPr>
              <w:tabs>
                <w:tab w:val="left" w:pos="900"/>
                <w:tab w:val="left" w:pos="156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организацию и качественное оказание платных образовательных услуг</w:t>
            </w:r>
          </w:p>
          <w:p>
            <w:pPr>
              <w:tabs>
                <w:tab w:val="left" w:pos="900"/>
                <w:tab w:val="left" w:pos="156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1-2 группы</w:t>
            </w:r>
          </w:p>
          <w:p>
            <w:pPr>
              <w:tabs>
                <w:tab w:val="left" w:pos="900"/>
                <w:tab w:val="left" w:pos="156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3-4 группы</w:t>
            </w:r>
          </w:p>
          <w:p>
            <w:pPr>
              <w:tabs>
                <w:tab w:val="left" w:pos="900"/>
                <w:tab w:val="left" w:pos="156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 и более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8%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2. 38</w:t>
            </w:r>
          </w:p>
        </w:tc>
        <w:tc>
          <w:tcPr>
            <w:tcW w:w="5249" w:type="dxa"/>
          </w:tcPr>
          <w:p>
            <w:pPr>
              <w:tabs>
                <w:tab w:val="left" w:pos="900"/>
                <w:tab w:val="left" w:pos="156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эффективную работу с учащимися, состоящими на различных видах учета, и их законными представителями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2.39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секретарю аттестационной комиссии (в период аттестации – сентябрь - апрель)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2.40</w:t>
            </w:r>
          </w:p>
        </w:tc>
        <w:tc>
          <w:tcPr>
            <w:tcW w:w="5249" w:type="dxa"/>
          </w:tcPr>
          <w:p>
            <w:pPr>
              <w:tabs>
                <w:tab w:val="left" w:pos="900"/>
                <w:tab w:val="left" w:pos="1560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Инспектору по кадра</w:t>
            </w:r>
            <w:bookmarkStart w:id="5" w:name="_GoBack"/>
            <w:bookmarkEnd w:id="5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м за эффективную работу по делопроизводству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2.41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ответственному за подписку на периодические издания (в месяц подписной кампании)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2.42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замещение отсутствующего работника (при условии, не предусмотренной штатным расписанием бюджетной оплаты)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весь класс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группа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10% 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2.43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стимулирование педагогических работников, принимающих участие в семинарах, курсах, проводимых на хозрасчетной основе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2.44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эффективное руководство методическим объединением педагогов </w:t>
            </w:r>
            <w:r>
              <w:rPr>
                <w:rFonts w:eastAsia="Times New Roman" w:cs="Times New Roman"/>
                <w:iCs/>
                <w:sz w:val="26"/>
                <w:szCs w:val="26"/>
                <w:lang w:eastAsia="ru-RU"/>
              </w:rPr>
              <w:t>учреждения образования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, учреждений общего среднего образования Октябрьского района г. Витебска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2.45</w:t>
            </w:r>
          </w:p>
        </w:tc>
        <w:tc>
          <w:tcPr>
            <w:tcW w:w="524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организация, подготовка и участие в проведении массовых мероприятий с работниками и учащимися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2.46</w:t>
            </w:r>
          </w:p>
        </w:tc>
        <w:tc>
          <w:tcPr>
            <w:tcW w:w="524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проведение туристско-краеведческой работы с учащимися или трудовым коллективом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2" w:type="dxa"/>
            <w:gridSpan w:val="3"/>
            <w:vAlign w:val="center"/>
          </w:tcPr>
          <w:p>
            <w:pPr>
              <w:tabs>
                <w:tab w:val="left" w:pos="590"/>
              </w:tabs>
              <w:spacing w:after="0" w:line="260" w:lineRule="exact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Техническим работникам, обслуживающему персоналу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2.47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во время ремонта за активное, добросовестное выполнение работ по благоустройству школы, пришкольной территории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2.48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участие в сельхозработах, общественных работах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 (за день)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2.49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срочный ремонт оборудования школы (сверхурочный)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2.50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Образцовое содержание закрепленных участков,спецодежды, инструмента, оборудования 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2.51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период длительной замены  отсутствующего работника за расширение зоны действия</w:t>
            </w:r>
          </w:p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 недели</w:t>
            </w:r>
          </w:p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 недели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2.52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Увеличение объема и разновидности выполняемых работ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2" w:type="dxa"/>
            <w:gridSpan w:val="3"/>
          </w:tcPr>
          <w:p>
            <w:pPr>
              <w:tabs>
                <w:tab w:val="left" w:pos="590"/>
              </w:tabs>
              <w:spacing w:after="0" w:line="260" w:lineRule="exac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Работникам школы, членам профсоюза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2.53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создателю видеороликов и видеофильмов для представления работы учреждения образования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2.54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техническая помощь в информационных и компьютерных технологиях, подготовке проектов на конкурсы, в которых участвуют работники школы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2.55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4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большой объем и разновидность выполняемой работы, выполнение поручений, требующих оперативности, повышенной интенсивности труда; выполнение особо важных (срочных) работ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2.56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участие в обеспечении учебного процесса техническими средствами обучения, компьютеризации и модернизации учебных мест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2.57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ответственному за оформление документов и сопровождение учащихся в военный комиссариат (в месяц оформления и сопровождения)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2.58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ведение персонифицированного учета, электронных баз данных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2.59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работу в группах изучения предметов на углубленном уровне (сентябрь-май)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2.60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подготовку и обеспечение бесперебойной работы приборов и оборудования (лаборанты, оператор ЭВМ, инженер-программист)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2.61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своевременное информационное обновление сайта и интернет-страниц, электронных баз учреждения образования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2.62</w:t>
            </w:r>
          </w:p>
        </w:tc>
        <w:tc>
          <w:tcPr>
            <w:tcW w:w="5249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руководителю по военно-патриотическому воспитанию и руководителю по физическому воспитанию</w:t>
            </w:r>
          </w:p>
        </w:tc>
        <w:tc>
          <w:tcPr>
            <w:tcW w:w="2196" w:type="dxa"/>
          </w:tcPr>
          <w:p>
            <w:pPr>
              <w:tabs>
                <w:tab w:val="left" w:pos="590"/>
              </w:tabs>
              <w:spacing w:after="0" w:line="260" w:lineRule="exact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25%</w:t>
            </w:r>
          </w:p>
        </w:tc>
      </w:tr>
    </w:tbl>
    <w:p>
      <w:pPr>
        <w:spacing w:after="0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Cs w:val="28"/>
          <w:lang w:eastAsia="ru-RU"/>
        </w:rPr>
        <w:t>3.</w:t>
      </w:r>
      <w:r>
        <w:rPr>
          <w:rFonts w:eastAsia="Calibri" w:cs="Times New Roman"/>
          <w:sz w:val="30"/>
          <w:szCs w:val="30"/>
        </w:rPr>
        <w:t xml:space="preserve"> Премия может устанавливаться по одному или нескольким основаниям. При установлении премии по нескольким основаниям они суммируются.</w:t>
      </w:r>
    </w:p>
    <w:p>
      <w:pPr>
        <w:shd w:val="clear" w:color="auto" w:fill="FFFFFF"/>
        <w:tabs>
          <w:tab w:val="left" w:pos="398"/>
        </w:tabs>
        <w:spacing w:before="139"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4.</w:t>
      </w:r>
      <w:r>
        <w:rPr>
          <w:rFonts w:eastAsia="Times New Roman" w:cs="Times New Roman"/>
          <w:b/>
          <w:bCs/>
          <w:szCs w:val="28"/>
          <w:lang w:eastAsia="ru-RU"/>
        </w:rPr>
        <w:tab/>
      </w:r>
      <w:r>
        <w:rPr>
          <w:rFonts w:eastAsia="Times New Roman" w:cs="Times New Roman"/>
          <w:b/>
          <w:bCs/>
          <w:szCs w:val="28"/>
          <w:lang w:eastAsia="ru-RU"/>
        </w:rPr>
        <w:t>Показатели снижения базовой премии:</w:t>
      </w:r>
    </w:p>
    <w:p>
      <w:pPr>
        <w:shd w:val="clear" w:color="auto" w:fill="FFFFFF"/>
        <w:tabs>
          <w:tab w:val="left" w:pos="398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pacing w:val="-1"/>
          <w:szCs w:val="28"/>
          <w:lang w:eastAsia="ru-RU"/>
        </w:rPr>
        <w:t>4.1.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Нарушение трудовой дисциплины, правил внутреннего трудового распорядка. Устава и других нормативных документов, регламентирующих деятельность учреждения образования  </w:t>
      </w:r>
      <w:r>
        <w:rPr>
          <w:rFonts w:eastAsia="Times New Roman" w:cs="Times New Roman"/>
          <w:spacing w:val="-2"/>
          <w:szCs w:val="28"/>
          <w:lang w:eastAsia="ru-RU"/>
        </w:rPr>
        <w:t>50%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  <w:tab w:val="left" w:pos="8486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4"/>
          <w:szCs w:val="28"/>
          <w:lang w:eastAsia="ru-RU"/>
        </w:rPr>
      </w:pPr>
      <w:r>
        <w:rPr>
          <w:rFonts w:eastAsia="Times New Roman" w:cs="Times New Roman"/>
          <w:spacing w:val="-2"/>
          <w:szCs w:val="28"/>
          <w:lang w:eastAsia="ru-RU"/>
        </w:rPr>
        <w:t>Нарушение правил охраны груда и техники безопасности</w:t>
      </w:r>
      <w:r>
        <w:rPr>
          <w:rFonts w:ascii="Arial" w:hAnsi="Arial" w:eastAsia="Times New Roman" w:cs="Arial"/>
          <w:szCs w:val="28"/>
          <w:lang w:eastAsia="ru-RU"/>
        </w:rPr>
        <w:tab/>
      </w:r>
      <w:r>
        <w:rPr>
          <w:rFonts w:hAnsi="Arial" w:eastAsia="Times New Roman" w:cs="Times New Roman"/>
          <w:spacing w:val="-5"/>
          <w:szCs w:val="28"/>
          <w:lang w:eastAsia="ru-RU"/>
        </w:rPr>
        <w:t>50%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  <w:tab w:val="left" w:pos="8486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pacing w:val="-2"/>
          <w:szCs w:val="28"/>
          <w:lang w:eastAsia="ru-RU"/>
        </w:rPr>
        <w:t>Недобросовестное выполнение функциональных обязанностей</w:t>
      </w:r>
      <w:r>
        <w:rPr>
          <w:rFonts w:ascii="Arial" w:hAnsi="Arial" w:eastAsia="Times New Roman" w:cs="Arial"/>
          <w:szCs w:val="28"/>
          <w:lang w:eastAsia="ru-RU"/>
        </w:rPr>
        <w:tab/>
      </w:r>
      <w:r>
        <w:rPr>
          <w:rFonts w:hAnsi="Arial" w:eastAsia="Times New Roman" w:cs="Times New Roman"/>
          <w:spacing w:val="-7"/>
          <w:szCs w:val="28"/>
          <w:lang w:eastAsia="ru-RU"/>
        </w:rPr>
        <w:t>30%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  <w:tab w:val="left" w:pos="8486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pacing w:val="-3"/>
          <w:szCs w:val="28"/>
          <w:lang w:eastAsia="ru-RU"/>
        </w:rPr>
        <w:t>Нарушение норм профессиональной этики</w:t>
      </w:r>
      <w:r>
        <w:rPr>
          <w:rFonts w:ascii="Arial" w:hAnsi="Arial" w:eastAsia="Times New Roman" w:cs="Arial"/>
          <w:szCs w:val="28"/>
          <w:lang w:eastAsia="ru-RU"/>
        </w:rPr>
        <w:tab/>
      </w:r>
      <w:r>
        <w:rPr>
          <w:rFonts w:hAnsi="Arial" w:eastAsia="Times New Roman" w:cs="Times New Roman"/>
          <w:spacing w:val="-8"/>
          <w:szCs w:val="28"/>
          <w:lang w:eastAsia="ru-RU"/>
        </w:rPr>
        <w:t>30%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  <w:tab w:val="left" w:pos="8486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pacing w:val="-3"/>
          <w:szCs w:val="28"/>
          <w:lang w:eastAsia="ru-RU"/>
        </w:rPr>
        <w:t>Несвоевременное оформление школьной документации</w:t>
      </w:r>
      <w:r>
        <w:rPr>
          <w:rFonts w:ascii="Arial" w:hAnsi="Arial" w:eastAsia="Times New Roman" w:cs="Arial"/>
          <w:szCs w:val="28"/>
          <w:lang w:eastAsia="ru-RU"/>
        </w:rPr>
        <w:tab/>
      </w:r>
      <w:r>
        <w:rPr>
          <w:rFonts w:hAnsi="Arial" w:eastAsia="Times New Roman" w:cs="Times New Roman"/>
          <w:spacing w:val="-7"/>
          <w:szCs w:val="28"/>
          <w:lang w:eastAsia="ru-RU"/>
        </w:rPr>
        <w:t>50%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  <w:tab w:val="left" w:pos="8486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pacing w:val="-3"/>
          <w:szCs w:val="28"/>
          <w:lang w:eastAsia="ru-RU"/>
        </w:rPr>
        <w:t>Неаккуратное ведение документации</w:t>
      </w:r>
      <w:r>
        <w:rPr>
          <w:rFonts w:ascii="Arial" w:hAnsi="Arial" w:eastAsia="Times New Roman" w:cs="Arial"/>
          <w:szCs w:val="28"/>
          <w:lang w:eastAsia="ru-RU"/>
        </w:rPr>
        <w:tab/>
      </w:r>
      <w:r>
        <w:rPr>
          <w:rFonts w:hAnsi="Arial" w:eastAsia="Times New Roman" w:cs="Times New Roman"/>
          <w:spacing w:val="-7"/>
          <w:szCs w:val="28"/>
          <w:lang w:eastAsia="ru-RU"/>
        </w:rPr>
        <w:t>20%</w:t>
      </w:r>
    </w:p>
    <w:p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  <w:tab w:val="left" w:pos="8486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pacing w:val="-3"/>
          <w:szCs w:val="28"/>
          <w:lang w:eastAsia="ru-RU"/>
        </w:rPr>
        <w:t>При вынесении дисциплинарного взыскания  (замечание) премия снижается</w:t>
      </w:r>
      <w:r>
        <w:rPr>
          <w:rFonts w:eastAsia="Times New Roman" w:cs="Times New Roman"/>
          <w:spacing w:val="-3"/>
          <w:szCs w:val="28"/>
          <w:lang w:eastAsia="ru-RU"/>
        </w:rPr>
        <w:tab/>
      </w:r>
      <w:r>
        <w:rPr>
          <w:rFonts w:eastAsia="Times New Roman" w:cs="Times New Roman"/>
          <w:spacing w:val="-3"/>
          <w:szCs w:val="28"/>
          <w:lang w:eastAsia="ru-RU"/>
        </w:rPr>
        <w:tab/>
      </w:r>
      <w:r>
        <w:rPr>
          <w:rFonts w:eastAsia="Times New Roman" w:cs="Times New Roman"/>
          <w:spacing w:val="-3"/>
          <w:szCs w:val="28"/>
          <w:lang w:eastAsia="ru-RU"/>
        </w:rPr>
        <w:t>2</w:t>
      </w:r>
      <w:r>
        <w:rPr>
          <w:rFonts w:eastAsia="Times New Roman" w:cs="Times New Roman"/>
          <w:spacing w:val="-10"/>
          <w:szCs w:val="28"/>
          <w:lang w:eastAsia="ru-RU"/>
        </w:rPr>
        <w:t>0%</w:t>
      </w:r>
    </w:p>
    <w:p>
      <w:pPr>
        <w:shd w:val="clear" w:color="auto" w:fill="FFFFFF"/>
        <w:spacing w:after="0"/>
        <w:ind w:left="5" w:right="-143" w:firstLine="36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Суммы премий, удержанные за нарушения,  поступают в распоряжение руководства школы для доплат, предусмотренных в разделе 3.2.</w:t>
      </w:r>
    </w:p>
    <w:p>
      <w:pPr>
        <w:shd w:val="clear" w:color="auto" w:fill="FFFFFF"/>
        <w:tabs>
          <w:tab w:val="left" w:pos="398"/>
        </w:tabs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5.</w:t>
      </w:r>
      <w:r>
        <w:rPr>
          <w:rFonts w:eastAsia="Times New Roman" w:cs="Times New Roman"/>
          <w:b/>
          <w:bCs/>
          <w:szCs w:val="28"/>
          <w:lang w:eastAsia="ru-RU"/>
        </w:rPr>
        <w:tab/>
      </w:r>
      <w:r>
        <w:rPr>
          <w:rFonts w:eastAsia="Times New Roman" w:cs="Times New Roman"/>
          <w:b/>
          <w:bCs/>
          <w:szCs w:val="28"/>
          <w:lang w:eastAsia="ru-RU"/>
        </w:rPr>
        <w:t>Показатели лишения премии на 100%: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>наложение дисциплинарного взыскания (выговор);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>прогул без уважительной причины;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>появление на работе в нетрезвом состоянии;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>грубое нарушение правил внутреннего трудового распорядка;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59" w:lineRule="auto"/>
        <w:jc w:val="both"/>
        <w:rPr>
          <w:rFonts w:eastAsia="Times New Roman" w:cs="Times New Roman"/>
          <w:spacing w:val="-6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грубое нарушение правил охраны труда и техники безопасности;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59" w:lineRule="auto"/>
        <w:ind w:right="43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халатное отношение к сохранению материальных ценностей, повлекшее за собой материальный ущерб;</w:t>
      </w:r>
    </w:p>
    <w:p>
      <w:pPr>
        <w:widowControl w:val="0"/>
        <w:numPr>
          <w:ilvl w:val="0"/>
          <w:numId w:val="4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59" w:lineRule="auto"/>
        <w:ind w:right="48"/>
        <w:jc w:val="both"/>
        <w:rPr>
          <w:rFonts w:eastAsia="Times New Roman" w:cs="Times New Roman"/>
          <w:spacing w:val="-5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невыполнение функциональных обязанностей, подтвержденное результатами </w:t>
      </w:r>
      <w:r>
        <w:rPr>
          <w:rFonts w:eastAsia="Times New Roman" w:cs="Times New Roman"/>
          <w:szCs w:val="28"/>
          <w:lang w:eastAsia="ru-RU"/>
        </w:rPr>
        <w:t>проверок в ходе осуществления контроля.</w:t>
      </w:r>
    </w:p>
    <w:p>
      <w:pPr>
        <w:spacing w:after="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b/>
          <w:szCs w:val="28"/>
        </w:rPr>
        <w:t>6.</w:t>
      </w:r>
      <w:r>
        <w:rPr>
          <w:rFonts w:eastAsia="Calibri" w:cs="Times New Roman"/>
          <w:szCs w:val="28"/>
        </w:rPr>
        <w:t>Средства, неиспользованные по фонду оплаты труда за отчетный период (месяц, квартал, полугодие), могут направляться на выплату премии в последующие периоды финансового года в процентном отношении от оклада с учетом нагрузки.</w:t>
      </w:r>
    </w:p>
    <w:p>
      <w:pPr>
        <w:spacing w:after="0"/>
        <w:ind w:firstLine="72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Одобрено на собрании коллектива работников государственного учреждения образования «Средняя школа № 6 г. Витебска имени А.Е.Белохвостикова».</w:t>
      </w:r>
    </w:p>
    <w:p>
      <w:pPr>
        <w:shd w:val="clear" w:color="auto" w:fill="FFFFFF"/>
        <w:spacing w:after="0"/>
        <w:ind w:right="241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Протокол от 26 декабря 2022 № 3. </w:t>
      </w:r>
    </w:p>
    <w:p>
      <w:pPr>
        <w:spacing w:after="0"/>
        <w:ind w:right="-5"/>
        <w:jc w:val="both"/>
        <w:rPr>
          <w:rFonts w:eastAsia="Times New Roman" w:cs="Times New Roman"/>
          <w:szCs w:val="28"/>
          <w:lang w:eastAsia="ru-RU"/>
        </w:rPr>
      </w:pPr>
    </w:p>
    <w:p>
      <w:pPr>
        <w:spacing w:after="0"/>
        <w:ind w:right="-5"/>
        <w:jc w:val="both"/>
        <w:rPr>
          <w:rFonts w:eastAsia="Times New Roman" w:cs="Times New Roman"/>
          <w:szCs w:val="28"/>
          <w:lang w:eastAsia="ru-RU"/>
        </w:rPr>
      </w:pPr>
    </w:p>
    <w:p>
      <w:pPr>
        <w:spacing w:after="0" w:line="280" w:lineRule="exact"/>
        <w:ind w:right="-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СОГЛАСОВАНО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УТВЕРЖДЕНО</w:t>
      </w:r>
    </w:p>
    <w:p>
      <w:pPr>
        <w:spacing w:after="0" w:line="280" w:lineRule="exact"/>
        <w:ind w:right="-6"/>
        <w:jc w:val="both"/>
        <w:rPr>
          <w:rFonts w:eastAsia="Times New Roman" w:cs="Times New Roman"/>
          <w:szCs w:val="28"/>
          <w:lang w:eastAsia="ru-RU"/>
        </w:rPr>
      </w:pPr>
    </w:p>
    <w:p>
      <w:pPr>
        <w:spacing w:after="0" w:line="280" w:lineRule="exact"/>
        <w:ind w:right="-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Заседание профсоюзного комитета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 xml:space="preserve">    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Приказ №___от________</w:t>
      </w:r>
    </w:p>
    <w:p>
      <w:pPr>
        <w:spacing w:after="0" w:line="280" w:lineRule="exact"/>
        <w:ind w:right="-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Протокол  от             №_____________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Директор ГУО «Средняя</w:t>
      </w:r>
    </w:p>
    <w:p>
      <w:pPr>
        <w:spacing w:after="0" w:line="280" w:lineRule="exact"/>
        <w:ind w:right="-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Председатель профкома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школа № 6 г.Витебска»</w:t>
      </w:r>
    </w:p>
    <w:p>
      <w:pPr>
        <w:spacing w:after="0" w:line="280" w:lineRule="exact"/>
        <w:ind w:right="-6"/>
        <w:jc w:val="both"/>
        <w:rPr>
          <w:rFonts w:eastAsia="Times New Roman" w:cs="Times New Roman"/>
          <w:szCs w:val="28"/>
          <w:lang w:eastAsia="ru-RU"/>
        </w:rPr>
      </w:pPr>
    </w:p>
    <w:p>
      <w:pPr>
        <w:spacing w:after="0" w:line="280" w:lineRule="exact"/>
        <w:ind w:right="-6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____________ C.Л. Орлова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>___________И.А.Кучко</w:t>
      </w:r>
    </w:p>
    <w:p>
      <w:pPr>
        <w:spacing w:after="0"/>
        <w:rPr>
          <w:rFonts w:eastAsia="Times New Roman" w:cs="Times New Roman"/>
          <w:szCs w:val="28"/>
          <w:lang w:eastAsia="ru-RU"/>
        </w:rPr>
      </w:pPr>
    </w:p>
    <w:p>
      <w:pPr>
        <w:spacing w:after="0"/>
        <w:ind w:right="-5"/>
        <w:jc w:val="both"/>
        <w:rPr>
          <w:rFonts w:eastAsia="Times New Roman" w:cs="Times New Roman"/>
          <w:szCs w:val="28"/>
          <w:lang w:eastAsia="ru-RU"/>
        </w:rPr>
      </w:pPr>
    </w:p>
    <w:p>
      <w:pPr>
        <w:spacing w:after="240"/>
        <w:ind w:left="5670"/>
        <w:jc w:val="right"/>
        <w:rPr>
          <w:rFonts w:eastAsia="Times New Roman" w:cs="Times New Roman"/>
          <w:sz w:val="30"/>
          <w:szCs w:val="30"/>
          <w:lang w:eastAsia="ru-RU" w:bidi="en-US"/>
        </w:rPr>
      </w:pPr>
    </w:p>
    <w:p>
      <w:pPr>
        <w:spacing w:after="240"/>
        <w:ind w:left="5670"/>
        <w:jc w:val="right"/>
        <w:rPr>
          <w:rFonts w:eastAsia="Times New Roman" w:cs="Times New Roman"/>
          <w:sz w:val="30"/>
          <w:szCs w:val="30"/>
          <w:lang w:eastAsia="ru-RU" w:bidi="en-US"/>
        </w:rPr>
      </w:pPr>
    </w:p>
    <w:p>
      <w:pPr>
        <w:spacing w:after="240"/>
        <w:ind w:left="5670"/>
        <w:jc w:val="right"/>
        <w:rPr>
          <w:rFonts w:eastAsia="Times New Roman" w:cs="Times New Roman"/>
          <w:sz w:val="30"/>
          <w:szCs w:val="30"/>
          <w:lang w:eastAsia="ru-RU" w:bidi="en-US"/>
        </w:rPr>
      </w:pPr>
    </w:p>
    <w:p>
      <w:pPr>
        <w:spacing w:after="240"/>
        <w:ind w:left="5670"/>
        <w:jc w:val="right"/>
        <w:rPr>
          <w:rFonts w:eastAsia="Times New Roman" w:cs="Times New Roman"/>
          <w:sz w:val="30"/>
          <w:szCs w:val="30"/>
          <w:lang w:eastAsia="ru-RU" w:bidi="en-US"/>
        </w:rPr>
      </w:pPr>
    </w:p>
    <w:p>
      <w:pPr>
        <w:spacing w:after="240"/>
        <w:ind w:left="5670"/>
        <w:jc w:val="right"/>
        <w:rPr>
          <w:rFonts w:eastAsia="Times New Roman" w:cs="Times New Roman"/>
          <w:sz w:val="30"/>
          <w:szCs w:val="30"/>
          <w:lang w:eastAsia="ru-RU" w:bidi="en-US"/>
        </w:rPr>
      </w:pPr>
    </w:p>
    <w:p>
      <w:pPr>
        <w:spacing w:after="240"/>
        <w:ind w:left="5670"/>
        <w:jc w:val="right"/>
        <w:rPr>
          <w:rFonts w:eastAsia="Times New Roman" w:cs="Times New Roman"/>
          <w:sz w:val="30"/>
          <w:szCs w:val="30"/>
          <w:lang w:eastAsia="ru-RU" w:bidi="en-US"/>
        </w:rPr>
      </w:pPr>
    </w:p>
    <w:p>
      <w:pPr>
        <w:spacing w:after="240"/>
        <w:ind w:left="5670"/>
        <w:jc w:val="right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Приложение 2</w:t>
      </w:r>
    </w:p>
    <w:p>
      <w:pPr>
        <w:tabs>
          <w:tab w:val="left" w:pos="4570"/>
        </w:tabs>
        <w:spacing w:after="120" w:line="280" w:lineRule="exact"/>
        <w:ind w:left="5670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УТВЕРЖДЕНО</w:t>
      </w:r>
    </w:p>
    <w:p>
      <w:pPr>
        <w:tabs>
          <w:tab w:val="left" w:pos="4570"/>
          <w:tab w:val="left" w:pos="4853"/>
          <w:tab w:val="left" w:pos="9355"/>
        </w:tabs>
        <w:spacing w:after="0" w:line="280" w:lineRule="exact"/>
        <w:ind w:left="567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Приказ </w:t>
      </w:r>
      <w:r>
        <w:rPr>
          <w:rFonts w:eastAsia="Times New Roman" w:cs="Times New Roman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sz w:val="30"/>
          <w:szCs w:val="30"/>
          <w:lang w:eastAsia="ru-RU"/>
        </w:rPr>
        <w:t xml:space="preserve">директора государственного учреждения образования «Средняя школа №6 г.Витебска имени А.Е.Белохвостикова» </w:t>
      </w:r>
    </w:p>
    <w:p>
      <w:pPr>
        <w:tabs>
          <w:tab w:val="left" w:pos="4570"/>
          <w:tab w:val="left" w:pos="4853"/>
        </w:tabs>
        <w:spacing w:after="240"/>
        <w:ind w:left="5670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ПОЛОЖЕНИЕ </w:t>
      </w:r>
    </w:p>
    <w:p>
      <w:pPr>
        <w:spacing w:after="0" w:line="280" w:lineRule="exact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 установлении надбавок и доплат</w:t>
      </w:r>
      <w:r>
        <w:rPr>
          <w:rFonts w:eastAsia="Times New Roman" w:cs="Times New Roman"/>
          <w:szCs w:val="28"/>
          <w:lang w:eastAsia="ru-RU"/>
        </w:rPr>
        <w:br w:type="textWrapping"/>
      </w:r>
      <w:r>
        <w:rPr>
          <w:rFonts w:eastAsia="Times New Roman" w:cs="Times New Roman"/>
          <w:szCs w:val="28"/>
          <w:lang w:eastAsia="ru-RU"/>
        </w:rPr>
        <w:t xml:space="preserve">работникам </w:t>
      </w:r>
      <w:r>
        <w:rPr>
          <w:rFonts w:eastAsia="Times New Roman" w:cs="Times New Roman"/>
          <w:sz w:val="30"/>
          <w:szCs w:val="30"/>
          <w:lang w:eastAsia="ru-RU"/>
        </w:rPr>
        <w:t xml:space="preserve">государственного </w:t>
      </w:r>
      <w:r>
        <w:rPr>
          <w:rFonts w:eastAsia="Times New Roman" w:cs="Times New Roman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sz w:val="30"/>
          <w:szCs w:val="30"/>
          <w:lang w:eastAsia="ru-RU"/>
        </w:rPr>
        <w:t xml:space="preserve">учреждения образования </w:t>
      </w:r>
      <w:r>
        <w:rPr>
          <w:rFonts w:eastAsia="Times New Roman" w:cs="Times New Roman"/>
          <w:szCs w:val="28"/>
          <w:lang w:eastAsia="ru-RU"/>
        </w:rPr>
        <w:t>«Средняя</w:t>
      </w:r>
    </w:p>
    <w:p>
      <w:pPr>
        <w:spacing w:after="0" w:line="280" w:lineRule="exact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школа №6 г.Витебска </w:t>
      </w:r>
    </w:p>
    <w:p>
      <w:pPr>
        <w:spacing w:after="0" w:line="280" w:lineRule="exact"/>
        <w:contextualSpacing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Cs w:val="28"/>
          <w:lang w:eastAsia="ru-RU"/>
        </w:rPr>
        <w:t>имени А.Е.Белохвостикова»</w:t>
      </w:r>
    </w:p>
    <w:p>
      <w:pPr>
        <w:spacing w:after="0"/>
        <w:jc w:val="center"/>
        <w:rPr>
          <w:rFonts w:eastAsia="Times New Roman" w:cs="Times New Roman"/>
          <w:sz w:val="30"/>
          <w:szCs w:val="30"/>
          <w:lang w:eastAsia="ru-RU" w:bidi="en-US"/>
        </w:rPr>
      </w:pPr>
    </w:p>
    <w:p>
      <w:pPr>
        <w:spacing w:after="0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1.ОБЩИЕ ПОЛОЖЕНИЯ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1.1.Положение об установлении надбавок и доплат работникам государственного учреждения образования «Средняя школа №6 г.Витебска имени А.Е.Белохвостикова» (далее – Положение) разработано в соответствии с Указом Президента Республики Беларусь от 18 января 2019 г. № 27 «Об оплате труда работников бюджетных организаций», постановлением Совета Министров Республики Беларусь от 28 февраля 2019 г. №138 «Об оплате труда работников бюджетных организаций», постановлением Министерства труда и социальной защиты Республики Беларусь от 03 апреля 2019 г. № 13 «Об оплате труда работников бюджетных организаций», постановлением Министерства образования Республики Беларусь от 3 июня 2019 г. № 71 «Об оплате труда работников в сфере образования» (с изменениями и дополнениями).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1.2.Установление надбавок производится с целью повышения творческой активности и качества работы работников, совершенствования ими образовательного процесса и укрепления материально-технической базы </w:t>
      </w:r>
      <w:r>
        <w:rPr>
          <w:rFonts w:eastAsia="Times New Roman" w:cs="Times New Roman"/>
          <w:bCs/>
          <w:i/>
          <w:sz w:val="30"/>
          <w:szCs w:val="30"/>
          <w:lang w:eastAsia="ru-RU"/>
        </w:rPr>
        <w:t>Учреждения</w:t>
      </w:r>
      <w:r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 w:bidi="en-US"/>
        </w:rPr>
        <w:t>1.3.Источником средств, направляемых на установление надбавок, являются средства государственного бюджета в пределах выделенных ассигнований, предусмотренных на оплату труда работникам.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 w:bidi="en-US"/>
        </w:rPr>
        <w:t xml:space="preserve">1.4.Положение распространяется на всех работников </w:t>
      </w:r>
      <w:r>
        <w:rPr>
          <w:rFonts w:eastAsia="Times New Roman" w:cs="Times New Roman"/>
          <w:bCs/>
          <w:i/>
          <w:sz w:val="30"/>
          <w:szCs w:val="30"/>
          <w:lang w:eastAsia="ru-RU"/>
        </w:rPr>
        <w:t>Учреждения</w:t>
      </w:r>
      <w:r>
        <w:rPr>
          <w:rFonts w:eastAsia="Times New Roman" w:cs="Times New Roman"/>
          <w:bCs/>
          <w:sz w:val="30"/>
          <w:szCs w:val="30"/>
          <w:lang w:eastAsia="ru-RU" w:bidi="en-US"/>
        </w:rPr>
        <w:t>, в том числе на совместителей, а также принятых и уволенных работников в период, за который устанавливается надбавка, с учетом фактически отработанного времени, выполненного объема работы.</w:t>
      </w:r>
    </w:p>
    <w:p>
      <w:pPr>
        <w:pStyle w:val="7"/>
        <w:spacing w:after="0"/>
        <w:ind w:left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1.5.Надбавки выплачиваются в сроки выплаты заработной платы.</w:t>
      </w:r>
    </w:p>
    <w:p>
      <w:pPr>
        <w:pStyle w:val="7"/>
        <w:spacing w:after="0"/>
        <w:ind w:left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2.ПОРЯДОК И УСЛОВИЯ УСТАНОВЛЕНИЯ НАДБАВОК РАБОТНИКАМ УЖРЕЖДЕНИЯ ОБРАЗОВАНИЯ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b/>
          <w:bCs/>
          <w:sz w:val="30"/>
          <w:szCs w:val="30"/>
          <w:lang w:eastAsia="ru-RU" w:bidi="en-US"/>
        </w:rPr>
        <w:t>2.1.Надбавка за специфику работы в сфере образования работникам устанавливается</w:t>
      </w:r>
      <w:r>
        <w:rPr>
          <w:rFonts w:eastAsia="Times New Roman" w:cs="Times New Roman"/>
          <w:bCs/>
          <w:sz w:val="30"/>
          <w:szCs w:val="30"/>
          <w:lang w:eastAsia="ru-RU" w:bidi="en-US"/>
        </w:rPr>
        <w:t>: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bCs/>
          <w:sz w:val="30"/>
          <w:szCs w:val="30"/>
          <w:lang w:eastAsia="ru-RU" w:bidi="en-US"/>
        </w:rPr>
        <w:t>2.1.1. п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едагогическим работникам из числа специалистов </w:t>
      </w:r>
      <w:r>
        <w:rPr>
          <w:rFonts w:eastAsia="Times New Roman" w:cs="Times New Roman"/>
          <w:bCs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bCs/>
          <w:sz w:val="30"/>
          <w:szCs w:val="30"/>
          <w:lang w:eastAsia="ru-RU"/>
        </w:rPr>
        <w:t>в следующих размерах от оклада:</w:t>
      </w:r>
    </w:p>
    <w:p>
      <w:pPr>
        <w:pStyle w:val="7"/>
        <w:widowControl w:val="0"/>
        <w:autoSpaceDE w:val="0"/>
        <w:autoSpaceDN w:val="0"/>
        <w:adjustRightInd w:val="0"/>
        <w:spacing w:after="0"/>
        <w:ind w:left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2.1.1.1. не имеющим квалификационной категории, включая педагогических работников, занимающих должности, квалификационными характеристиками которых не предусмотрено внутридолжностное квалификационное категорирование, – 25%;</w:t>
      </w:r>
    </w:p>
    <w:p>
      <w:pPr>
        <w:pStyle w:val="7"/>
        <w:widowControl w:val="0"/>
        <w:numPr>
          <w:ilvl w:val="3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имеющим вторую квалификационную категорию, – 35%;</w:t>
      </w:r>
    </w:p>
    <w:p>
      <w:pPr>
        <w:pStyle w:val="7"/>
        <w:widowControl w:val="0"/>
        <w:numPr>
          <w:ilvl w:val="3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имеющим первую квалификационную категорию, – 45%;</w:t>
      </w:r>
    </w:p>
    <w:p>
      <w:pPr>
        <w:pStyle w:val="7"/>
        <w:widowControl w:val="0"/>
        <w:numPr>
          <w:ilvl w:val="3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имеющим высшую квалификационную категорию, – 60%;</w:t>
      </w:r>
    </w:p>
    <w:p>
      <w:pPr>
        <w:pStyle w:val="7"/>
        <w:widowControl w:val="0"/>
        <w:numPr>
          <w:ilvl w:val="2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bookmarkStart w:id="2" w:name="a7"/>
      <w:bookmarkEnd w:id="2"/>
      <w:r>
        <w:rPr>
          <w:rFonts w:eastAsia="Times New Roman" w:cs="Times New Roman"/>
          <w:bCs/>
          <w:sz w:val="30"/>
          <w:szCs w:val="30"/>
          <w:lang w:eastAsia="ru-RU"/>
        </w:rPr>
        <w:t>учителям, педагогам дополнительного образования, воспитателям, тьютерам в следующих размерах от оклада:</w:t>
      </w:r>
    </w:p>
    <w:p>
      <w:pPr>
        <w:pStyle w:val="7"/>
        <w:widowControl w:val="0"/>
        <w:numPr>
          <w:ilvl w:val="3"/>
          <w:numId w:val="6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не имеющим квалификационной категории, – 30%;</w:t>
      </w:r>
    </w:p>
    <w:p>
      <w:pPr>
        <w:pStyle w:val="7"/>
        <w:widowControl w:val="0"/>
        <w:numPr>
          <w:ilvl w:val="3"/>
          <w:numId w:val="6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имеющим вторую квалификационную категорию, – 40%;</w:t>
      </w:r>
    </w:p>
    <w:p>
      <w:pPr>
        <w:pStyle w:val="7"/>
        <w:widowControl w:val="0"/>
        <w:numPr>
          <w:ilvl w:val="3"/>
          <w:numId w:val="6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имеющим первую квалификационную категорию, – 50%;</w:t>
      </w:r>
    </w:p>
    <w:p>
      <w:pPr>
        <w:pStyle w:val="7"/>
        <w:widowControl w:val="0"/>
        <w:numPr>
          <w:ilvl w:val="3"/>
          <w:numId w:val="6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имеющим высшую квалификационную категорию, – 65%;</w:t>
      </w:r>
    </w:p>
    <w:p>
      <w:pPr>
        <w:pStyle w:val="7"/>
        <w:widowControl w:val="0"/>
        <w:numPr>
          <w:ilvl w:val="3"/>
          <w:numId w:val="6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имеющим квалификационную категорию «учитель-методист», – 80%;</w:t>
      </w:r>
    </w:p>
    <w:p>
      <w:pPr>
        <w:pStyle w:val="7"/>
        <w:widowControl w:val="0"/>
        <w:numPr>
          <w:ilvl w:val="2"/>
          <w:numId w:val="6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заместителям директора из числа педагогических работников – 30%.</w:t>
      </w:r>
    </w:p>
    <w:p>
      <w:pPr>
        <w:pStyle w:val="7"/>
        <w:widowControl w:val="0"/>
        <w:numPr>
          <w:ilvl w:val="2"/>
          <w:numId w:val="6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bCs/>
          <w:sz w:val="30"/>
          <w:szCs w:val="30"/>
          <w:lang w:eastAsia="ru-RU" w:bidi="en-US"/>
        </w:rPr>
        <w:t xml:space="preserve"> надбавка за работу в отрасли устанавливается учителям в размере 6% от оклада. </w:t>
      </w:r>
    </w:p>
    <w:p>
      <w:pPr>
        <w:pStyle w:val="7"/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b/>
          <w:bCs/>
          <w:sz w:val="30"/>
          <w:szCs w:val="30"/>
          <w:lang w:eastAsia="ru-RU" w:bidi="en-US"/>
        </w:rPr>
        <w:t>Надбавка за характер труда устанавливается: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 w:bidi="en-US"/>
        </w:rPr>
        <w:t xml:space="preserve">2.2.1. </w:t>
      </w:r>
      <w:r>
        <w:rPr>
          <w:rFonts w:eastAsia="Times New Roman" w:cs="Times New Roman"/>
          <w:sz w:val="30"/>
          <w:szCs w:val="30"/>
          <w:lang w:eastAsia="ru-RU" w:bidi="en-US"/>
        </w:rPr>
        <w:t xml:space="preserve">На установление надбавки за характер труда педагогическим работникам направляются </w:t>
      </w:r>
      <w:r>
        <w:rPr>
          <w:rFonts w:eastAsia="Times New Roman" w:cs="Times New Roman"/>
          <w:sz w:val="30"/>
          <w:szCs w:val="30"/>
          <w:lang w:eastAsia="ru-RU"/>
        </w:rPr>
        <w:t xml:space="preserve">средства в размере 10% суммы окладов педагогических работников. 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bCs/>
          <w:sz w:val="30"/>
          <w:szCs w:val="30"/>
          <w:lang w:eastAsia="ru-RU" w:bidi="en-US"/>
        </w:rPr>
        <w:t xml:space="preserve">2.2.2. </w:t>
      </w:r>
      <w:r>
        <w:rPr>
          <w:rFonts w:eastAsia="Times New Roman" w:cs="Times New Roman"/>
          <w:sz w:val="30"/>
          <w:szCs w:val="30"/>
          <w:lang w:eastAsia="ru-RU" w:bidi="en-US"/>
        </w:rPr>
        <w:t>Конкретный размер надбавки устанавливается приказом директора.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2.2.3. Размер надбавки за характер труда педагогическим работникам по каждому основанию устанавливается </w:t>
      </w:r>
      <w:r>
        <w:rPr>
          <w:rFonts w:eastAsia="Times New Roman" w:cs="Times New Roman"/>
          <w:sz w:val="30"/>
          <w:szCs w:val="30"/>
          <w:u w:val="single"/>
          <w:lang w:eastAsia="ru-RU" w:bidi="en-US"/>
        </w:rPr>
        <w:t>до 60 процентов</w:t>
      </w:r>
      <w:r>
        <w:rPr>
          <w:rFonts w:eastAsia="Times New Roman" w:cs="Times New Roman"/>
          <w:sz w:val="30"/>
          <w:szCs w:val="30"/>
          <w:lang w:eastAsia="ru-RU" w:bidi="en-US"/>
        </w:rPr>
        <w:t xml:space="preserve"> (включительно) от базовой ставки независимо от педагогической нагрузки педагогического работника:</w:t>
      </w:r>
    </w:p>
    <w:p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1. за работу по обеспечению защиты прав и законных интересов детей из неблагополучных семей, детей-сирот и детей, оставшихся без попечения родителей, работу с родителями;</w:t>
      </w:r>
    </w:p>
    <w:p>
      <w:pPr>
        <w:pStyle w:val="7"/>
        <w:widowControl w:val="0"/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за работу по организации питания учащихся, оздоровления учащихся, в том числе в каникулярный период;</w:t>
      </w:r>
    </w:p>
    <w:p>
      <w:pPr>
        <w:pStyle w:val="7"/>
        <w:widowControl w:val="0"/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образования;</w:t>
      </w:r>
    </w:p>
    <w:p>
      <w:pPr>
        <w:pStyle w:val="7"/>
        <w:widowControl w:val="0"/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за работу с одаренными и талантливыми учащимися (подготовка учащихся к участию в олимпиадах, конкурсах и других образовательных мероприятиях, творческих конкурсах, организация, проведение указанных мероприятий);</w:t>
      </w:r>
    </w:p>
    <w:p>
      <w:pPr>
        <w:pStyle w:val="7"/>
        <w:widowControl w:val="0"/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за организацию участия учащихся в региональных, республиканских, общественно значимых мероприятиях и сопровождение их в период проведения таких мероприятий;</w:t>
      </w:r>
    </w:p>
    <w:p>
      <w:pPr>
        <w:pStyle w:val="7"/>
        <w:widowControl w:val="0"/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за участие в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образовании, в том числе руководство и консультирование экспериментальных и инновационных проектов;</w:t>
      </w:r>
    </w:p>
    <w:p>
      <w:pPr>
        <w:pStyle w:val="7"/>
        <w:widowControl w:val="0"/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за работу в классах (группах) с изучением предметов на повышенном уровне;</w:t>
      </w:r>
    </w:p>
    <w:p>
      <w:pPr>
        <w:pStyle w:val="7"/>
        <w:widowControl w:val="0"/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за работу с иностранными обучающимися;</w:t>
      </w:r>
    </w:p>
    <w:p>
      <w:pPr>
        <w:pStyle w:val="7"/>
        <w:widowControl w:val="0"/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за организацию групп продленного дня (руководителям и их заместителям) (сентябрь-октябрь);</w:t>
      </w:r>
    </w:p>
    <w:p>
      <w:pPr>
        <w:pStyle w:val="7"/>
        <w:widowControl w:val="0"/>
        <w:numPr>
          <w:ilvl w:val="3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 за профориентационную работу по взаимодействию с организациями-заказчиками кадров учреждении высшего и средне-специального образования, подчиненном Министерству образования.</w:t>
      </w:r>
    </w:p>
    <w:p>
      <w:pPr>
        <w:pStyle w:val="7"/>
        <w:widowControl w:val="0"/>
        <w:autoSpaceDE w:val="0"/>
        <w:autoSpaceDN w:val="0"/>
        <w:adjustRightInd w:val="0"/>
        <w:spacing w:after="0"/>
        <w:ind w:left="108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>Размер надбавки по каждому основанию устанавливается до 60% (включительно) от оклада.</w:t>
      </w:r>
    </w:p>
    <w:p>
      <w:pPr>
        <w:pStyle w:val="7"/>
        <w:numPr>
          <w:ilvl w:val="2"/>
          <w:numId w:val="8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 w:bidi="en-US"/>
        </w:rPr>
        <w:t xml:space="preserve">Надбавка не выплачивается за периоды: 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отпуска без сохранения заработной платы; трудовых отпусков;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временной нетрудоспособности; повышения квалификации;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за другие периоды, когда за работником в соответствии </w:t>
      </w:r>
      <w:r>
        <w:rPr>
          <w:rFonts w:eastAsia="Times New Roman" w:cs="Times New Roman"/>
          <w:sz w:val="30"/>
          <w:szCs w:val="30"/>
          <w:lang w:eastAsia="ru-RU" w:bidi="en-US"/>
        </w:rPr>
        <w:br w:type="textWrapping"/>
      </w:r>
      <w:r>
        <w:rPr>
          <w:rFonts w:eastAsia="Times New Roman" w:cs="Times New Roman"/>
          <w:sz w:val="30"/>
          <w:szCs w:val="30"/>
          <w:lang w:eastAsia="ru-RU" w:bidi="en-US"/>
        </w:rPr>
        <w:t>с действующим законодательством сохраняется заработная плата.</w:t>
      </w:r>
    </w:p>
    <w:p>
      <w:pPr>
        <w:pStyle w:val="7"/>
        <w:numPr>
          <w:ilvl w:val="2"/>
          <w:numId w:val="8"/>
        </w:numPr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Конкретный размер надбавки устанавливается приказом директора по согласованию с профсоюзным комитетом первичной профсоюзной организации учреждения Белорусского профессионального союза работников образования и науки на основании настоящего Положения. </w:t>
      </w:r>
    </w:p>
    <w:p>
      <w:pPr>
        <w:pStyle w:val="7"/>
        <w:numPr>
          <w:ilvl w:val="2"/>
          <w:numId w:val="8"/>
        </w:numPr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Надбавка может устанавливаться по одному или нескольким основаниям. При установлении надбавок по нескольким основаниям они суммируются.</w:t>
      </w:r>
    </w:p>
    <w:p>
      <w:pPr>
        <w:pStyle w:val="7"/>
        <w:numPr>
          <w:ilvl w:val="2"/>
          <w:numId w:val="8"/>
        </w:numPr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Положение распространяется на всех педагогических работников  на месяц, в том числе совместителей, вновь принятых.</w:t>
      </w:r>
    </w:p>
    <w:p>
      <w:pPr>
        <w:pStyle w:val="7"/>
        <w:widowControl w:val="0"/>
        <w:numPr>
          <w:ilvl w:val="2"/>
          <w:numId w:val="8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 w:bidi="en-US"/>
        </w:rPr>
        <w:t xml:space="preserve">работникам </w:t>
      </w:r>
      <w:r>
        <w:rPr>
          <w:rFonts w:eastAsia="Times New Roman" w:cs="Times New Roman"/>
          <w:bCs/>
          <w:i/>
          <w:sz w:val="30"/>
          <w:szCs w:val="30"/>
          <w:lang w:eastAsia="ru-RU"/>
        </w:rPr>
        <w:t>Учреждения</w:t>
      </w:r>
      <w:r>
        <w:rPr>
          <w:rFonts w:eastAsia="Times New Roman" w:cs="Times New Roman"/>
          <w:bCs/>
          <w:sz w:val="30"/>
          <w:szCs w:val="30"/>
          <w:lang w:eastAsia="ru-RU" w:bidi="en-US"/>
        </w:rPr>
        <w:t>, должности служащих которых являются общими для всех видов экономической деятельности, секретарю учебной части, рабочим, направляя на эти цели средства в размере от 50% до 110% (включительно) сумм окладов этих работников (конкретный размер определяется отделом по образованию администрации Октябрьского района г. Витебска):</w:t>
      </w:r>
    </w:p>
    <w:p>
      <w:pPr>
        <w:pStyle w:val="7"/>
        <w:numPr>
          <w:ilvl w:val="3"/>
          <w:numId w:val="9"/>
        </w:numPr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за рациональное использование, экономию материальных, денежных и энергетических ресурсов;</w:t>
      </w:r>
    </w:p>
    <w:p>
      <w:pPr>
        <w:pStyle w:val="7"/>
        <w:numPr>
          <w:ilvl w:val="3"/>
          <w:numId w:val="9"/>
        </w:numPr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за объем и сложность выполняемых обязанностей, предусмотренных должностными инструкциями, нормами труда, сроки и качество их выполнения;</w:t>
      </w:r>
    </w:p>
    <w:p>
      <w:pPr>
        <w:pStyle w:val="7"/>
        <w:numPr>
          <w:ilvl w:val="3"/>
          <w:numId w:val="9"/>
        </w:numPr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за выполнение особо важных (срочных) работ;</w:t>
      </w:r>
    </w:p>
    <w:p>
      <w:pPr>
        <w:pStyle w:val="7"/>
        <w:numPr>
          <w:ilvl w:val="3"/>
          <w:numId w:val="9"/>
        </w:numPr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за качественное и своевременное выполнение работ;</w:t>
      </w:r>
    </w:p>
    <w:p>
      <w:pPr>
        <w:pStyle w:val="7"/>
        <w:numPr>
          <w:ilvl w:val="3"/>
          <w:numId w:val="9"/>
        </w:numPr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за компетентность, ответственность и инициативность в работе.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Размер надбавки по каждому основанию устанавливается до 60% (включительно) от оклада.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Надбавка может устанавливаться по одному или нескольким основаниям. При установлении надбавок по нескольким основаниям они суммируются.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Надбавка устанавливается на месяц, в том числе вновь принятым работникам, совместителям.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 w:bidi="en-US"/>
        </w:rPr>
        <w:t>Надбавка выплачивается за фактически отработанное время.</w:t>
      </w:r>
    </w:p>
    <w:p>
      <w:pPr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Конкретный размер надбавки устанавливается приказом директора по согласованию с профсоюзным комитетом первичной профсоюзной организации учреждения Белорусского профессионального союза работников образования и науки на основании настоящего Положения. </w:t>
      </w:r>
    </w:p>
    <w:p>
      <w:pPr>
        <w:pStyle w:val="7"/>
        <w:numPr>
          <w:ilvl w:val="1"/>
          <w:numId w:val="9"/>
        </w:numPr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b/>
          <w:bCs/>
          <w:sz w:val="30"/>
          <w:szCs w:val="30"/>
          <w:lang w:eastAsia="ru-RU" w:bidi="en-US"/>
        </w:rPr>
        <w:t>Надбавка молодым специалистам устанавливается</w:t>
      </w:r>
      <w:r>
        <w:rPr>
          <w:rFonts w:eastAsia="Times New Roman" w:cs="Times New Roman"/>
          <w:bCs/>
          <w:sz w:val="30"/>
          <w:szCs w:val="30"/>
          <w:lang w:eastAsia="ru-RU" w:bidi="en-US"/>
        </w:rPr>
        <w:t>:</w:t>
      </w:r>
    </w:p>
    <w:p>
      <w:pPr>
        <w:pStyle w:val="7"/>
        <w:numPr>
          <w:ilvl w:val="2"/>
          <w:numId w:val="10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педагогическим работникам из числа выпускников, получивших высшее образование, включенных в банки данных одаренной и талантливой молодежи, которым место работы предоставлено путем распределения (перераспределения), трудоустройства в счет брони, направления на работу (перенаправления на работу) в бюджетные организации сферы образования, в течение срока обязательной работы в размере 45 % от оклада;</w:t>
      </w:r>
    </w:p>
    <w:p>
      <w:pPr>
        <w:pStyle w:val="7"/>
        <w:numPr>
          <w:ilvl w:val="2"/>
          <w:numId w:val="10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педагогическим работникам из числа выпускников, получивших высшее и среднее специальное образование (за исключением указанных в пункте 9.1.), которым место работы предоставлено путем распределения (перераспределения), трудоустройства в счет брони, направления на работу (перенаправления на работу) в бюджетные организации сферы образования, в течение срока обязательной работы в размере 30 % от оклада;</w:t>
      </w:r>
    </w:p>
    <w:p>
      <w:pPr>
        <w:pStyle w:val="7"/>
        <w:numPr>
          <w:ilvl w:val="2"/>
          <w:numId w:val="10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специалистам из числа выпускников, получивших высшее </w:t>
      </w:r>
      <w:r>
        <w:rPr>
          <w:rFonts w:eastAsia="Times New Roman" w:cs="Times New Roman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sz w:val="30"/>
          <w:szCs w:val="30"/>
          <w:lang w:eastAsia="ru-RU"/>
        </w:rPr>
        <w:t xml:space="preserve">и среднее специальное образование, которым место работы предоставлено путем распределения (перераспределения), трудоустройства в счет брони, направления на работу (перенаправления на работу) в бюджетные организации сферы образования (за исключением указанных в пунктах 9.1., 9.2.), в течение срока обязательной работы в размере 20 % от оклада. </w:t>
      </w:r>
    </w:p>
    <w:p>
      <w:pPr>
        <w:spacing w:after="0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В случае приема на работу выпускников в бюджетные организации сферы образования до даты выдачи свидетельства о направлении на работу (при распределении (направлении на работу) надбавка, указанная в настоящем молодым специалистам, устанавливается в течение срока обязательной работы с даты выдачи свидетельства о направлении на работу (при распределении (направлении на работу). </w:t>
      </w:r>
    </w:p>
    <w:p>
      <w:pPr>
        <w:pStyle w:val="7"/>
        <w:numPr>
          <w:ilvl w:val="2"/>
          <w:numId w:val="10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Педагогическим работникам с высшим и средним специальным образованием, отработавшим срок обязательной работы по распределению (перераспределению), направлению на работу (последующему направлению на работу) и продолжающим работать на должностях педагогических работников, надбавка молодым специалистам выплачивается в течение последующего одного года в размере 30 % от оклада.</w:t>
      </w:r>
    </w:p>
    <w:p>
      <w:pPr>
        <w:pStyle w:val="7"/>
        <w:widowControl w:val="0"/>
        <w:numPr>
          <w:ilvl w:val="1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Порядок и условия установления надбавки за высокие достижения в труде:</w:t>
      </w:r>
    </w:p>
    <w:p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/>
        </w:rPr>
        <w:t>2.4.1.</w:t>
      </w:r>
      <w:r>
        <w:rPr>
          <w:rFonts w:eastAsia="Times New Roman" w:cs="Times New Roman"/>
          <w:b/>
          <w:sz w:val="30"/>
          <w:szCs w:val="30"/>
          <w:lang w:eastAsia="ru-RU"/>
        </w:rPr>
        <w:t xml:space="preserve"> </w:t>
      </w:r>
      <w:bookmarkStart w:id="3" w:name="a12"/>
      <w:bookmarkEnd w:id="3"/>
      <w:r>
        <w:rPr>
          <w:rFonts w:eastAsia="Times New Roman" w:cs="Times New Roman"/>
          <w:sz w:val="30"/>
          <w:szCs w:val="30"/>
          <w:lang w:eastAsia="ru-RU"/>
        </w:rPr>
        <w:t>н</w:t>
      </w:r>
      <w:r>
        <w:rPr>
          <w:rFonts w:eastAsia="Times New Roman" w:cs="Times New Roman"/>
          <w:sz w:val="30"/>
          <w:szCs w:val="30"/>
          <w:lang w:eastAsia="ru-RU" w:bidi="en-US"/>
        </w:rPr>
        <w:t>а установление надбавки направляются средства в размере 15% сумм окладов работников;</w:t>
      </w:r>
    </w:p>
    <w:p>
      <w:pPr>
        <w:pStyle w:val="7"/>
        <w:widowControl w:val="0"/>
        <w:numPr>
          <w:ilvl w:val="3"/>
          <w:numId w:val="10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размер надбавки каждого работника </w:t>
      </w:r>
      <w:r>
        <w:rPr>
          <w:rFonts w:eastAsia="Times New Roman" w:cs="Times New Roman"/>
          <w:i/>
          <w:sz w:val="30"/>
          <w:szCs w:val="30"/>
          <w:lang w:eastAsia="ru-RU" w:bidi="en-US"/>
        </w:rPr>
        <w:t>Учреждения</w:t>
      </w:r>
      <w:r>
        <w:rPr>
          <w:rFonts w:eastAsia="Times New Roman" w:cs="Times New Roman"/>
          <w:sz w:val="30"/>
          <w:szCs w:val="30"/>
          <w:lang w:eastAsia="ru-RU" w:bidi="en-US"/>
        </w:rPr>
        <w:t xml:space="preserve"> определяется в пределах, предусмотренных на эти цели средств дифференцированно с учетом его личного вклада в работу </w:t>
      </w:r>
      <w:r>
        <w:rPr>
          <w:rFonts w:eastAsia="Times New Roman" w:cs="Times New Roman"/>
          <w:i/>
          <w:sz w:val="30"/>
          <w:szCs w:val="30"/>
          <w:lang w:eastAsia="ru-RU" w:bidi="en-US"/>
        </w:rPr>
        <w:t>Учреждения</w:t>
      </w:r>
      <w:r>
        <w:rPr>
          <w:rFonts w:eastAsia="Times New Roman" w:cs="Times New Roman"/>
          <w:sz w:val="30"/>
          <w:szCs w:val="30"/>
          <w:lang w:eastAsia="ru-RU" w:bidi="en-US"/>
        </w:rPr>
        <w:t>, и максимальными размерами не ограничивается;</w:t>
      </w:r>
    </w:p>
    <w:p>
      <w:pPr>
        <w:pStyle w:val="7"/>
        <w:widowControl w:val="0"/>
        <w:numPr>
          <w:ilvl w:val="2"/>
          <w:numId w:val="1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надбавки устанавливаются всем категориям работников, в том числе и совместителям;</w:t>
      </w:r>
    </w:p>
    <w:p>
      <w:pPr>
        <w:pStyle w:val="7"/>
        <w:widowControl w:val="0"/>
        <w:numPr>
          <w:ilvl w:val="2"/>
          <w:numId w:val="1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для установления надбавки работникам за высокие достижения в труде в </w:t>
      </w:r>
      <w:r>
        <w:rPr>
          <w:rFonts w:eastAsia="Times New Roman" w:cs="Times New Roman"/>
          <w:i/>
          <w:sz w:val="30"/>
          <w:szCs w:val="30"/>
          <w:lang w:eastAsia="ru-RU" w:bidi="en-US"/>
        </w:rPr>
        <w:t>Учреждении</w:t>
      </w:r>
      <w:r>
        <w:rPr>
          <w:rFonts w:eastAsia="Times New Roman" w:cs="Times New Roman"/>
          <w:sz w:val="30"/>
          <w:szCs w:val="30"/>
          <w:lang w:eastAsia="ru-RU" w:bidi="en-US"/>
        </w:rPr>
        <w:t xml:space="preserve"> создается комиссия, которая на основании Положения определяет размеры надбавок;</w:t>
      </w:r>
    </w:p>
    <w:p>
      <w:pPr>
        <w:pStyle w:val="7"/>
        <w:widowControl w:val="0"/>
        <w:numPr>
          <w:ilvl w:val="2"/>
          <w:numId w:val="1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надбавка устанавливается, как правило, на месяц и выплачивается за фактически отработанное время </w:t>
      </w:r>
      <w:r>
        <w:rPr>
          <w:rFonts w:eastAsia="Times New Roman" w:cs="Times New Roman"/>
          <w:sz w:val="30"/>
          <w:szCs w:val="30"/>
          <w:lang w:eastAsia="ru-RU"/>
        </w:rPr>
        <w:t>(объем выполненной работы);</w:t>
      </w:r>
    </w:p>
    <w:p>
      <w:pPr>
        <w:pStyle w:val="7"/>
        <w:widowControl w:val="0"/>
        <w:numPr>
          <w:ilvl w:val="2"/>
          <w:numId w:val="11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bCs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надбавка не выплачивается за периоды:</w:t>
      </w:r>
    </w:p>
    <w:p>
      <w:pPr>
        <w:spacing w:after="0"/>
        <w:ind w:firstLine="708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отпуска без сохранения заработной платы; </w:t>
      </w:r>
    </w:p>
    <w:p>
      <w:pPr>
        <w:spacing w:after="0"/>
        <w:ind w:firstLine="708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трудовых отпусков; </w:t>
      </w:r>
    </w:p>
    <w:p>
      <w:pPr>
        <w:spacing w:after="0"/>
        <w:ind w:firstLine="708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>временной нетрудоспособности;</w:t>
      </w:r>
    </w:p>
    <w:p>
      <w:pPr>
        <w:spacing w:after="0"/>
        <w:ind w:firstLine="708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 повышения квалификации; </w:t>
      </w:r>
    </w:p>
    <w:p>
      <w:pPr>
        <w:spacing w:after="0"/>
        <w:ind w:firstLine="708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за другие периоды, когда за работником в соответствии </w:t>
      </w:r>
      <w:r>
        <w:rPr>
          <w:rFonts w:eastAsia="Times New Roman" w:cs="Times New Roman"/>
          <w:sz w:val="30"/>
          <w:szCs w:val="30"/>
          <w:lang w:eastAsia="ru-RU" w:bidi="en-US"/>
        </w:rPr>
        <w:br w:type="textWrapping"/>
      </w:r>
      <w:r>
        <w:rPr>
          <w:rFonts w:eastAsia="Times New Roman" w:cs="Times New Roman"/>
          <w:sz w:val="30"/>
          <w:szCs w:val="30"/>
          <w:lang w:eastAsia="ru-RU" w:bidi="en-US"/>
        </w:rPr>
        <w:t>с действующим законодательством сохраняется заработная плата.</w:t>
      </w:r>
    </w:p>
    <w:p>
      <w:pPr>
        <w:pStyle w:val="7"/>
        <w:widowControl w:val="0"/>
        <w:numPr>
          <w:ilvl w:val="2"/>
          <w:numId w:val="12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Конкретный размер надбавки работнику устанавливается приказом директора по согласованию с профсоюзным комитетом </w:t>
      </w:r>
      <w:r>
        <w:rPr>
          <w:rFonts w:eastAsia="Times New Roman" w:cs="Times New Roman"/>
          <w:sz w:val="30"/>
          <w:szCs w:val="30"/>
          <w:lang w:eastAsia="ru-RU"/>
        </w:rPr>
        <w:t>первичной профсоюзной организации учреждения</w:t>
      </w:r>
      <w:r>
        <w:rPr>
          <w:rFonts w:eastAsia="Times New Roman" w:cs="Times New Roman"/>
          <w:sz w:val="30"/>
          <w:szCs w:val="30"/>
          <w:lang w:eastAsia="ru-RU" w:bidi="en-US"/>
        </w:rPr>
        <w:t xml:space="preserve"> Белорусского профессионального союза работников образования и науки.</w:t>
      </w:r>
    </w:p>
    <w:p>
      <w:pPr>
        <w:pStyle w:val="7"/>
        <w:widowControl w:val="0"/>
        <w:numPr>
          <w:ilvl w:val="2"/>
          <w:numId w:val="12"/>
        </w:num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  <w:r>
        <w:rPr>
          <w:rFonts w:eastAsia="Times New Roman" w:cs="Times New Roman"/>
          <w:sz w:val="30"/>
          <w:szCs w:val="30"/>
          <w:lang w:eastAsia="ru-RU" w:bidi="en-US"/>
        </w:rPr>
        <w:t xml:space="preserve">размер надбавки за высокие достижения в труде работникам устанавливается </w:t>
      </w:r>
      <w:r>
        <w:rPr>
          <w:rFonts w:eastAsia="Times New Roman" w:cs="Times New Roman"/>
          <w:sz w:val="30"/>
          <w:szCs w:val="30"/>
          <w:lang w:eastAsia="ru-RU"/>
        </w:rPr>
        <w:t xml:space="preserve">с учетом качества выполнения должностных обязанностей, результатов деятельности </w:t>
      </w:r>
      <w:r>
        <w:rPr>
          <w:rFonts w:eastAsia="Times New Roman" w:cs="Times New Roman"/>
          <w:i/>
          <w:sz w:val="30"/>
          <w:szCs w:val="30"/>
          <w:lang w:eastAsia="ru-RU" w:bidi="en-US"/>
        </w:rPr>
        <w:t>Учреждения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sz w:val="30"/>
          <w:szCs w:val="30"/>
          <w:lang w:eastAsia="ru-RU" w:bidi="en-US"/>
        </w:rPr>
        <w:t>в процентах от оклада по следующим основаниям: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6039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2.4.7.1.</w:t>
            </w:r>
          </w:p>
        </w:tc>
        <w:tc>
          <w:tcPr>
            <w:tcW w:w="6039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заместителям директора по учебной работе, по воспитательной работе и по хозяйственной работе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2.4.7.2.</w:t>
            </w:r>
          </w:p>
        </w:tc>
        <w:tc>
          <w:tcPr>
            <w:tcW w:w="6039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заведующему центром допризывной подготовки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 проведение открытых уроков, методических недель и семинаров: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 в рамках учреждения образования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на уровне района, города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на уровне области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– на уровне республики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5 %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до 10% 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20%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до 50%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2.4.7.4.</w:t>
            </w:r>
          </w:p>
        </w:tc>
        <w:tc>
          <w:tcPr>
            <w:tcW w:w="6039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результативное участие обучающихся в районных (городских) предметных олимпиадах, конференциях (от количества победителей)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конкурсах, выставках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20 %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2.4.7.5.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результативное участие обучающихся в областных предметных олимпиадах, конференциях 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конкурсах, выставках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2.4.7.6.</w:t>
            </w:r>
          </w:p>
        </w:tc>
        <w:tc>
          <w:tcPr>
            <w:tcW w:w="6039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результативное участие обучающихся в республиканских, международных предметных олимпиадах, конференциях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конкурсах, выставках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2.4.7.7.</w:t>
            </w:r>
          </w:p>
        </w:tc>
        <w:tc>
          <w:tcPr>
            <w:tcW w:w="6039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эффективное участие в культурно-массовых, спортивных и других районных (городских) мероприятиях с учащимися, работниками сферы образования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2.4.7.8.</w:t>
            </w:r>
          </w:p>
        </w:tc>
        <w:tc>
          <w:tcPr>
            <w:tcW w:w="6039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эффективное участие в культурно-массовых, спортивных и других областных и республиканских мероприятиях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2.4.7.9.</w:t>
            </w:r>
          </w:p>
        </w:tc>
        <w:tc>
          <w:tcPr>
            <w:tcW w:w="6039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rFonts w:eastAsia="Calibri"/>
                <w:b w:val="0"/>
                <w:sz w:val="26"/>
                <w:szCs w:val="26"/>
              </w:rPr>
              <w:t>эффективное руководство методическим объединением и творческими группами (на уровне МО) в период их работы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до </w:t>
            </w:r>
            <w:r>
              <w:rPr>
                <w:rFonts w:eastAsia="Calibri"/>
                <w:b w:val="0"/>
                <w:sz w:val="26"/>
                <w:szCs w:val="26"/>
              </w:rPr>
              <w:t>10% (если часы не затарифицированы)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2.4.7.10.</w:t>
            </w:r>
          </w:p>
        </w:tc>
        <w:tc>
          <w:tcPr>
            <w:tcW w:w="6039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издание методических пособий, публикация материалов в методических изданиях, в прессе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2.4.7.11.</w:t>
            </w:r>
          </w:p>
        </w:tc>
        <w:tc>
          <w:tcPr>
            <w:tcW w:w="6039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участие в экспериментальной (инновационной) деятельности в сфере образования, в том числе руководство и консультирование экспериментальных и инновационных проектов: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республиканские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областные исследовательские, творческие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районные творческие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20%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2.4.7.12.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подготовку к конкурсам «Учитель года», «Классный самый классный», и т.п. в период подготовки: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участнику конкурса –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членам инициативной группы –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победителю конкурса –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до 30% 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до 5% </w:t>
            </w:r>
          </w:p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2.4.7.13.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эффективное осуществление общественного контроля по соблюдению законодательства Республики Беларусь о труде, охране труда инспектору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2.4.7.14.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лицу, заведующему кабинетом охраны труда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 (если не затарифицированы часы)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2.4.7.15.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секретарю, секретарю учебной части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при объемной и интенсивной работе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30%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2.4.7.16.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инспектору по кадрам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2.4.7.17.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председателю бракеражной комиссии, председателю совета по питанию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2.4.7.18.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секретарю педсоветов, попечительского совета, советов профилактики, совета школы (в период написания протоколов)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2.4.7.19.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ответственному за архив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2.4.7.20.</w:t>
            </w:r>
          </w:p>
        </w:tc>
        <w:tc>
          <w:tcPr>
            <w:tcW w:w="6039" w:type="dxa"/>
          </w:tcPr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года:</w:t>
            </w:r>
          </w:p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библиотекарям </w:t>
            </w:r>
          </w:p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зав.библиотекой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до 25% 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2.4.7.20.1</w:t>
            </w:r>
          </w:p>
        </w:tc>
        <w:tc>
          <w:tcPr>
            <w:tcW w:w="6039" w:type="dxa"/>
          </w:tcPr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период выдачи (август-сентябрь) и приемки (май) учебников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2.4.7.21.</w:t>
            </w:r>
          </w:p>
        </w:tc>
        <w:tc>
          <w:tcPr>
            <w:tcW w:w="6039" w:type="dxa"/>
          </w:tcPr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высокие показатели в работе начальников оздоровительных лагерей дневного пребывания</w:t>
            </w:r>
          </w:p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заместителям начальников оздоровительных лагерей дневного пребывания в период работы лагеря</w:t>
            </w:r>
          </w:p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представлению начальника лагеря поощряются педагогические работники, работающие в оздоровительных лагерях дневного пребывания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40%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20 %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2.4.7.22.</w:t>
            </w:r>
          </w:p>
        </w:tc>
        <w:tc>
          <w:tcPr>
            <w:tcW w:w="6039" w:type="dxa"/>
          </w:tcPr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классным руководителям выпускных классов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до10% (май-июнь)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2.4.7.23.</w:t>
            </w:r>
          </w:p>
        </w:tc>
        <w:tc>
          <w:tcPr>
            <w:tcW w:w="6039" w:type="dxa"/>
          </w:tcPr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ответственным за оформление документов на получение учебников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 (сентябрь-октябрь)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2.4.7.24.</w:t>
            </w:r>
          </w:p>
        </w:tc>
        <w:tc>
          <w:tcPr>
            <w:tcW w:w="6039" w:type="dxa"/>
          </w:tcPr>
          <w:p>
            <w:pPr>
              <w:pStyle w:val="8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работником сложной и ответственной работы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2.4.7.25.</w:t>
            </w:r>
          </w:p>
        </w:tc>
        <w:tc>
          <w:tcPr>
            <w:tcW w:w="6039" w:type="dxa"/>
          </w:tcPr>
          <w:p>
            <w:pPr>
              <w:tabs>
                <w:tab w:val="left" w:pos="900"/>
                <w:tab w:val="left" w:pos="1560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лаборантам в период подготовки конкурсам, олимпиадам, открытым мероприятиям и т.п. </w:t>
            </w:r>
          </w:p>
          <w:p>
            <w:pPr>
              <w:tabs>
                <w:tab w:val="left" w:pos="900"/>
                <w:tab w:val="left" w:pos="1560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 участие </w:t>
            </w:r>
          </w:p>
          <w:p>
            <w:pPr>
              <w:tabs>
                <w:tab w:val="left" w:pos="900"/>
                <w:tab w:val="left" w:pos="1560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за объемную работу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2.4.7.26.</w:t>
            </w:r>
          </w:p>
        </w:tc>
        <w:tc>
          <w:tcPr>
            <w:tcW w:w="6039" w:type="dxa"/>
          </w:tcPr>
          <w:p>
            <w:pPr>
              <w:tabs>
                <w:tab w:val="left" w:pos="900"/>
                <w:tab w:val="left" w:pos="1560"/>
              </w:tabs>
              <w:spacing w:after="0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учителям 1 классов за напряженность в работе по адаптированию детей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5 % (1 полугодие учебного года)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2.4.7.27.</w:t>
            </w:r>
          </w:p>
        </w:tc>
        <w:tc>
          <w:tcPr>
            <w:tcW w:w="6039" w:type="dxa"/>
          </w:tcPr>
          <w:p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оказание платных услуг в декабре и  мае месяце поощрительно:</w:t>
            </w:r>
          </w:p>
          <w:p>
            <w:pPr>
              <w:tabs>
                <w:tab w:val="left" w:pos="900"/>
                <w:tab w:val="left" w:pos="1560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за работу в двух-трех платных группах </w:t>
            </w:r>
          </w:p>
          <w:p>
            <w:pPr>
              <w:tabs>
                <w:tab w:val="left" w:pos="900"/>
                <w:tab w:val="left" w:pos="1560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четырех-пяти</w:t>
            </w:r>
          </w:p>
          <w:p>
            <w:pPr>
              <w:tabs>
                <w:tab w:val="left" w:pos="900"/>
                <w:tab w:val="left" w:pos="1560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в шести и более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15%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30%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2.4.7.28.</w:t>
            </w:r>
          </w:p>
        </w:tc>
        <w:tc>
          <w:tcPr>
            <w:tcW w:w="6039" w:type="dxa"/>
          </w:tcPr>
          <w:p>
            <w:pPr>
              <w:tabs>
                <w:tab w:val="left" w:pos="900"/>
              </w:tabs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педагогам социальным и педагогам-психологам:</w:t>
            </w:r>
          </w:p>
          <w:p>
            <w:pPr>
              <w:tabs>
                <w:tab w:val="left" w:pos="900"/>
              </w:tabs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за сложность и напряженность –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2.4.7.29.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инженеру-программисту, оператору ЭВМ за сложность и напряженность труда</w:t>
            </w:r>
            <w:r>
              <w:rPr>
                <w:rFonts w:eastAsia="Times New Roman" w:cs="Times New Roman"/>
                <w:spacing w:val="-2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pacing w:val="-2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2.4.7.30.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педагогам-организаторам за проведенное мероприятие на уровне</w:t>
            </w:r>
          </w:p>
          <w:p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района </w:t>
            </w:r>
          </w:p>
          <w:p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города </w:t>
            </w:r>
          </w:p>
          <w:p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области </w:t>
            </w:r>
          </w:p>
          <w:p>
            <w:pPr>
              <w:spacing w:after="0"/>
              <w:ind w:firstLine="709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– республики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pacing w:val="-2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pacing w:val="-2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pacing w:val="-2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  <w:p>
            <w:pPr>
              <w:pStyle w:val="9"/>
              <w:jc w:val="both"/>
              <w:rPr>
                <w:b w:val="0"/>
                <w:spacing w:val="-2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20%</w:t>
            </w:r>
          </w:p>
          <w:p>
            <w:pPr>
              <w:pStyle w:val="9"/>
              <w:jc w:val="both"/>
              <w:rPr>
                <w:b w:val="0"/>
                <w:spacing w:val="-2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30%</w:t>
            </w:r>
          </w:p>
          <w:p>
            <w:pPr>
              <w:pStyle w:val="9"/>
              <w:jc w:val="both"/>
              <w:rPr>
                <w:b w:val="0"/>
                <w:spacing w:val="-2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2.4.7.31.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техническая помощь в информационных и компьютерных технологиях, подготовке проектов на конкурсы, в которых участвуют работники школы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pacing w:val="-2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2.4.7.32.</w:t>
            </w:r>
          </w:p>
        </w:tc>
        <w:tc>
          <w:tcPr>
            <w:tcW w:w="6039" w:type="dxa"/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создателю видеороликов и видеофильмов для представления работы учреждения образования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2.4.7.33.</w:t>
            </w:r>
          </w:p>
        </w:tc>
        <w:tc>
          <w:tcPr>
            <w:tcW w:w="6039" w:type="dxa"/>
          </w:tcPr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за качественную замену классного руководителя:</w:t>
            </w:r>
          </w:p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одна неделя </w:t>
            </w:r>
          </w:p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две недели </w:t>
            </w:r>
          </w:p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три и более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rFonts w:eastAsia="Calibri"/>
                <w:b w:val="0"/>
                <w:sz w:val="26"/>
                <w:szCs w:val="26"/>
              </w:rPr>
              <w:t>до 5%;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rFonts w:eastAsia="Calibri"/>
                <w:b w:val="0"/>
                <w:sz w:val="26"/>
                <w:szCs w:val="26"/>
              </w:rPr>
              <w:t>до 10%;</w:t>
            </w: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rFonts w:eastAsia="Calibri"/>
                <w:b w:val="0"/>
                <w:sz w:val="26"/>
                <w:szCs w:val="26"/>
              </w:rPr>
              <w:t>до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2.4.7.34.</w:t>
            </w:r>
          </w:p>
        </w:tc>
        <w:tc>
          <w:tcPr>
            <w:tcW w:w="6039" w:type="dxa"/>
          </w:tcPr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 xml:space="preserve">за активное участие в эстетическом оформлении учебных кабинетов, благоустройстве, озеленении территории учреждения образования 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2.4.7.35</w:t>
            </w:r>
          </w:p>
        </w:tc>
        <w:tc>
          <w:tcPr>
            <w:tcW w:w="6039" w:type="dxa"/>
          </w:tcPr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за результативную работу по учету детей микрорайона, подлежащих обучению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2.4.7.36</w:t>
            </w:r>
          </w:p>
        </w:tc>
        <w:tc>
          <w:tcPr>
            <w:tcW w:w="6039" w:type="dxa"/>
          </w:tcPr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за эффективную работу по обеспечению защиты прав и законных интересов несовершеннолетних учащихся, состоящих на различных видах учета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2.4.7.37</w:t>
            </w:r>
          </w:p>
        </w:tc>
        <w:tc>
          <w:tcPr>
            <w:tcW w:w="6039" w:type="dxa"/>
          </w:tcPr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за эффективную работу по профилактике противоправного поведения учащихся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2.4.7.38</w:t>
            </w:r>
          </w:p>
        </w:tc>
        <w:tc>
          <w:tcPr>
            <w:tcW w:w="6039" w:type="dxa"/>
          </w:tcPr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за общественную работу в интересах коллектива:</w:t>
            </w:r>
          </w:p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содействие реализации норм охраны труда;</w:t>
            </w:r>
          </w:p>
          <w:p>
            <w:pPr>
              <w:spacing w:after="0"/>
              <w:contextualSpacing/>
              <w:jc w:val="both"/>
              <w:rPr>
                <w:rFonts w:eastAsia="Calibri" w:cs="Times New Roman"/>
                <w:sz w:val="26"/>
                <w:szCs w:val="26"/>
                <w:lang w:eastAsia="ru-RU"/>
              </w:rPr>
            </w:pPr>
            <w:r>
              <w:rPr>
                <w:rFonts w:eastAsia="Calibri" w:cs="Times New Roman"/>
                <w:sz w:val="26"/>
                <w:szCs w:val="26"/>
                <w:lang w:eastAsia="ru-RU"/>
              </w:rPr>
              <w:t>организация досуга, пропаганда здорового образа жизни; создание благоприятного морально-психологического климата в коллективе</w:t>
            </w:r>
          </w:p>
        </w:tc>
        <w:tc>
          <w:tcPr>
            <w:tcW w:w="2417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</w:tbl>
    <w:p>
      <w:pPr>
        <w:pStyle w:val="8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2.4.8.Размеры выплаты надбавки за высокие достижения в труде рабочим учреждений устанавливается в процентах от оклада работника по следующим основаниям: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7498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2.4.8.1.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участие в обеспечении учебного процесса техническими средствами обучения, компьютеризации и модернизации лабораторных работ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</w:p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2.4.8.2.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обеспечение бесперебойной работы приборов и оборудования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2.4.8.3.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экономия материальных и энергетических ресурсов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2.4.8.4.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подготовка лабораторий и кабинетов к новому учебному году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2.4.8.5.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вклад в оснащение учебно-методической базы учреждения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2.4.8.6.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проведение ремонтных работ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до50 %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2.4.8.7.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проведение срочного ремонта оборудования школы (сверхурочный)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2.4.8.8.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образцовое содержание закрепленных участков, рабочего места, спецодежды, инструмента, оборудования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2.4.8.9.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уборщикам служебных помещений при выполнение работ по уборке санузлов с применением дезинфицирующих средств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2.4.8.10.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 интенсивность труда при выполнении работ по покосу и уборке травы, листвы, снега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6" w:type="dxa"/>
          </w:tcPr>
          <w:p>
            <w:pPr>
              <w:pStyle w:val="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2.4.8.11.</w:t>
            </w:r>
          </w:p>
        </w:tc>
        <w:tc>
          <w:tcPr>
            <w:tcW w:w="749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 выполнение особо сложных видов работ</w:t>
            </w:r>
          </w:p>
        </w:tc>
        <w:tc>
          <w:tcPr>
            <w:tcW w:w="1088" w:type="dxa"/>
          </w:tcPr>
          <w:p>
            <w:pPr>
              <w:pStyle w:val="9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 50%</w:t>
            </w:r>
          </w:p>
        </w:tc>
      </w:tr>
    </w:tbl>
    <w:p>
      <w:pPr>
        <w:pStyle w:val="7"/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30"/>
          <w:szCs w:val="30"/>
          <w:lang w:eastAsia="ru-RU" w:bidi="en-US"/>
        </w:rPr>
      </w:pPr>
    </w:p>
    <w:p>
      <w:pPr>
        <w:numPr>
          <w:ilvl w:val="1"/>
          <w:numId w:val="12"/>
        </w:numPr>
        <w:spacing w:after="0"/>
        <w:ind w:left="0" w:firstLine="709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>Надбавка за особые условия труда</w:t>
      </w:r>
    </w:p>
    <w:p>
      <w:pPr>
        <w:pStyle w:val="7"/>
        <w:numPr>
          <w:ilvl w:val="2"/>
          <w:numId w:val="13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надбавка может устанавливаться по одному или нескольким основаниям. При установлении надбавки по нескольким основаниям они суммируются;</w:t>
      </w:r>
    </w:p>
    <w:p>
      <w:pPr>
        <w:pStyle w:val="7"/>
        <w:numPr>
          <w:ilvl w:val="2"/>
          <w:numId w:val="13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конкретные размеры надбавок определяются руководителем учреждения образования в зависимости от личного вклада каждого работника в повышение эффективности выполняемых работ (услуг):</w:t>
      </w:r>
    </w:p>
    <w:p>
      <w:pPr>
        <w:pStyle w:val="7"/>
        <w:numPr>
          <w:ilvl w:val="2"/>
          <w:numId w:val="13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 за работу с обучающимися (детьми), имеющими тяжелые  и  (или) множественные физические и (или) психические нарушения; умеренную, тяжелую интеллектуальную недостаточность; нарушения функций опорно-двигательного аппарата со значительным и резко выраженным нарушением передвижения или его отсутствием – 40%;</w:t>
      </w:r>
    </w:p>
    <w:p>
      <w:pPr>
        <w:pStyle w:val="7"/>
        <w:numPr>
          <w:ilvl w:val="2"/>
          <w:numId w:val="13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ответственному за сопровождение детей-сирот и детей, оставшихся без попечения родителей, в учреждении образования и по микрорайону -10%;</w:t>
      </w:r>
    </w:p>
    <w:p>
      <w:pPr>
        <w:pStyle w:val="7"/>
        <w:numPr>
          <w:ilvl w:val="2"/>
          <w:numId w:val="13"/>
        </w:num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</w:rPr>
        <w:t>надбавка за классное руководство устанавливается учителям, выполняющим функции классного руководителя, приказом директора на учебный год, в размере 100% базовой ставки.</w:t>
      </w:r>
    </w:p>
    <w:p>
      <w:pPr>
        <w:adjustRightInd w:val="0"/>
        <w:spacing w:after="0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В случае длительного отсутствия (свыше 30 календарных дней) классного руководителя приказом директора эта функция возлагается на другого учителя, которому устанавливается соответствующая надбавка.</w:t>
      </w:r>
    </w:p>
    <w:p>
      <w:pPr>
        <w:pStyle w:val="7"/>
        <w:numPr>
          <w:ilvl w:val="2"/>
          <w:numId w:val="13"/>
        </w:numPr>
        <w:spacing w:after="0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доплата за особые условия труда устанавливается на учебный год с учетом каникул на протяжении учебного года и летних каникул заведующему библиотекой, библиотекарю за работу с библиотечным фондом учебников в размере 1 процента от базовой ставки за каждую 1000 экземпляров учебников, но не более 15 процентов одному работнику;</w:t>
      </w:r>
    </w:p>
    <w:p>
      <w:pPr>
        <w:spacing w:after="0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конкретный размер доплат работникам определяется руководителем в зависимости от особенностей выполняемой ими работы.</w:t>
      </w:r>
    </w:p>
    <w:p>
      <w:pPr>
        <w:spacing w:after="0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2.6.Надбавки директору </w:t>
      </w:r>
      <w:r>
        <w:rPr>
          <w:rFonts w:eastAsia="Calibri" w:cs="Times New Roman"/>
          <w:i/>
          <w:sz w:val="30"/>
          <w:szCs w:val="30"/>
        </w:rPr>
        <w:t>Учреждения</w:t>
      </w:r>
      <w:r>
        <w:rPr>
          <w:rFonts w:eastAsia="Calibri" w:cs="Times New Roman"/>
          <w:sz w:val="30"/>
          <w:szCs w:val="30"/>
        </w:rPr>
        <w:t xml:space="preserve"> устанавливаются отделом по образованию администрации Октябрьского района г. Витебска в порядке и сроки, установленные им.</w:t>
      </w:r>
    </w:p>
    <w:p>
      <w:pPr>
        <w:spacing w:after="0"/>
        <w:ind w:left="1277"/>
        <w:jc w:val="both"/>
        <w:rPr>
          <w:rFonts w:eastAsia="Calibri" w:cs="Times New Roman"/>
          <w:sz w:val="30"/>
          <w:szCs w:val="30"/>
        </w:rPr>
      </w:pPr>
    </w:p>
    <w:p>
      <w:pPr>
        <w:spacing w:after="2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Одобрено на собрании коллектива работников государственного учреждения образования «Средняя школа № 6 г.Витебска имени А.Е.Белохвостикова»</w:t>
      </w:r>
    </w:p>
    <w:p>
      <w:pPr>
        <w:spacing w:after="24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СОГЛАСОВАНО</w:t>
      </w:r>
    </w:p>
    <w:p>
      <w:pPr>
        <w:tabs>
          <w:tab w:val="left" w:pos="4570"/>
          <w:tab w:val="left" w:pos="4853"/>
          <w:tab w:val="left" w:pos="9355"/>
        </w:tabs>
        <w:spacing w:after="0" w:line="280" w:lineRule="exact"/>
        <w:rPr>
          <w:rFonts w:eastAsia="Times New Roman" w:cs="Times New Roman"/>
          <w:color w:val="FF0000"/>
          <w:sz w:val="30"/>
          <w:szCs w:val="30"/>
          <w:lang w:eastAsia="ru-RU"/>
        </w:rPr>
      </w:pPr>
      <w:r>
        <w:rPr>
          <w:rFonts w:eastAsia="Times New Roman" w:cs="Times New Roman"/>
          <w:color w:val="FF0000"/>
          <w:szCs w:val="28"/>
          <w:lang w:eastAsia="ru-RU"/>
        </w:rPr>
        <w:t xml:space="preserve">Протокол заседания профсоюзного комитета </w:t>
      </w:r>
      <w:r>
        <w:rPr>
          <w:rFonts w:eastAsia="Times New Roman" w:cs="Times New Roman"/>
          <w:color w:val="FF0000"/>
          <w:szCs w:val="28"/>
          <w:lang w:eastAsia="ru-RU"/>
        </w:rPr>
        <w:br w:type="textWrapping"/>
      </w:r>
      <w:r>
        <w:rPr>
          <w:rFonts w:eastAsia="Times New Roman" w:cs="Times New Roman"/>
          <w:color w:val="FF0000"/>
          <w:szCs w:val="28"/>
          <w:lang w:eastAsia="ru-RU"/>
        </w:rPr>
        <w:t xml:space="preserve">первичной профсоюзной организации </w:t>
      </w:r>
      <w:r>
        <w:rPr>
          <w:rFonts w:eastAsia="Times New Roman" w:cs="Times New Roman"/>
          <w:color w:val="FF0000"/>
          <w:szCs w:val="28"/>
          <w:lang w:eastAsia="ru-RU"/>
        </w:rPr>
        <w:br w:type="textWrapping"/>
      </w:r>
      <w:r>
        <w:rPr>
          <w:rFonts w:eastAsia="Times New Roman" w:cs="Times New Roman"/>
          <w:color w:val="FF0000"/>
          <w:sz w:val="30"/>
          <w:szCs w:val="30"/>
          <w:lang w:eastAsia="ru-RU"/>
        </w:rPr>
        <w:t xml:space="preserve">государственного учреждения образования </w:t>
      </w:r>
      <w:r>
        <w:rPr>
          <w:rFonts w:eastAsia="Times New Roman" w:cs="Times New Roman"/>
          <w:color w:val="FF0000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color w:val="FF0000"/>
          <w:sz w:val="30"/>
          <w:szCs w:val="30"/>
          <w:lang w:eastAsia="ru-RU"/>
        </w:rPr>
        <w:t>«</w:t>
      </w:r>
      <w:r>
        <w:rPr>
          <w:rFonts w:eastAsia="Times New Roman" w:cs="Times New Roman"/>
          <w:color w:val="FF0000"/>
          <w:szCs w:val="28"/>
          <w:lang w:eastAsia="ru-RU"/>
        </w:rPr>
        <w:t>Средняя школа № 6 г.Витебска имени А.Е.Белохвостикова</w:t>
      </w:r>
      <w:r>
        <w:rPr>
          <w:rFonts w:eastAsia="Times New Roman" w:cs="Times New Roman"/>
          <w:color w:val="FF0000"/>
          <w:sz w:val="30"/>
          <w:szCs w:val="30"/>
          <w:lang w:eastAsia="ru-RU"/>
        </w:rPr>
        <w:t xml:space="preserve">» </w:t>
      </w: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FF0000"/>
          <w:szCs w:val="28"/>
          <w:lang w:eastAsia="ru-RU"/>
        </w:rPr>
        <w:t>от ____№</w:t>
      </w: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FF0000"/>
          <w:szCs w:val="28"/>
          <w:lang w:eastAsia="ru-RU"/>
        </w:rPr>
        <w:t>___________С.Л.Орлова</w:t>
      </w: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Приложение 4</w:t>
      </w:r>
    </w:p>
    <w:p>
      <w:pPr>
        <w:spacing w:after="0"/>
        <w:jc w:val="right"/>
        <w:rPr>
          <w:rFonts w:eastAsia="Times New Roman" w:cs="Times New Roman"/>
          <w:szCs w:val="28"/>
          <w:lang w:eastAsia="ru-RU"/>
        </w:rPr>
      </w:pPr>
    </w:p>
    <w:p>
      <w:pPr>
        <w:tabs>
          <w:tab w:val="left" w:pos="4570"/>
          <w:tab w:val="left" w:pos="4853"/>
        </w:tabs>
        <w:spacing w:after="0" w:line="280" w:lineRule="exact"/>
        <w:ind w:firstLine="4961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УТВЕРЖДЕНО</w:t>
      </w:r>
    </w:p>
    <w:p>
      <w:pPr>
        <w:tabs>
          <w:tab w:val="left" w:pos="4570"/>
          <w:tab w:val="left" w:pos="4853"/>
        </w:tabs>
        <w:spacing w:after="0" w:line="280" w:lineRule="exact"/>
        <w:ind w:firstLine="4961"/>
        <w:rPr>
          <w:rFonts w:eastAsia="Calibri" w:cs="Times New Roman"/>
          <w:sz w:val="30"/>
          <w:szCs w:val="30"/>
        </w:rPr>
      </w:pPr>
    </w:p>
    <w:p>
      <w:pPr>
        <w:tabs>
          <w:tab w:val="left" w:pos="4570"/>
          <w:tab w:val="left" w:pos="4853"/>
          <w:tab w:val="left" w:pos="9355"/>
        </w:tabs>
        <w:spacing w:after="0" w:line="280" w:lineRule="exact"/>
        <w:ind w:left="4962" w:hanging="1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Приказ директора государственного учреждения образования </w:t>
      </w:r>
    </w:p>
    <w:p>
      <w:pPr>
        <w:tabs>
          <w:tab w:val="left" w:pos="4570"/>
          <w:tab w:val="left" w:pos="4853"/>
          <w:tab w:val="left" w:pos="9355"/>
        </w:tabs>
        <w:spacing w:after="0" w:line="280" w:lineRule="exact"/>
        <w:ind w:firstLine="4961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«Средняя школа № 6 г. Витебска    </w:t>
      </w:r>
    </w:p>
    <w:p>
      <w:pPr>
        <w:tabs>
          <w:tab w:val="left" w:pos="4570"/>
          <w:tab w:val="left" w:pos="4853"/>
          <w:tab w:val="left" w:pos="9355"/>
        </w:tabs>
        <w:spacing w:after="0" w:line="280" w:lineRule="exact"/>
        <w:ind w:firstLine="4961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имени А.Е.Белохвостикова»</w:t>
      </w:r>
    </w:p>
    <w:p>
      <w:pPr>
        <w:tabs>
          <w:tab w:val="left" w:pos="4570"/>
          <w:tab w:val="left" w:pos="4853"/>
        </w:tabs>
        <w:spacing w:after="0" w:line="280" w:lineRule="exact"/>
        <w:ind w:firstLine="4961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30.05.2022 № 207</w:t>
      </w:r>
    </w:p>
    <w:p>
      <w:pPr>
        <w:spacing w:after="0"/>
        <w:jc w:val="both"/>
        <w:rPr>
          <w:rFonts w:eastAsia="Calibri" w:cs="Times New Roman"/>
          <w:color w:val="92D050"/>
          <w:sz w:val="30"/>
          <w:szCs w:val="30"/>
        </w:rPr>
      </w:pPr>
    </w:p>
    <w:p>
      <w:pPr>
        <w:spacing w:after="0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ПОЛОЖЕНИЕ</w:t>
      </w:r>
    </w:p>
    <w:p>
      <w:pPr>
        <w:spacing w:after="0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О порядке оказания материальной помощи работникам государственного учреждения образования «Средняя школа № 6 г. Витебска имени А.Е.Белохвостикова»</w:t>
      </w:r>
    </w:p>
    <w:p>
      <w:pPr>
        <w:spacing w:after="0"/>
        <w:rPr>
          <w:rFonts w:eastAsia="Calibri" w:cs="Times New Roman"/>
          <w:sz w:val="30"/>
          <w:szCs w:val="30"/>
        </w:rPr>
      </w:pPr>
    </w:p>
    <w:p>
      <w:pPr>
        <w:spacing w:after="0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1.Настоящее Положение о порядке оказания материальной помощи работникам государственного учреждения образования «Средняя школа № 6 г. Витебска имени А.Е.Белохвостикова» </w:t>
      </w:r>
      <w:r>
        <w:rPr>
          <w:rFonts w:eastAsia="Times New Roman" w:cs="Times New Roman"/>
          <w:sz w:val="30"/>
          <w:szCs w:val="30"/>
          <w:lang w:eastAsia="ru-RU"/>
        </w:rPr>
        <w:t xml:space="preserve">(далее – работникам учреждения) </w:t>
      </w:r>
      <w:r>
        <w:rPr>
          <w:rFonts w:eastAsia="Calibri" w:cs="Times New Roman"/>
          <w:sz w:val="30"/>
          <w:szCs w:val="30"/>
        </w:rPr>
        <w:t>разработано в соответствии с Указом Президента Республики Беларусь от 18 января 2019 г. 27 «Об оплате труда работников бюджетных организаций».</w:t>
      </w:r>
    </w:p>
    <w:p>
      <w:pPr>
        <w:spacing w:after="0"/>
        <w:ind w:firstLine="708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2.Источником средств на оказание материальной помощи направляются бюджетные средства, выделенные в размере 0,3 среднемесячной суммы окладов работников учреждений образования. Сумма формируется на целый год.</w:t>
      </w:r>
    </w:p>
    <w:p>
      <w:pPr>
        <w:spacing w:after="0"/>
        <w:ind w:firstLine="708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3.Материальная помощь работникам учреждения оказывается, как правило, в связи с непредвиденными материальными затруднениями ежемесячно на основании заявления работника с указанием причин и предоставления копий документов о необходимости оказания материальной помощи и приказа руководителя учреждения образования по согласованию с профсоюзным комитетом школы в ближайший срок выплаты заработной платы в пределах выделенных ассигнований, в следующих случаях (размер указывается в базовых величинах):</w:t>
      </w:r>
    </w:p>
    <w:tbl>
      <w:tblPr>
        <w:tblStyle w:val="3"/>
        <w:tblW w:w="96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Основание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Базовые величины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3.1.Серьезное заболевание, требующее продолжительного лечения  или операционного вмешательства  (3 недели и выше)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3.2.По случаю юбилея работника (40, 45, 50, 55, 60, 65 лет и т.д.) (проработавшему не менее трех лет)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3.3.По случаю смерти ближайших родственников (при наличии заявления и копий свидетельства о смерти):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- супруги, родители, дети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- бабка, дед, брат, сестра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10</w:t>
            </w: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3.4.По случаю бракосочетания (при вступлении в брак впервые и при наличии заявления и копии свидетельства о браке)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3.5.По случаю рождения ребенка (при наличии заявления и копии свидетельства о рождении)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3.6.Матерям, отцам, которые одни воспитывают детей, разведенным матерям, отцам при трудном материальном положении (1 раз в год)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3.7. родителям (кроме многодетных семей), имеющим несовершеннолетних детей-школьников, на подготовку к учебному году (на каждого ребенка)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contextualSpacing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3.8.На возмещение материального ущерба (кража, пожар, ущерб от стихийного бедствия (при предоставлении соответствующих подтверждающих документов))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 1000 руб. до1999 руб. 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 2000 руб. до 3999 руб.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От 4000 руб.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7</w:t>
            </w: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3.9.На строительство или приобретения жилья с использованием соответствующего долгосрочного кредита (единовременное пособие стоящим в очереди, нуждающимся в улучшении жилищных условий).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3.10.На удешевление стоимости путевки, курсовки в санаторий работнику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— доплата от 100 до 200 руб.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— доплата от 200 до 400руб.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— доплата от 400 до 600руб.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— доплата от 600 руб. и выше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3.11. На удешевление стоимости оздоровления детей работников (удешевление стоимости путевки в лагеря, санаторий)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— доплата родителей от 100 до 200 руб.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— доплата родителей от 201 до 300 руб.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— доплата родителей от 301 до 400 руб.</w:t>
            </w:r>
          </w:p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— доплата родителей свыше 400 руб.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3.12.Многодетным семьям, имеющим 3-х и более детей дошкольного и школьного возраста (1 раз в год)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3.13.При несчастном случае в семье работника (тяжелое заболевание отца, матери, детей, мужа, жены, требующее больших материальных затрат) 1 раз в год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firstLine="72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3.14.Работникам школы, с которыми не планируется продолжение трудовых отношений при оптимизации учреждения образования; завершении трудовой деятельности по собственному желанию (при отсутствии оснований для выплаты выходного пособия), проработавшим в учреждении образования свыше 10 лет без дисциплинарных взысканий) по заявлению работника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3.15.Работникам школы, выходящим на трудовую пенсию и прекращающим трудовую деятельность по заявлению работника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3.16.Работникам, членам профсоюза, чьи дети получают первое высшее или среднее специальное образование на платной основе (дневное обучение) (с предоставлением заявлений и подтверждающих документов) 1 раз в год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3.17. Работникам, членам профсоюза, имеющим детей-выпускников школы (9, 11 классов)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3.18. В связи с достижением работником пенсионного возраста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3.19. Работникам, оказавшимся в трудной жизненной ситуации, нарушающей нормальную жизнедеятельность семьи (гражданина) при наличии объективных обстоятельств, требующих материальной поддержки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до 10 </w:t>
            </w:r>
          </w:p>
        </w:tc>
      </w:tr>
    </w:tbl>
    <w:p>
      <w:pPr>
        <w:spacing w:after="0"/>
        <w:ind w:firstLine="708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4.Средства фонда материальной помощи, не израсходованные по заявлениям работников в течение года, распределяются между работниками учреждения, отработавшим не менее четырех месяцев, пропорционально нагрузке в конце календарного года.</w:t>
      </w:r>
    </w:p>
    <w:p>
      <w:pPr>
        <w:spacing w:after="0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5.Остаток неиспользованных средств, предусмотренных на оказание материальной помощи, не выплачивается работникам, находящимся в отпусках по уходу за ребенком до достижения им возраста трех лет; работникам, отработавшим в учреждении образования менее четырех месяцев; работникам, принятым на основную должность на неполное рабочее время, материальная помощь выплачивается пропорционально доли занятости.</w:t>
      </w:r>
    </w:p>
    <w:p>
      <w:pPr>
        <w:spacing w:after="0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6.Материальная помощь руководителю учреждения образования оказывается на основании приказа начальника отдела по образованию администрации Октябрьского района г. Витебска по согласованию с Октябрьским районным г. Витебска комитетом Белорусского профессионального союза работников образования и науки, в соответствии с Положением о размерах, порядке и условиях осуществления материальной помощи руководителям учреждений образования, подчиненных отделу по образованию администрации Октябрьского района г. Витебска из средств учреждения образования. </w:t>
      </w:r>
    </w:p>
    <w:p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7.Оставшаяся часть материальной помощи распределяется между всеми работниками в равных долях.</w:t>
      </w:r>
    </w:p>
    <w:p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8.Пункты 3.1-3.21 не распространяются на совместителей, работающих временно по трудовому договору.</w:t>
      </w:r>
    </w:p>
    <w:p>
      <w:pPr>
        <w:spacing w:after="0"/>
        <w:ind w:firstLine="720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Одобрено на собрании коллектива работников государственного учреждения образования «Средняя школа № 6 г. Витебска имени А.Е.Белохвостикова».</w:t>
      </w:r>
    </w:p>
    <w:p>
      <w:pPr>
        <w:spacing w:after="0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Протокол от 26.12.2022 года № 3.</w:t>
      </w:r>
    </w:p>
    <w:p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>
      <w:pPr>
        <w:spacing w:after="0" w:line="280" w:lineRule="exact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color w:val="FF0000"/>
          <w:szCs w:val="28"/>
        </w:rPr>
        <w:t>СОГЛАСОВАНО</w:t>
      </w:r>
    </w:p>
    <w:p>
      <w:pPr>
        <w:spacing w:after="0" w:line="280" w:lineRule="exact"/>
        <w:jc w:val="both"/>
        <w:rPr>
          <w:rFonts w:eastAsia="Calibri" w:cs="Times New Roman"/>
          <w:color w:val="FF0000"/>
          <w:szCs w:val="28"/>
        </w:rPr>
      </w:pPr>
    </w:p>
    <w:p>
      <w:pPr>
        <w:spacing w:after="0" w:line="280" w:lineRule="exact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color w:val="FF0000"/>
          <w:szCs w:val="28"/>
        </w:rPr>
        <w:t xml:space="preserve">Протокол заседания профкома </w:t>
      </w:r>
    </w:p>
    <w:p>
      <w:pPr>
        <w:spacing w:after="0" w:line="280" w:lineRule="exact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color w:val="FF0000"/>
          <w:szCs w:val="28"/>
        </w:rPr>
        <w:t>от 30.05.2022 № 14</w:t>
      </w:r>
    </w:p>
    <w:p>
      <w:pPr>
        <w:spacing w:after="0" w:line="280" w:lineRule="exact"/>
        <w:jc w:val="both"/>
        <w:rPr>
          <w:rFonts w:eastAsia="Calibri" w:cs="Times New Roman"/>
          <w:color w:val="FF0000"/>
          <w:szCs w:val="28"/>
        </w:rPr>
      </w:pPr>
      <w:r>
        <w:rPr>
          <w:rFonts w:eastAsia="Calibri" w:cs="Times New Roman"/>
          <w:color w:val="FF0000"/>
          <w:szCs w:val="28"/>
        </w:rPr>
        <w:t xml:space="preserve">Председатель профкома </w:t>
      </w:r>
    </w:p>
    <w:p>
      <w:pPr>
        <w:spacing w:after="0" w:line="280" w:lineRule="exact"/>
        <w:jc w:val="both"/>
        <w:rPr>
          <w:rFonts w:eastAsia="Calibri" w:cs="Times New Roman"/>
          <w:color w:val="FF0000"/>
          <w:szCs w:val="28"/>
        </w:rPr>
      </w:pPr>
    </w:p>
    <w:p>
      <w:pPr>
        <w:spacing w:after="0" w:line="280" w:lineRule="exact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Calibri" w:cs="Times New Roman"/>
          <w:color w:val="FF0000"/>
          <w:szCs w:val="28"/>
        </w:rPr>
        <w:t>______С.Л. Орлова</w:t>
      </w:r>
    </w:p>
    <w:p>
      <w:pPr>
        <w:spacing w:after="0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>
      <w:pPr>
        <w:spacing w:after="0" w:line="280" w:lineRule="exact"/>
        <w:rPr>
          <w:rFonts w:eastAsia="Calibri" w:cs="Times New Roman"/>
          <w:color w:val="FF0000"/>
          <w:sz w:val="30"/>
          <w:szCs w:val="30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Приложение 4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УТВЕРЖДЕНО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Приказ директора 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государственного учреждения образования «…» 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…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ПОЛОЖЕНИЕ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о порядке оказания материальной </w:t>
      </w:r>
      <w:r>
        <w:rPr>
          <w:rFonts w:eastAsia="Times New Roman" w:cs="Times New Roman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sz w:val="30"/>
          <w:szCs w:val="30"/>
          <w:lang w:eastAsia="ru-RU"/>
        </w:rPr>
        <w:t xml:space="preserve">помощи работникам </w:t>
      </w:r>
      <w:r>
        <w:rPr>
          <w:rFonts w:eastAsia="Times New Roman" w:cs="Times New Roman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sz w:val="30"/>
          <w:szCs w:val="30"/>
          <w:lang w:eastAsia="ru-RU"/>
        </w:rPr>
        <w:t xml:space="preserve">государственного учреждения </w:t>
      </w:r>
      <w:r>
        <w:rPr>
          <w:rFonts w:eastAsia="Times New Roman" w:cs="Times New Roman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sz w:val="30"/>
          <w:szCs w:val="30"/>
          <w:lang w:eastAsia="ru-RU"/>
        </w:rPr>
        <w:t xml:space="preserve">образования «…» 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numPr>
          <w:ilvl w:val="0"/>
          <w:numId w:val="14"/>
        </w:num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Настоящее положение разработано в соответствии с Указом Президента Республики Беларусь от 18 января 2019 г. № 27 «Об оплате труда работников бюджетных организаций» (далее – Указ), регулирует порядок, условия и размеры оказания материальной помощи работникам государственного учреждения образования «…» (далее – работники).</w:t>
      </w:r>
    </w:p>
    <w:p>
      <w:pPr>
        <w:numPr>
          <w:ilvl w:val="0"/>
          <w:numId w:val="14"/>
        </w:num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На оказание материальной помощи направляются бюджетные средства в пределах выделенных бюджетных ассигнований из расчета 0,3 среднемесячной суммы окладов работников.</w:t>
      </w:r>
    </w:p>
    <w:p>
      <w:pPr>
        <w:numPr>
          <w:ilvl w:val="0"/>
          <w:numId w:val="14"/>
        </w:num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Материальная помощь работникам оказывается, как правило, в связи с непредвиденными материальными затруднениями в пределах выделенных бюджетных средств. </w:t>
      </w:r>
    </w:p>
    <w:p>
      <w:pPr>
        <w:numPr>
          <w:ilvl w:val="0"/>
          <w:numId w:val="14"/>
        </w:num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bookmarkStart w:id="4" w:name="_Hlk30585807"/>
      <w:r>
        <w:rPr>
          <w:rFonts w:eastAsia="Times New Roman" w:cs="Times New Roman"/>
          <w:sz w:val="30"/>
          <w:szCs w:val="30"/>
          <w:lang w:eastAsia="ru-RU"/>
        </w:rPr>
        <w:t>Материальная помощь оказывается на основании заявления работника, с указанием причин и предоставлением копий документов о необходимости оказания материальной помощи, в следующих случаях (размер указывается в базовых величинах):</w:t>
      </w:r>
    </w:p>
    <w:tbl>
      <w:tblPr>
        <w:tblStyle w:val="3"/>
        <w:tblW w:w="96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547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рождение ребенка 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бракосочетание работника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пострадавшим вследствие стихийного бедствия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при несчастных случаях в семье работника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смерти близкого родственника работника</w:t>
            </w:r>
          </w:p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(муж, жена, дети, родители, брат, сестра, бабка и дед)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продолжительной болезни работника (свыше 30 календарных дней)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многодетным семьям, имеющим 3-х и более детей (не более одного раза в год)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семьям, воспитывающим детей одним из родителей (не более одного раза в год)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при проведении платного лечения, на частичную оплату (не более одного раза в год)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в связи с круглыми датами со дня рождения работника (40,50, 60, и т.д. лет)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оздоровления работников (санаторно-курортное лечение) и их детей (санаторно-курортное лечение, детский оздоровительный лагерь) (не более одного раза в год)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при увольнении в связи с выходом на трудовую пенсию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numPr>
                <w:ilvl w:val="1"/>
                <w:numId w:val="14"/>
              </w:num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547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в других случаях по заявлению работника и совместному решению руководства и профсоюзного комитета</w:t>
            </w:r>
          </w:p>
        </w:tc>
        <w:tc>
          <w:tcPr>
            <w:tcW w:w="1378" w:type="dxa"/>
            <w:shd w:val="clear" w:color="auto" w:fill="auto"/>
          </w:tcPr>
          <w:p>
            <w:pPr>
              <w:spacing w:after="0" w:line="280" w:lineRule="exac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p>
      <w:pPr>
        <w:numPr>
          <w:ilvl w:val="0"/>
          <w:numId w:val="14"/>
        </w:num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Материальная помощь выплачивается в ближайший срок выплаты заработной платы.</w:t>
      </w:r>
    </w:p>
    <w:p>
      <w:pPr>
        <w:numPr>
          <w:ilvl w:val="0"/>
          <w:numId w:val="14"/>
        </w:num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Средства на оказание материальной помощи, не израсходованные по заявлениям работников в течение года, распределяются между работниками в равных долях в конце года.</w:t>
      </w:r>
    </w:p>
    <w:p>
      <w:pPr>
        <w:numPr>
          <w:ilvl w:val="0"/>
          <w:numId w:val="14"/>
        </w:num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Остаток неиспользованных средств, предусмотренных на оказание материальной помощи, не выплачивается работникам, находящимся в отпусках по уходу за ребенком до достижения им возраста 3-х лет.</w:t>
      </w:r>
    </w:p>
    <w:p>
      <w:pPr>
        <w:numPr>
          <w:ilvl w:val="0"/>
          <w:numId w:val="14"/>
        </w:num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Материальная помощь директору оказывается из средств </w:t>
      </w:r>
      <w:r>
        <w:rPr>
          <w:rFonts w:eastAsia="Times New Roman" w:cs="Times New Roman"/>
          <w:i/>
          <w:sz w:val="30"/>
          <w:szCs w:val="30"/>
          <w:lang w:eastAsia="ru-RU"/>
        </w:rPr>
        <w:t xml:space="preserve">Учреждения </w:t>
      </w:r>
      <w:r>
        <w:rPr>
          <w:rFonts w:eastAsia="Times New Roman" w:cs="Times New Roman"/>
          <w:sz w:val="30"/>
          <w:szCs w:val="30"/>
          <w:lang w:eastAsia="ru-RU"/>
        </w:rPr>
        <w:t>отделом по образованию администрации Октябрьского района г. Витебска по согласованию с Октябрьским г. Витебска районным комитетом Белорусского профессионального союза работников образования и науки.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СОГЛАСОВАНО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Протокол заседания профсоюзного комитета </w:t>
      </w:r>
      <w:r>
        <w:rPr>
          <w:rFonts w:eastAsia="Times New Roman" w:cs="Times New Roman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sz w:val="30"/>
          <w:szCs w:val="30"/>
          <w:lang w:eastAsia="ru-RU"/>
        </w:rPr>
        <w:t xml:space="preserve">первичной профсоюзной организации </w:t>
      </w:r>
      <w:r>
        <w:rPr>
          <w:rFonts w:eastAsia="Times New Roman" w:cs="Times New Roman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sz w:val="30"/>
          <w:szCs w:val="30"/>
          <w:lang w:eastAsia="ru-RU"/>
        </w:rPr>
        <w:t xml:space="preserve">государственного учреждения образования </w:t>
      </w:r>
      <w:r>
        <w:rPr>
          <w:rFonts w:eastAsia="Times New Roman" w:cs="Times New Roman"/>
          <w:sz w:val="30"/>
          <w:szCs w:val="30"/>
          <w:lang w:eastAsia="ru-RU"/>
        </w:rPr>
        <w:br w:type="textWrapping"/>
      </w:r>
      <w:r>
        <w:rPr>
          <w:rFonts w:eastAsia="Times New Roman" w:cs="Times New Roman"/>
          <w:sz w:val="30"/>
          <w:szCs w:val="30"/>
          <w:lang w:eastAsia="ru-RU"/>
        </w:rPr>
        <w:t xml:space="preserve">«…» </w:t>
      </w:r>
    </w:p>
    <w:bookmarkEnd w:id="4"/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…</w:t>
      </w: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 w:line="280" w:lineRule="exact"/>
        <w:rPr>
          <w:rFonts w:eastAsia="Times New Roman" w:cs="Times New Roman"/>
          <w:sz w:val="30"/>
          <w:szCs w:val="30"/>
          <w:lang w:eastAsia="ru-RU"/>
        </w:rPr>
      </w:pPr>
    </w:p>
    <w:p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>
      <w:pPr>
        <w:spacing w:after="0"/>
        <w:jc w:val="both"/>
        <w:rPr>
          <w:rFonts w:eastAsia="Times New Roman" w:cs="Times New Roman"/>
          <w:szCs w:val="28"/>
          <w:lang w:eastAsia="ja-JP"/>
        </w:rPr>
      </w:pPr>
    </w:p>
    <w:p>
      <w:pPr>
        <w:spacing w:after="0"/>
        <w:jc w:val="both"/>
      </w:pPr>
    </w:p>
    <w:sectPr>
      <w:headerReference r:id="rId5" w:type="default"/>
      <w:pgSz w:w="11906" w:h="16838"/>
      <w:pgMar w:top="851" w:right="709" w:bottom="851" w:left="1701" w:header="709" w:footer="709" w:gutter="0"/>
      <w:cols w:space="720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12714858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23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05DFD"/>
    <w:multiLevelType w:val="multilevel"/>
    <w:tmpl w:val="02605DFD"/>
    <w:lvl w:ilvl="0" w:tentative="0">
      <w:start w:val="1"/>
      <w:numFmt w:val="decimal"/>
      <w:suff w:val="space"/>
      <w:lvlText w:val="%1."/>
      <w:lvlJc w:val="left"/>
      <w:pPr>
        <w:ind w:left="1110" w:hanging="360"/>
      </w:pPr>
      <w:rPr>
        <w:rFonts w:ascii="Times New Roman" w:hAnsi="Times New Roman" w:eastAsia="Times New Roman" w:cs="Times New Roman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630" w:hanging="144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71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790" w:hanging="2160"/>
      </w:pPr>
      <w:rPr>
        <w:rFonts w:hint="default"/>
      </w:rPr>
    </w:lvl>
  </w:abstractNum>
  <w:abstractNum w:abstractNumId="1">
    <w:nsid w:val="1A1B3D58"/>
    <w:multiLevelType w:val="singleLevel"/>
    <w:tmpl w:val="1A1B3D58"/>
    <w:lvl w:ilvl="0" w:tentative="0">
      <w:start w:val="1"/>
      <w:numFmt w:val="decimal"/>
      <w:lvlText w:val="5.%1."/>
      <w:legacy w:legacy="1" w:legacySpace="0" w:legacyIndent="610"/>
      <w:lvlJc w:val="left"/>
      <w:rPr>
        <w:rFonts w:hint="default" w:ascii="Times New Roman" w:hAnsi="Times New Roman" w:cs="Times New Roman"/>
        <w:b/>
      </w:rPr>
    </w:lvl>
  </w:abstractNum>
  <w:abstractNum w:abstractNumId="2">
    <w:nsid w:val="212E1D48"/>
    <w:multiLevelType w:val="multilevel"/>
    <w:tmpl w:val="212E1D48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00D2A7B"/>
    <w:multiLevelType w:val="multilevel"/>
    <w:tmpl w:val="300D2A7B"/>
    <w:lvl w:ilvl="0" w:tentative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 w:tentative="0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 w:tentative="0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61477F"/>
    <w:multiLevelType w:val="multilevel"/>
    <w:tmpl w:val="3361477F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862F84"/>
    <w:multiLevelType w:val="multilevel"/>
    <w:tmpl w:val="38862F84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9CF7E01"/>
    <w:multiLevelType w:val="singleLevel"/>
    <w:tmpl w:val="39CF7E01"/>
    <w:lvl w:ilvl="0" w:tentative="0">
      <w:start w:val="1"/>
      <w:numFmt w:val="decimal"/>
      <w:lvlText w:val="1.%1."/>
      <w:legacy w:legacy="1" w:legacySpace="0" w:legacyIndent="663"/>
      <w:lvlJc w:val="left"/>
      <w:rPr>
        <w:rFonts w:hint="default" w:ascii="Times New Roman" w:hAnsi="Times New Roman" w:cs="Times New Roman"/>
        <w:b/>
      </w:rPr>
    </w:lvl>
  </w:abstractNum>
  <w:abstractNum w:abstractNumId="7">
    <w:nsid w:val="444B2FFA"/>
    <w:multiLevelType w:val="singleLevel"/>
    <w:tmpl w:val="444B2FFA"/>
    <w:lvl w:ilvl="0" w:tentative="0">
      <w:start w:val="2"/>
      <w:numFmt w:val="decimal"/>
      <w:lvlText w:val="4.%1."/>
      <w:legacy w:legacy="1" w:legacySpace="0" w:legacyIndent="614"/>
      <w:lvlJc w:val="left"/>
      <w:rPr>
        <w:rFonts w:hint="default" w:ascii="Times New Roman" w:hAnsi="Times New Roman" w:cs="Times New Roman"/>
        <w:b/>
      </w:rPr>
    </w:lvl>
  </w:abstractNum>
  <w:abstractNum w:abstractNumId="8">
    <w:nsid w:val="472A5503"/>
    <w:multiLevelType w:val="multilevel"/>
    <w:tmpl w:val="472A5503"/>
    <w:lvl w:ilvl="0" w:tentative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DAE5393"/>
    <w:multiLevelType w:val="multilevel"/>
    <w:tmpl w:val="4DAE5393"/>
    <w:lvl w:ilvl="0" w:tentative="0">
      <w:start w:val="1"/>
      <w:numFmt w:val="decimal"/>
      <w:suff w:val="space"/>
      <w:lvlText w:val="%1."/>
      <w:lvlJc w:val="left"/>
      <w:pPr>
        <w:ind w:left="1549" w:hanging="48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547D1589"/>
    <w:multiLevelType w:val="multilevel"/>
    <w:tmpl w:val="547D1589"/>
    <w:lvl w:ilvl="0" w:tentative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 w:tentative="0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AD42EBE"/>
    <w:multiLevelType w:val="multilevel"/>
    <w:tmpl w:val="5AD42EBE"/>
    <w:lvl w:ilvl="0" w:tentative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25D21DE"/>
    <w:multiLevelType w:val="multilevel"/>
    <w:tmpl w:val="725D21DE"/>
    <w:lvl w:ilvl="0" w:tentative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 w:tentative="0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C6A4B33"/>
    <w:multiLevelType w:val="multilevel"/>
    <w:tmpl w:val="7C6A4B33"/>
    <w:lvl w:ilvl="0" w:tentative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 w:tentative="0">
      <w:start w:val="8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lvl w:ilvl="0" w:tentative="1">
        <w:start w:val="1"/>
        <w:numFmt w:val="decimal"/>
        <w:lvlText w:val="1.%1."/>
        <w:legacy w:legacy="1" w:legacySpace="0" w:legacyIndent="662"/>
        <w:lvlJc w:val="left"/>
        <w:rPr>
          <w:rFonts w:hint="default" w:ascii="Times New Roman" w:hAnsi="Times New Roman" w:cs="Times New Roman"/>
          <w:b/>
          <w:color w:val="auto"/>
        </w:rPr>
      </w:lvl>
    </w:lvlOverride>
  </w:num>
  <w:num w:numId="3">
    <w:abstractNumId w:val="7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6A"/>
    <w:rsid w:val="00013D36"/>
    <w:rsid w:val="000353D1"/>
    <w:rsid w:val="0006404A"/>
    <w:rsid w:val="000B1E6A"/>
    <w:rsid w:val="00101D8B"/>
    <w:rsid w:val="001275FA"/>
    <w:rsid w:val="001B36F8"/>
    <w:rsid w:val="001E774B"/>
    <w:rsid w:val="001F119B"/>
    <w:rsid w:val="0028337D"/>
    <w:rsid w:val="002C6C58"/>
    <w:rsid w:val="0040324F"/>
    <w:rsid w:val="00516146"/>
    <w:rsid w:val="00526614"/>
    <w:rsid w:val="00596A37"/>
    <w:rsid w:val="005C758F"/>
    <w:rsid w:val="005F7A5D"/>
    <w:rsid w:val="00621F79"/>
    <w:rsid w:val="006C0B77"/>
    <w:rsid w:val="006D6D6A"/>
    <w:rsid w:val="007350B3"/>
    <w:rsid w:val="00791622"/>
    <w:rsid w:val="008242FF"/>
    <w:rsid w:val="00870751"/>
    <w:rsid w:val="00876745"/>
    <w:rsid w:val="008854A6"/>
    <w:rsid w:val="008D3B42"/>
    <w:rsid w:val="008E54BE"/>
    <w:rsid w:val="009042EB"/>
    <w:rsid w:val="00922C48"/>
    <w:rsid w:val="009649C7"/>
    <w:rsid w:val="00A57422"/>
    <w:rsid w:val="00AF2256"/>
    <w:rsid w:val="00B1526A"/>
    <w:rsid w:val="00B17E6D"/>
    <w:rsid w:val="00B915B7"/>
    <w:rsid w:val="00B94A8E"/>
    <w:rsid w:val="00BB4B97"/>
    <w:rsid w:val="00BC4DA1"/>
    <w:rsid w:val="00BE7033"/>
    <w:rsid w:val="00C17F2E"/>
    <w:rsid w:val="00CC7A59"/>
    <w:rsid w:val="00DD24D8"/>
    <w:rsid w:val="00E20AA7"/>
    <w:rsid w:val="00EA59DF"/>
    <w:rsid w:val="00EE4070"/>
    <w:rsid w:val="00F1250F"/>
    <w:rsid w:val="00F12C76"/>
    <w:rsid w:val="00F1604A"/>
    <w:rsid w:val="00F26E65"/>
    <w:rsid w:val="00F41C8C"/>
    <w:rsid w:val="00F6464F"/>
    <w:rsid w:val="6E74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unhideWhenUsed/>
    <w:uiPriority w:val="99"/>
    <w:pPr>
      <w:tabs>
        <w:tab w:val="center" w:pos="4677"/>
        <w:tab w:val="right" w:pos="9355"/>
      </w:tabs>
      <w:spacing w:after="0"/>
    </w:pPr>
    <w:rPr>
      <w:rFonts w:ascii="Calibri" w:hAnsi="Calibri" w:eastAsia="Times New Roman" w:cs="Times New Roman"/>
      <w:sz w:val="22"/>
      <w:lang w:eastAsia="ja-JP"/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Верхний колонтитул Знак"/>
    <w:basedOn w:val="2"/>
    <w:link w:val="4"/>
    <w:uiPriority w:val="99"/>
    <w:rPr>
      <w:rFonts w:ascii="Calibri" w:hAnsi="Calibri" w:eastAsia="Times New Roman" w:cs="Times New Roman"/>
      <w:lang w:eastAsia="ja-JP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newncpi"/>
    <w:basedOn w:val="1"/>
    <w:uiPriority w:val="0"/>
    <w:pPr>
      <w:spacing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9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7066</Words>
  <Characters>40280</Characters>
  <Lines>335</Lines>
  <Paragraphs>94</Paragraphs>
  <TotalTime>249</TotalTime>
  <ScaleCrop>false</ScaleCrop>
  <LinksUpToDate>false</LinksUpToDate>
  <CharactersWithSpaces>47252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2023-01-29T20:15:00Z</dcterms:created>
  <dc:creator>Пользователь</dc:creator>
  <cp:lastModifiedBy>user</cp:lastModifiedBy>
  <dcterms:modified xsi:type="dcterms:W3CDTF">2024-01-23T05:42:26Z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B6E0D72F514F4F76B292982B85A6C120_12</vt:lpwstr>
  </property>
</Properties>
</file>