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A84" w:rsidRPr="00914A84" w:rsidRDefault="00914A84" w:rsidP="00914A8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</w:pPr>
      <w:r w:rsidRPr="00914A84">
        <w:rPr>
          <w:rFonts w:ascii="Times New Roman" w:eastAsia="Times New Roman" w:hAnsi="Times New Roman" w:cs="Times New Roman"/>
          <w:b/>
          <w:bCs/>
          <w:kern w:val="36"/>
          <w:sz w:val="27"/>
          <w:szCs w:val="27"/>
          <w:lang w:eastAsia="ru-RU"/>
        </w:rPr>
        <w:t>Зал "Этнография"</w:t>
      </w:r>
    </w:p>
    <w:p w:rsidR="00914A84" w:rsidRPr="00914A84" w:rsidRDefault="00914A84" w:rsidP="00914A8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14A84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14A84" w:rsidRPr="00914A84" w:rsidRDefault="00914A84" w:rsidP="00914A8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14A84">
        <w:rPr>
          <w:rFonts w:ascii="Times New Roman" w:eastAsia="Times New Roman" w:hAnsi="Times New Roman" w:cs="Times New Roman"/>
          <w:sz w:val="28"/>
          <w:szCs w:val="28"/>
          <w:lang w:eastAsia="ru-RU"/>
        </w:rPr>
        <w:t>  Зал посвящен народному творчеству. В экспозиции представлены предметы ткачества, созданные ткачихой из д. Красная Дубрава Анной Ивановной Полещук: рушники, «постилки», ковры. Её изделия экспонировались на ВДНХ СССР в Москве на празднике народных талантов, где мастерице из Беларуси было присвоено высокое звание лауреата с вручением золотой медали. Восхищались мастерством ткачихи на международных выставках в Монреале, Токио, Лейпциге.</w:t>
      </w:r>
    </w:p>
    <w:p w:rsidR="00914A84" w:rsidRPr="00914A84" w:rsidRDefault="00914A84" w:rsidP="00914A8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14A84">
        <w:rPr>
          <w:rFonts w:ascii="Times New Roman" w:eastAsia="Times New Roman" w:hAnsi="Times New Roman" w:cs="Times New Roman"/>
          <w:sz w:val="28"/>
          <w:szCs w:val="28"/>
          <w:lang w:eastAsia="ru-RU"/>
        </w:rPr>
        <w:t>  В зале также представлены предметы вышивки - одного из самых развитых и популярных видов искусства.</w:t>
      </w:r>
    </w:p>
    <w:p w:rsidR="00914A84" w:rsidRDefault="00914A84" w:rsidP="00914A8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A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гордости музея является пояс, сотканный на кроснах, возраст которого более 200 лет.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4A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зале экспонируются деревянные орудия труда и предметы домашнего</w:t>
      </w:r>
      <w:r w:rsidRPr="00914A84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914A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обихода сельского жителя 19 века.</w:t>
      </w:r>
    </w:p>
    <w:p w:rsidR="00914A84" w:rsidRPr="00914A84" w:rsidRDefault="00914A84" w:rsidP="00914A8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0B6295" w:rsidRDefault="00914A84">
      <w:r>
        <w:rPr>
          <w:noProof/>
          <w:lang w:eastAsia="ru-RU"/>
        </w:rPr>
        <w:drawing>
          <wp:inline distT="0" distB="0" distL="0" distR="0">
            <wp:extent cx="5419725" cy="5888520"/>
            <wp:effectExtent l="19050" t="0" r="9525" b="0"/>
            <wp:docPr id="1" name="Рисунок 1" descr="http://sch3.kopyl.edu.by/sm_full.aspx?guid=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3.kopyl.edu.by/sm_full.aspx?guid=540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25" cy="589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84" w:rsidRDefault="00914A84"/>
    <w:p w:rsidR="00914A84" w:rsidRDefault="00914A84"/>
    <w:p w:rsidR="00914A84" w:rsidRDefault="00914A84">
      <w:r>
        <w:rPr>
          <w:noProof/>
          <w:lang w:eastAsia="ru-RU"/>
        </w:rPr>
        <w:drawing>
          <wp:inline distT="0" distB="0" distL="0" distR="0">
            <wp:extent cx="5940425" cy="3976648"/>
            <wp:effectExtent l="19050" t="0" r="3175" b="0"/>
            <wp:docPr id="4" name="Рисунок 4" descr="http://sch3.kopyl.edu.by/sm_full.aspx?guid=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3.kopyl.edu.by/sm_full.aspx?guid=25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A84" w:rsidRPr="00914A84" w:rsidRDefault="00914A84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7" name="Рисунок 7" descr="http://sch3.kopyl.edu.by/sm_full.aspx?guid=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3.kopyl.edu.by/sm_full.aspx?guid=50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A84" w:rsidRPr="00914A84" w:rsidSect="000B6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A84"/>
    <w:rsid w:val="000B6295"/>
    <w:rsid w:val="00914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295"/>
  </w:style>
  <w:style w:type="paragraph" w:styleId="1">
    <w:name w:val="heading 1"/>
    <w:basedOn w:val="a"/>
    <w:link w:val="10"/>
    <w:uiPriority w:val="9"/>
    <w:qFormat/>
    <w:rsid w:val="00914A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4A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914A84"/>
  </w:style>
  <w:style w:type="paragraph" w:styleId="a3">
    <w:name w:val="Balloon Text"/>
    <w:basedOn w:val="a"/>
    <w:link w:val="a4"/>
    <w:uiPriority w:val="99"/>
    <w:semiHidden/>
    <w:unhideWhenUsed/>
    <w:rsid w:val="0091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9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494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48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03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05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88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5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77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2014-12-28T12:37:00Z</dcterms:created>
  <dcterms:modified xsi:type="dcterms:W3CDTF">2014-12-28T12:42:00Z</dcterms:modified>
</cp:coreProperties>
</file>