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DE" w:rsidRPr="004904DE" w:rsidRDefault="004904DE" w:rsidP="004904D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</w:pPr>
      <w:r w:rsidRPr="004904DE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  <w:t>Зал "Боевая слава земляков" - 2</w:t>
      </w:r>
    </w:p>
    <w:p w:rsidR="004904DE" w:rsidRPr="004904DE" w:rsidRDefault="004904DE" w:rsidP="004904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 Во втором зале, основная идея которого выражается в словах «Навсегда в памяти народной», содержится информация о людях, многие из которых являются родственниками учеников школы. Это жители окрестных деревень </w:t>
      </w:r>
      <w:proofErr w:type="spellStart"/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Скабин</w:t>
      </w:r>
      <w:proofErr w:type="spellEnd"/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Мозоли, </w:t>
      </w:r>
      <w:proofErr w:type="spellStart"/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>Кель</w:t>
      </w:r>
      <w:proofErr w:type="spellEnd"/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 фронтовики, партизаны, подпольщики,</w:t>
      </w:r>
      <w:r w:rsidRPr="004904DE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4904DE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погибшие </w:t>
      </w:r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борьбе за освобождение Родины. Вызывает интерес у посетителей музея и стенд с информацией о родителях учительницы школы </w:t>
      </w:r>
      <w:proofErr w:type="spellStart"/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>Лучинович</w:t>
      </w:r>
      <w:proofErr w:type="spellEnd"/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Татьяны Николаевны – </w:t>
      </w:r>
      <w:proofErr w:type="spellStart"/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>Лучинович</w:t>
      </w:r>
      <w:proofErr w:type="spellEnd"/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Ирине Кондратьевне и </w:t>
      </w:r>
      <w:proofErr w:type="spellStart"/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>Лучиновиче</w:t>
      </w:r>
      <w:proofErr w:type="spellEnd"/>
      <w:r w:rsidRPr="004904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Николае Андреевиче. Они встретились в партизанском отряде, полюбили друг друга и пронесли эту любовь через всю войну, закрепив её семейными узами.</w:t>
      </w:r>
    </w:p>
    <w:p w:rsidR="004904DE" w:rsidRPr="004904DE" w:rsidRDefault="004904DE" w:rsidP="004904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4904DE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4904DE" w:rsidRPr="004904DE" w:rsidRDefault="004904DE" w:rsidP="004904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4904DE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4904DE" w:rsidRPr="004904DE" w:rsidRDefault="004904DE" w:rsidP="004904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27"/>
          <w:szCs w:val="27"/>
          <w:lang w:eastAsia="ru-RU"/>
        </w:rPr>
        <w:drawing>
          <wp:inline distT="0" distB="0" distL="0" distR="0">
            <wp:extent cx="4762500" cy="4762500"/>
            <wp:effectExtent l="19050" t="0" r="0" b="0"/>
            <wp:docPr id="1" name="Рисунок 1" descr="http://sch3.kopyl.edu.by/sm_full.aspx?guid=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3.kopyl.edu.by/sm_full.aspx?guid=507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DE" w:rsidRPr="004904DE" w:rsidRDefault="004904DE" w:rsidP="004904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4904DE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4904DE" w:rsidRPr="004904DE" w:rsidRDefault="004904DE" w:rsidP="004904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27"/>
          <w:szCs w:val="27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2" name="Рисунок 2" descr="http://sch3.kopyl.edu.by/sm_full.aspx?guid=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3.kopyl.edu.by/sm_full.aspx?guid=53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DE" w:rsidRPr="004904DE" w:rsidRDefault="004904DE" w:rsidP="004904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4904DE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4904DE" w:rsidRPr="004904DE" w:rsidRDefault="004904DE" w:rsidP="004904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27"/>
          <w:szCs w:val="27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3" name="Рисунок 3" descr="http://sch3.kopyl.edu.by/sm_full.aspx?guid=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3.kopyl.edu.by/sm_full.aspx?guid=53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F1" w:rsidRDefault="009E01F1"/>
    <w:sectPr w:rsidR="009E01F1" w:rsidSect="009E0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04DE"/>
    <w:rsid w:val="004904DE"/>
    <w:rsid w:val="009E0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1F1"/>
  </w:style>
  <w:style w:type="paragraph" w:styleId="1">
    <w:name w:val="heading 1"/>
    <w:basedOn w:val="a"/>
    <w:link w:val="10"/>
    <w:uiPriority w:val="9"/>
    <w:qFormat/>
    <w:rsid w:val="004904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04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9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904DE"/>
  </w:style>
  <w:style w:type="character" w:styleId="a4">
    <w:name w:val="Strong"/>
    <w:basedOn w:val="a0"/>
    <w:uiPriority w:val="22"/>
    <w:qFormat/>
    <w:rsid w:val="004904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0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2014-12-28T12:51:00Z</dcterms:created>
  <dcterms:modified xsi:type="dcterms:W3CDTF">2014-12-28T12:53:00Z</dcterms:modified>
</cp:coreProperties>
</file>