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8B0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МАТЕРИАЛ</w:t>
      </w:r>
    </w:p>
    <w:p w14:paraId="62EE6A12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6F682408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(ноябрь 2023 г.)</w:t>
      </w:r>
    </w:p>
    <w:p w14:paraId="093B2B8A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3E01FE83" w14:textId="77777777" w:rsidR="002C1616" w:rsidRPr="002C1616" w:rsidRDefault="002C1616" w:rsidP="002C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1. ЭКОНОМИЧЕСКАЯ БЕЗОПАСНОСТЬ –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br/>
        <w:t xml:space="preserve">КЛЮЧЕВОЕ УСЛОВИЕ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br/>
        <w:t>УСТОЙЧИВОГО РАЗВИТИЯ БЕЛОРУССКОГО ГОСУДАРСТВА</w:t>
      </w:r>
    </w:p>
    <w:p w14:paraId="6D8DB5F6" w14:textId="77777777" w:rsidR="002C1616" w:rsidRPr="002C1616" w:rsidRDefault="002C1616" w:rsidP="002C161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708A9E6B" w14:textId="77777777" w:rsidR="002C1616" w:rsidRPr="002C1616" w:rsidRDefault="002C1616" w:rsidP="002C1616">
      <w:pPr>
        <w:spacing w:after="0" w:line="226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2C1616">
        <w:rPr>
          <w:rFonts w:ascii="Times New Roman" w:eastAsia="Calibri" w:hAnsi="Times New Roman" w:cs="Times New Roman"/>
          <w:i/>
          <w:sz w:val="28"/>
          <w:szCs w:val="28"/>
        </w:rPr>
        <w:t xml:space="preserve">на основе информации 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2C1616">
        <w:rPr>
          <w:rFonts w:ascii="Times New Roman" w:eastAsia="Calibri" w:hAnsi="Times New Roman" w:cs="Times New Roman"/>
          <w:i/>
          <w:sz w:val="30"/>
          <w:szCs w:val="30"/>
        </w:rPr>
        <w:t xml:space="preserve">Национального банка Республики Беларусь, </w:t>
      </w:r>
      <w:r w:rsidRPr="002C1616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Министерства антимонопольного регулирования и торговли, Министерства иностранных дел, Министерства промышленности, Министерства сельского хозяйства </w:t>
      </w:r>
      <w:r w:rsidRPr="002C1616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и продовольствия, Министерства экономики, </w:t>
      </w:r>
      <w:r w:rsidRPr="002C1616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Министерства энергетики Республики Беларусь, </w:t>
      </w:r>
      <w:r w:rsidRPr="002C1616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Национальной академии наук Беларуси, </w:t>
      </w:r>
    </w:p>
    <w:p w14:paraId="10EC590C" w14:textId="77777777" w:rsidR="002C1616" w:rsidRPr="002C1616" w:rsidRDefault="002C1616" w:rsidP="002C1616">
      <w:pPr>
        <w:spacing w:after="0" w:line="226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2C1616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 w:rsidRPr="002C1616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2C1616">
        <w:rPr>
          <w:rFonts w:ascii="Times New Roman" w:eastAsia="Calibri" w:hAnsi="Times New Roman" w:cs="Times New Roman"/>
          <w:i/>
          <w:sz w:val="30"/>
          <w:szCs w:val="30"/>
        </w:rPr>
        <w:t>» и газеты «СБ. Беларусь сегодня»</w:t>
      </w:r>
    </w:p>
    <w:p w14:paraId="5620E3AB" w14:textId="77777777" w:rsidR="002C1616" w:rsidRPr="002C1616" w:rsidRDefault="002C1616" w:rsidP="002C1616">
      <w:pPr>
        <w:spacing w:after="0" w:line="22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46CB0DCF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СЛ. 2. </w:t>
      </w:r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2C1616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Президент Республики Беларусь </w:t>
      </w:r>
      <w:proofErr w:type="spellStart"/>
      <w:r w:rsidRPr="002C1616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А.Г.Лукашенко</w:t>
      </w:r>
      <w:proofErr w:type="spellEnd"/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подчеркнул:</w:t>
      </w:r>
      <w:r w:rsidRPr="002C1616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«Вот уже три десятилетия </w:t>
      </w:r>
      <w:r w:rsidRPr="002C161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Pr="002C1616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. Эта политика успешна. Народ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Pr="002C161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Pr="002C1616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»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2C1616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</w:t>
      </w:r>
    </w:p>
    <w:p w14:paraId="76DD8D3F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14:paraId="2C809BEE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Это стало возможным, в том числе благодаря стратегическому партнерству Беларуси и России.</w:t>
      </w:r>
      <w:r w:rsidRPr="002C1616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«</w:t>
      </w:r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 xml:space="preserve">Единство двух государств </w:t>
      </w:r>
      <w:r w:rsidRPr="002C1616">
        <w:rPr>
          <w:rFonts w:ascii="Times New Roman" w:eastAsia="Calibri" w:hAnsi="Times New Roman" w:cs="Times New Roman"/>
          <w:bCs/>
          <w:i/>
          <w:sz w:val="30"/>
          <w:szCs w:val="30"/>
        </w:rPr>
        <w:t>–</w:t>
      </w:r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 xml:space="preserve"> это прежде всего экономика»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, – констатировал Глава государства </w:t>
      </w:r>
      <w:proofErr w:type="spellStart"/>
      <w:r w:rsidRPr="002C1616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10 октября 2023 г. на встрече с губернатором Новосибирской области </w:t>
      </w:r>
      <w:proofErr w:type="spellStart"/>
      <w:r w:rsidRPr="002C1616">
        <w:rPr>
          <w:rFonts w:ascii="Times New Roman" w:eastAsia="Calibri" w:hAnsi="Times New Roman" w:cs="Times New Roman"/>
          <w:bCs/>
          <w:sz w:val="30"/>
          <w:szCs w:val="30"/>
        </w:rPr>
        <w:t>А.А.Травниковым</w:t>
      </w:r>
      <w:proofErr w:type="spellEnd"/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CEABE9E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349FA657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СЛ. 3. 1. Общие сведения</w:t>
      </w:r>
    </w:p>
    <w:p w14:paraId="6BBD238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2C1616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экономическая безопасность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52080C2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Основные национальные интересы в экономической сфере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:</w:t>
      </w:r>
    </w:p>
    <w:p w14:paraId="19C699B9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7303FD1C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обеспечение ценовой и финансовой стабильности;</w:t>
      </w:r>
    </w:p>
    <w:p w14:paraId="7B121022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7F01D70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обеспечение продовольственной безопасности;</w:t>
      </w:r>
    </w:p>
    <w:p w14:paraId="04A2BF99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729D0FE5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0E77B0B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0C22A6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53E087EE" w14:textId="77777777" w:rsidR="002C1616" w:rsidRPr="002C1616" w:rsidRDefault="002C1616" w:rsidP="002C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СЛ. 4. 2. Экономический рост и повышение конкурентоспособности белорусской экономики</w:t>
      </w:r>
    </w:p>
    <w:p w14:paraId="67CB943E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Несмотря на введенные Западом санкции, по темпам роста валового внутреннего продукта 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(выше среднемировых)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нашей республике удалось не только превысить прогнозный показатель на январь–сентябрь 2023 г. (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103,1%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), но и опередить ряд стран.</w:t>
      </w:r>
    </w:p>
    <w:p w14:paraId="0803061D" w14:textId="77777777" w:rsidR="002C1616" w:rsidRPr="002C1616" w:rsidRDefault="002C1616" w:rsidP="002C1616">
      <w:pPr>
        <w:suppressAutoHyphens/>
        <w:spacing w:before="120" w:after="0" w:line="280" w:lineRule="exac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770E361D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>Согласно прогнозам международных финансовых организаций, по итогам 2023 года темп роста мировой экономики ожидается на уровне 102,1–103,0%.</w:t>
      </w:r>
    </w:p>
    <w:p w14:paraId="773EDD7C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Украине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квартале 2023 г. в сравнении с аналогичным периодом 2022 года ВВП снизился на 10,5%.</w:t>
      </w:r>
    </w:p>
    <w:p w14:paraId="41C3CE11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Польше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также наблюдается сокращение экономических темпов (на 2,2% во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II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квартале 2023 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«текущий спад обусловлен сокращением государственных трат и расходов домохозяйств».</w:t>
      </w:r>
    </w:p>
    <w:p w14:paraId="0FC52AEF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Германии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ВВП за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полугодие 2023 г. оказался «значительно слабее, чем ожидалось». Снижение реальной заработной платы оказало негативное влияние на потребление, а слабый внешний спрос привел к снижению экспорта. Независимые наблюдатели полагают, что «по итогам 2023 года экономика Германии сократится на 0,4%».</w:t>
      </w:r>
    </w:p>
    <w:p w14:paraId="1A0CD49D" w14:textId="77777777" w:rsidR="002C1616" w:rsidRPr="002C1616" w:rsidRDefault="002C1616" w:rsidP="002C1616">
      <w:pPr>
        <w:suppressAutoHyphens/>
        <w:spacing w:after="120" w:line="28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Нидерландах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темпы экономики сокращались как в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так и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во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II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794550F1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драйверами роста ВВП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являются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промышленность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строительство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торговля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33F1972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sz w:val="30"/>
          <w:szCs w:val="30"/>
        </w:rPr>
        <w:t>По темпам роста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 xml:space="preserve"> промышленного производства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(107,9%)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 xml:space="preserve">Беларусь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>сохраняет за собой позиции лидера среди стран ЕАЭС.</w:t>
      </w:r>
    </w:p>
    <w:p w14:paraId="56C019D5" w14:textId="77777777" w:rsidR="002C1616" w:rsidRPr="002C1616" w:rsidRDefault="002C1616" w:rsidP="002C1616">
      <w:pPr>
        <w:suppressAutoHyphens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22ABDE1E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индексу промышленного производства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Беларусь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опережает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Россию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(за январь–август 2023 г. – 103,0%),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Казахстан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(103,8%),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Узбекистан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(105,8%) и ряд других стран. </w:t>
      </w:r>
    </w:p>
    <w:p w14:paraId="3674E14B" w14:textId="77777777" w:rsidR="002C1616" w:rsidRPr="002C1616" w:rsidRDefault="002C1616" w:rsidP="002C1616">
      <w:pPr>
        <w:suppressAutoHyphens/>
        <w:spacing w:after="120" w:line="28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Литве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промышленное производство сократилось на 7,8% (в обрабатывающей – на 5,8%);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в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Латвии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на 8,6% (в обрабатывающей – на 6,2%); в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Польше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C161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– на 2,7% (в обрабатывающей – на 2,4%); в </w:t>
      </w:r>
      <w:r w:rsidRPr="002C1616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Чехии</w:t>
      </w:r>
      <w:r w:rsidRPr="002C161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– на 2,8% (в обрабатывающей – на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1,1%). В </w:t>
      </w:r>
      <w:r w:rsidRPr="002C161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Германии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3CF3BD28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 xml:space="preserve">СЛ. 6.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>Высокий спрос на отечественную продукцию (в первую очередь на внешних рынках) позволил нарастить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объемы производства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на отдельные позиции в несколько раз. </w:t>
      </w:r>
      <w:r w:rsidRPr="002C1616">
        <w:rPr>
          <w:rFonts w:ascii="Times New Roman" w:eastAsia="Calibri" w:hAnsi="Times New Roman"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Pr="002C1616">
        <w:rPr>
          <w:rFonts w:ascii="Times New Roman" w:eastAsia="Calibri" w:hAnsi="Times New Roman"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Pr="002C1616">
        <w:rPr>
          <w:rFonts w:ascii="Times New Roman" w:eastAsia="Calibri" w:hAnsi="Times New Roman"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Pr="002C1616">
        <w:rPr>
          <w:rFonts w:ascii="Times New Roman" w:eastAsia="Calibri" w:hAnsi="Times New Roman"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среднетоннажные, и крупнотоннажные – БЕЛАЗ. МАЗ – среднего класса автомобиль по грузоподъемности</w:t>
      </w:r>
      <w:r w:rsidRPr="002C1616">
        <w:rPr>
          <w:rFonts w:ascii="Times New Roman" w:eastAsia="Calibri" w:hAnsi="Times New Roman" w:cs="Times New Roman"/>
          <w:color w:val="222222"/>
          <w:sz w:val="30"/>
          <w:szCs w:val="30"/>
          <w:shd w:val="clear" w:color="auto" w:fill="FFFFFF"/>
        </w:rPr>
        <w:t xml:space="preserve">», – заявил </w:t>
      </w:r>
      <w:proofErr w:type="spellStart"/>
      <w:r w:rsidRPr="002C1616">
        <w:rPr>
          <w:rFonts w:ascii="Times New Roman" w:eastAsia="Calibri" w:hAnsi="Times New Roman" w:cs="Times New Roman"/>
          <w:b/>
          <w:color w:val="222222"/>
          <w:sz w:val="30"/>
          <w:szCs w:val="30"/>
          <w:shd w:val="clear" w:color="auto" w:fill="FFFFFF"/>
        </w:rPr>
        <w:t>А.Г.Лукашенко</w:t>
      </w:r>
      <w:proofErr w:type="spellEnd"/>
      <w:r w:rsidRPr="002C1616">
        <w:rPr>
          <w:rFonts w:ascii="Times New Roman" w:eastAsia="Calibri" w:hAnsi="Times New Roman"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6DAC893C" w14:textId="77777777" w:rsidR="002C1616" w:rsidRPr="002C1616" w:rsidRDefault="002C1616" w:rsidP="002C1616">
      <w:pPr>
        <w:suppressAutoHyphens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F19BD9C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За 8 месяцев 2023 г. в стране обеспечен выпуск более 42,7 тыс.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C161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легковых автомобилей</w:t>
      </w:r>
      <w:r w:rsidRPr="002C1616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(рост в 3,6 раза к аналогичному периоду 2022 года).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текущем году существенно нарастили производство </w:t>
      </w: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</w:rPr>
        <w:t>телевизоров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в 2,3 раза, </w:t>
      </w: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</w:rPr>
        <w:t>оптических приборов и аппаратов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</w:rPr>
        <w:t xml:space="preserve"> – 2,2 раза.</w:t>
      </w:r>
    </w:p>
    <w:p w14:paraId="698BB20E" w14:textId="77777777" w:rsidR="002C1616" w:rsidRPr="002C1616" w:rsidRDefault="002C1616" w:rsidP="002C1616">
      <w:pPr>
        <w:suppressAutoHyphens/>
        <w:spacing w:after="12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i/>
          <w:sz w:val="28"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2F3ABF9E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sz w:val="30"/>
          <w:szCs w:val="30"/>
        </w:rPr>
        <w:t>Чистая прибыль в организациях промышленности за 7 месяцев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br/>
        <w:t>2023 г. превысила 5 млрд рублей.</w:t>
      </w:r>
    </w:p>
    <w:p w14:paraId="7BD5E5E3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 xml:space="preserve">СЛ. 7.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Динамично развивается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строительная отрасль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. За 8 месяцев </w:t>
      </w:r>
      <w:proofErr w:type="spellStart"/>
      <w:r w:rsidRPr="002C1616">
        <w:rPr>
          <w:rFonts w:ascii="Times New Roman" w:eastAsia="Times New Roman" w:hAnsi="Times New Roman" w:cs="Times New Roman"/>
          <w:sz w:val="30"/>
          <w:szCs w:val="30"/>
        </w:rPr>
        <w:t>т.г</w:t>
      </w:r>
      <w:proofErr w:type="spellEnd"/>
      <w:r w:rsidRPr="002C1616">
        <w:rPr>
          <w:rFonts w:ascii="Times New Roman" w:eastAsia="Times New Roman" w:hAnsi="Times New Roman" w:cs="Times New Roman"/>
          <w:sz w:val="30"/>
          <w:szCs w:val="30"/>
        </w:rPr>
        <w:t>. обеспечен рост валовой добавленной стоимости на 8,7%. Объем подрядных работ увеличился на 12,1%.</w:t>
      </w:r>
    </w:p>
    <w:p w14:paraId="57E13F55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Положительные тенденции отмечаются на внутреннем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потребительском рынке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>. Розничный товарооборот за январь–сентябрь 2023 г. вырос на 6,7%.</w:t>
      </w:r>
    </w:p>
    <w:p w14:paraId="7747821B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Положительные тенденции развития национальной экономики обеспечены, в том числе за счет в</w:t>
      </w:r>
      <w:r w:rsidRPr="002C1616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недрения высоких технологий.</w:t>
      </w:r>
    </w:p>
    <w:p w14:paraId="0D574B09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 xml:space="preserve">СЛ. 8.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Примеры внедрения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импорто</w:t>
      </w:r>
      <w:proofErr w:type="spellEnd"/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-замещающих</w:t>
      </w:r>
      <w:proofErr w:type="gramEnd"/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производств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68E64A3F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В машиностроении:</w:t>
      </w:r>
    </w:p>
    <w:p w14:paraId="65BB32A5" w14:textId="77777777" w:rsidR="002C1616" w:rsidRPr="002C1616" w:rsidRDefault="002C1616" w:rsidP="002C161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5992C306" w14:textId="77777777" w:rsidR="002C1616" w:rsidRPr="002C1616" w:rsidRDefault="002C1616" w:rsidP="002C161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проведение в </w:t>
      </w:r>
      <w:r w:rsidRPr="002C1616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I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полугодии 2023 г. предварительных испытаний </w:t>
      </w:r>
      <w:r w:rsidRPr="002C1616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6E50AA46" w14:textId="77777777" w:rsidR="002C1616" w:rsidRPr="002C1616" w:rsidRDefault="002C1616" w:rsidP="002C161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освоение производства новейшего туристического лайнера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(автобуса МАЗ)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с улучшенными потребительскими характеристиками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(впервые продемонстрирован 10 июля 2023 г. в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г.Екатеринбург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на выставке «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Иннопром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–2023»)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;</w:t>
      </w:r>
    </w:p>
    <w:p w14:paraId="27A12B41" w14:textId="77777777" w:rsidR="002C1616" w:rsidRPr="002C1616" w:rsidRDefault="002C1616" w:rsidP="002C161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реализация инновационного проекта «Создание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6D051EC6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9. </w:t>
      </w:r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В химическом производстве:</w:t>
      </w:r>
    </w:p>
    <w:p w14:paraId="787A7AAD" w14:textId="77777777" w:rsidR="002C1616" w:rsidRPr="002C1616" w:rsidRDefault="002C1616" w:rsidP="002C1616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проведение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 1 220 тыс. т в год и создать предпосылки для переработки фосфорсодержащего сырья различного качества;</w:t>
      </w:r>
    </w:p>
    <w:p w14:paraId="0DC13CA8" w14:textId="77777777" w:rsidR="002C1616" w:rsidRPr="002C1616" w:rsidRDefault="002C1616" w:rsidP="002C1616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введение в эксплуатацию нового азотного комплекса по производству аммиака и карбамида в ОАО «Гродно Азот» </w:t>
      </w:r>
      <w:r w:rsidRPr="002C1616">
        <w:rPr>
          <w:rFonts w:ascii="Times New Roman" w:eastAsia="Calibri" w:hAnsi="Times New Roman" w:cs="Times New Roman"/>
          <w:bCs/>
          <w:sz w:val="28"/>
          <w:szCs w:val="28"/>
        </w:rPr>
        <w:t>и др.</w:t>
      </w:r>
    </w:p>
    <w:p w14:paraId="4940AB9C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10. </w:t>
      </w:r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В производстве строительных материалов:</w:t>
      </w:r>
    </w:p>
    <w:p w14:paraId="51044A73" w14:textId="77777777" w:rsidR="002C1616" w:rsidRPr="002C1616" w:rsidRDefault="002C1616" w:rsidP="002C1616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>реализован инновационный проект по производству технологий, снижающих усадку готовых изделий» на ОАО «</w:t>
      </w:r>
      <w:proofErr w:type="spellStart"/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>Керамин</w:t>
      </w:r>
      <w:proofErr w:type="spellEnd"/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>»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;</w:t>
      </w:r>
    </w:p>
    <w:p w14:paraId="2CA90242" w14:textId="77777777" w:rsidR="002C1616" w:rsidRPr="002C1616" w:rsidRDefault="002C1616" w:rsidP="002C1616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(способствовало росту производственных мощностей завода на 65%) </w:t>
      </w:r>
      <w:r w:rsidRPr="002C1616">
        <w:rPr>
          <w:rFonts w:ascii="Times New Roman" w:eastAsia="Calibri" w:hAnsi="Times New Roman" w:cs="Times New Roman"/>
          <w:bCs/>
          <w:sz w:val="28"/>
          <w:szCs w:val="28"/>
        </w:rPr>
        <w:t>и др.</w:t>
      </w:r>
    </w:p>
    <w:p w14:paraId="6AC867B4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11.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Одна из предпосылок экономического роста –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использование потенциала местных ресурсов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253F5A68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0A7BFE8F" w14:textId="77777777" w:rsidR="002C1616" w:rsidRPr="002C1616" w:rsidRDefault="002C1616" w:rsidP="002C1616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переработку костры 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(одревесневшие части стеблей прядильных растений)</w:t>
      </w:r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для производства </w:t>
      </w:r>
      <w:proofErr w:type="spellStart"/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>костробрикетов</w:t>
      </w:r>
      <w:proofErr w:type="spellEnd"/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(ОАО «Ляховичский 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льнозавод», ОАО «Пружанский льнозавод», ОАО «Дубровенский льнозавод», ОАО «Ореховский льнозавод», КУП «</w:t>
      </w:r>
      <w:proofErr w:type="spellStart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Кормален</w:t>
      </w:r>
      <w:proofErr w:type="spellEnd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»,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>ОАО «Кореличи-Лен», ОАО «Воложинский льнокомбинат»,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>ОАО «Слуцкий льнозавод», ОАО «</w:t>
      </w:r>
      <w:proofErr w:type="spellStart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Горкилен</w:t>
      </w:r>
      <w:proofErr w:type="spellEnd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»)</w:t>
      </w:r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>;</w:t>
      </w:r>
    </w:p>
    <w:p w14:paraId="51E15EF5" w14:textId="77777777" w:rsidR="002C1616" w:rsidRPr="002C1616" w:rsidRDefault="002C1616" w:rsidP="002C1616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производство льняного масла 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(ОАО «Ляховичский льнозавод», ОАО «Кореличи-Лен»; ОАО «Воложинский льнокомбинат»)</w:t>
      </w:r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>;</w:t>
      </w:r>
    </w:p>
    <w:p w14:paraId="4E04C0E2" w14:textId="77777777" w:rsidR="002C1616" w:rsidRPr="002C1616" w:rsidRDefault="002C1616" w:rsidP="002C1616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производство льняного жмыха 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(ОАО «Ляховичский льнозавод», ОАО «Кореличи-Лен»; ОАО «Воложинский льнокомбинат»)</w:t>
      </w:r>
      <w:r w:rsidRPr="002C161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27687CD0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14:paraId="6E8901D0" w14:textId="77777777" w:rsidR="002C1616" w:rsidRPr="002C1616" w:rsidRDefault="002C1616" w:rsidP="002C1616">
      <w:pPr>
        <w:spacing w:after="120" w:line="280" w:lineRule="exact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Костробрикеты</w:t>
      </w:r>
      <w:proofErr w:type="spellEnd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2C161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Льняной жмых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2C161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семян льна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производится масло для пищевых, лекарственных, косметических целей; </w:t>
      </w:r>
      <w:r w:rsidRPr="002C161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жмых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используется в качестве пищевого белка и </w:t>
      </w:r>
      <w:proofErr w:type="spellStart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соломо</w:t>
      </w:r>
      <w:proofErr w:type="spellEnd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-белкового корма для животных и др.</w:t>
      </w:r>
    </w:p>
    <w:p w14:paraId="191788FE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2C1616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>МедЛен</w:t>
      </w:r>
      <w:proofErr w:type="spellEnd"/>
      <w:r w:rsidRPr="002C1616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>» и</w:t>
      </w:r>
      <w:r w:rsidRPr="002C1616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br/>
        <w:t>ООО «</w:t>
      </w:r>
      <w:proofErr w:type="spellStart"/>
      <w:r w:rsidRPr="002C1616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>Медватфарм</w:t>
      </w:r>
      <w:proofErr w:type="spellEnd"/>
      <w:r w:rsidRPr="002C1616">
        <w:rPr>
          <w:rFonts w:ascii="Times New Roman" w:eastAsia="Calibri" w:hAnsi="Times New Roman" w:cs="Times New Roman"/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36EF38A3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14:paraId="125CA02E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ООО «</w:t>
      </w:r>
      <w:proofErr w:type="spellStart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МедЛен</w:t>
      </w:r>
      <w:proofErr w:type="spellEnd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» осуществляет производство пеленок и </w:t>
      </w:r>
      <w:r w:rsidRPr="002C1616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впитывающих простыней, салфеток, ватных дисков, ватных палочек и др.;</w:t>
      </w:r>
    </w:p>
    <w:p w14:paraId="0679CBD2" w14:textId="77777777" w:rsidR="002C1616" w:rsidRPr="002C1616" w:rsidRDefault="002C1616" w:rsidP="002C1616">
      <w:pPr>
        <w:spacing w:after="120" w:line="280" w:lineRule="exact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ООО «</w:t>
      </w:r>
      <w:proofErr w:type="spellStart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Медватфарм</w:t>
      </w:r>
      <w:proofErr w:type="spellEnd"/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 – медицинской ваты, стоматологических валиков, ватных шариков, бинтов, детских подгузников, ватных палочек и дисков.</w:t>
      </w:r>
    </w:p>
    <w:p w14:paraId="098CF93B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12.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В стране созданы условия для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сбалансированного развития белорусских регионов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 Как следствие – тенденция экономического роста в областях в условиях санкционного давления.</w:t>
      </w:r>
    </w:p>
    <w:p w14:paraId="0041F9EB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7E1D69A9" w14:textId="77777777" w:rsidR="002C1616" w:rsidRPr="002C1616" w:rsidRDefault="002C1616" w:rsidP="002C1616">
      <w:pPr>
        <w:spacing w:after="12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По итогам 8 месяцев 2023 г. всеми областями обеспечен рост валового регионального продукта от 100,5% в Могилевской области до 108,2% в Минской области (на которую в 2022 году пришлось основное санкционное влияние).</w:t>
      </w:r>
    </w:p>
    <w:p w14:paraId="496B6890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В 2023 году локомотивом роста в регионах выступила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промышленность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(в Могилевской области фиксируется восстановительная динамика)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897416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Регионами увеличивается инвестиционная активность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(рост инвестиций в основной капитал составил от 103,4% в Гродненской области до 125,8% в Брестской)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1DB4747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Рост доходов населения обеспечивается в увязке с сокращением дифференциации регионов по уровню заработной платы.</w:t>
      </w:r>
    </w:p>
    <w:p w14:paraId="2EE3E819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784BC0C6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Реальная заработная плата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увеличилась во всех регионах страны: от 104,4% в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г.Минске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до 112,3% в Брестской области.</w:t>
      </w:r>
    </w:p>
    <w:p w14:paraId="0D2F66E4" w14:textId="77777777" w:rsidR="002C1616" w:rsidRPr="002C1616" w:rsidRDefault="002C1616" w:rsidP="002C1616">
      <w:pPr>
        <w:spacing w:after="12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Во всех регионах за 8 месяцев 2023 г. по сравнению с январем–августом 2022 г. снизилась численность работников, работавших с потерями рабочего времени.</w:t>
      </w:r>
    </w:p>
    <w:p w14:paraId="6E8AEF26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Одновременно наблюдается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улучшение деловой среды и бизнес-климата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63057917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640363F6" w14:textId="77777777" w:rsidR="002C1616" w:rsidRPr="002C1616" w:rsidRDefault="002C1616" w:rsidP="002C1616">
      <w:pPr>
        <w:spacing w:after="12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 итогам января–августа 2023 г. разница между созданными и ликвидированными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коммерческими организациями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составила «плюс» 1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682 организации (138,9% к январю–августу 2022 г.).</w:t>
      </w:r>
    </w:p>
    <w:p w14:paraId="711EB0D3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13.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Количественный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 2023 г. по сравнению с аналогичным периодом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br/>
        <w:t>2022 года составил 124,6% против 108,4% у крупных организаций. При этом поступления в бюджет от субъектов МСП за указанный период увеличились на 11,1%.</w:t>
      </w:r>
    </w:p>
    <w:p w14:paraId="41729466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:</w:t>
      </w:r>
    </w:p>
    <w:p w14:paraId="63B3EFBC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b/>
          <w:i/>
          <w:sz w:val="28"/>
        </w:rPr>
        <w:t>Витебская область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 в текущем году работает с положительной динамикой к уровню 2022 года в сферах промышленности, торговли, строительства, транспорта, в инвестиционной и внешнеэкономической деятельности, по поступлениям доходов в консолидированный бюджет, росту заработной платы и производительности труда. </w:t>
      </w:r>
    </w:p>
    <w:p w14:paraId="0900E19B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: </w:t>
      </w:r>
    </w:p>
    <w:p w14:paraId="01DBB6C7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Темпы роста в январе – сентябре 2023 г.: производства промышленной продукции – 102,7%, розничного товарооборота – 105,2%, оптового товарооборота – 162,4%, общепита – 110,6%, строительно-</w:t>
      </w:r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монтажных  работ</w:t>
      </w:r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 xml:space="preserve"> – 110,8%, пассажирооборота – 115,5%, грузооборота – 104,5%, инвестиций в основной капитал – 111,6%, </w:t>
      </w:r>
      <w:r w:rsidRPr="002C1616">
        <w:rPr>
          <w:rFonts w:ascii="Times New Roman" w:eastAsia="Calibri" w:hAnsi="Times New Roman" w:cs="Times New Roman"/>
          <w:i/>
          <w:spacing w:val="-4"/>
          <w:sz w:val="28"/>
        </w:rPr>
        <w:t xml:space="preserve">совокупные поступления доходов консолидированного бюджета области </w:t>
      </w:r>
      <w:r w:rsidRPr="002C1616">
        <w:rPr>
          <w:rFonts w:ascii="Times New Roman" w:eastAsia="Calibri" w:hAnsi="Times New Roman" w:cs="Times New Roman"/>
          <w:bCs/>
          <w:i/>
          <w:spacing w:val="-4"/>
          <w:sz w:val="28"/>
        </w:rPr>
        <w:t>– 120,9</w:t>
      </w:r>
      <w:r w:rsidRPr="002C1616">
        <w:rPr>
          <w:rFonts w:ascii="Times New Roman" w:eastAsia="Calibri" w:hAnsi="Times New Roman" w:cs="Times New Roman"/>
          <w:i/>
          <w:sz w:val="28"/>
        </w:rPr>
        <w:t>%, заработной платы – 117%.</w:t>
      </w:r>
    </w:p>
    <w:p w14:paraId="64FF9DFF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b/>
          <w:i/>
          <w:sz w:val="28"/>
        </w:rPr>
        <w:t>Темпы роста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 в январе – августе 2023 г.: экспорта товаров – в 1,8 раза, экспорта услуг – 105,8%, производительности труда по ВРП – 103,4%.</w:t>
      </w:r>
    </w:p>
    <w:p w14:paraId="3D5D3833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В результате обеспечен прирост обобщающего показателя, характеризующего экономическую деятельность Витебской области – валового регионального продукта (ВРП) – на 1,8 % к январю – сентябрю 2022 г.</w:t>
      </w:r>
    </w:p>
    <w:p w14:paraId="3C41D0F9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Драйверами роста ВРП</w:t>
      </w:r>
      <w:r w:rsidRPr="002C1616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2C1616">
        <w:rPr>
          <w:rFonts w:ascii="Times New Roman" w:eastAsia="Calibri" w:hAnsi="Times New Roman" w:cs="Times New Roman"/>
          <w:i/>
          <w:sz w:val="28"/>
        </w:rPr>
        <w:t>области являются обрабатывающая промышленность, строительство и торговля.</w:t>
      </w:r>
    </w:p>
    <w:p w14:paraId="43FAAF22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На долю промышленности приходится более 30 процентов в </w:t>
      </w:r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 xml:space="preserve">ВРП,   </w:t>
      </w:r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 xml:space="preserve">        67 процентов – в выручке от реализации продукции (товаров, работ, услуг).</w:t>
      </w:r>
    </w:p>
    <w:p w14:paraId="031D7A8E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За январь-сентябрь 2023 г. индекс промышленного производства в целом по области составил 102,7 процента к соответствующему периоду прошлого года, в том числе в обрабатывающей промышленности – 106,9 процента.</w:t>
      </w:r>
    </w:p>
    <w:p w14:paraId="1CF34CD7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lastRenderedPageBreak/>
        <w:t>Высокий спрос на отечественную продукцию, в первую-очередь на внешних рынках, позволил нарастить объемы производства более чем в         1,3 раза в металлургическом производстве и производстве готовых металлических изделий, вычислительной, электронной и оптической аппаратуры, в производстве кокса и нефтепродуктов.</w:t>
      </w:r>
    </w:p>
    <w:p w14:paraId="3CD790E0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Более 10 процентов к прошлому году получен прирост объемов в производстве химических продуктов, электрооборудования, машин и оборудования, транспортных средств, основных фармацевтических препаратов.</w:t>
      </w:r>
    </w:p>
    <w:p w14:paraId="34DDB7C5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Увеличение объемов производства к январю-сентябрю 2022 г. обеспечено в пищевой промышленности.</w:t>
      </w:r>
    </w:p>
    <w:p w14:paraId="38DFC49A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>:</w:t>
      </w:r>
    </w:p>
    <w:p w14:paraId="7B861F15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b/>
          <w:sz w:val="28"/>
        </w:rPr>
        <w:t xml:space="preserve">СЛ. 14-15. 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За январь-сентябрь 2023 г. произведено 49,6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тыс.тонн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проката плоского, или 288,9% к январю-сентябрю 2022 г., 300 штук автомобилей специального назначения, или 156,3%, 658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тыс.штук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телевизоров, или 222,2%, 251 шт. станков для обработки металла, или 112,1%, 6,9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тыс.тонн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металлоконструкций строительных сборных, или 184,9%, 43,3 тыс. км проводников электрических с номинальным напряжением не более 1000В, или 121,1%, 28,7 тыс. штук конденсаторов электрических, или 138,1%, 83,3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тыс.тонн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цельномолочной продукции, или 116,5%, 1370 тонн изделий колбасных сыровяленых, сырокопченых, включая салями, или 121,1%, 41 тонну плодоовощных консервов, или 151,9%, 2,6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млн.пар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обуви, или 102,1% и другой продукции. </w:t>
      </w:r>
    </w:p>
    <w:p w14:paraId="63637258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Положительные тенденции в промышленности обеспечены за счет внедрения новых технологий на производствах и выпуска новой, инновационной, импортозамещающей продукции.</w:t>
      </w:r>
    </w:p>
    <w:p w14:paraId="792694C6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В январе-сентябре 2023 года организации области отгрузили инновационной продукции на сумму более 5 </w:t>
      </w:r>
      <w:proofErr w:type="spellStart"/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млрд.рублей</w:t>
      </w:r>
      <w:proofErr w:type="spellEnd"/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>, что составляет порядка      36 процентов к общему объему отгруженной продукции</w:t>
      </w:r>
      <w:r w:rsidRPr="002C1616">
        <w:rPr>
          <w:rFonts w:ascii="Times New Roman" w:eastAsia="Calibri" w:hAnsi="Times New Roman" w:cs="Times New Roman"/>
          <w:i/>
          <w:color w:val="FF0000"/>
          <w:sz w:val="28"/>
        </w:rPr>
        <w:t xml:space="preserve"> 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(в январе-сентябре  2022 года – 24,8 процента). </w:t>
      </w:r>
    </w:p>
    <w:p w14:paraId="582664F7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При этом сохраняется низкий удельный вес запасов готовой продукции на складах предприятий, который на 1 октября 2023 г. составил 53,1 процента к среднемесячному объему производства в фактических ценах (по республике – 66,8 процента). </w:t>
      </w:r>
    </w:p>
    <w:p w14:paraId="53FC4D7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За январь–сентябрь 2023 г. произведено импортозамещающей продукции на сумму 784 млн. долларов, или 105,3 процента к январю-сентябрю 2022 г., поставлено на экспорт импортозамещающей продукции на 472 млн. долларов, или порядка 50 процентов от объема производства.</w:t>
      </w:r>
    </w:p>
    <w:p w14:paraId="1133CF9B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Освоено производство и осуществляется поставка СООО ”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Манули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Гидравликс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Мануфактуринг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Бел“ рукавов высокого давления – на </w:t>
      </w:r>
      <w:r w:rsidRPr="002C1616">
        <w:rPr>
          <w:rFonts w:ascii="Times New Roman" w:eastAsia="Calibri" w:hAnsi="Times New Roman" w:cs="Times New Roman"/>
          <w:i/>
          <w:sz w:val="28"/>
        </w:rPr>
        <w:br/>
        <w:t>ОАО ”МАЗ“, ОАО ”МТЗ“, ОАО ”БЕЛАЗ“, ОАО ”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Лидаагропроммаш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“, </w:t>
      </w:r>
      <w:r w:rsidRPr="002C1616">
        <w:rPr>
          <w:rFonts w:ascii="Times New Roman" w:eastAsia="Calibri" w:hAnsi="Times New Roman" w:cs="Times New Roman"/>
          <w:i/>
          <w:sz w:val="28"/>
        </w:rPr>
        <w:br/>
        <w:t xml:space="preserve">ОАО ”Наровлянский завод гидроаппаратуры“; фильтровальных рукавов и салфеток фильтровальных ОДО ОЭП ”Комета“ – на ОАО ”МАЗ“, </w:t>
      </w:r>
      <w:r w:rsidRPr="002C1616">
        <w:rPr>
          <w:rFonts w:ascii="Times New Roman" w:eastAsia="Calibri" w:hAnsi="Times New Roman" w:cs="Times New Roman"/>
          <w:i/>
          <w:sz w:val="28"/>
        </w:rPr>
        <w:br/>
        <w:t xml:space="preserve">ОАО ”БЕЛАЗ“, ОАО ”Витебский завод тракторных запчастей“; </w:t>
      </w:r>
      <w:r w:rsidRPr="002C1616">
        <w:rPr>
          <w:rFonts w:ascii="Times New Roman" w:eastAsia="Calibri" w:hAnsi="Times New Roman" w:cs="Times New Roman"/>
          <w:i/>
          <w:sz w:val="28"/>
        </w:rPr>
        <w:br/>
        <w:t xml:space="preserve">ЧУПП ”НОВЫЙ ВЕК спринг“ – пружин растяжения и сжатия, других </w:t>
      </w:r>
      <w:r w:rsidRPr="002C1616">
        <w:rPr>
          <w:rFonts w:ascii="Times New Roman" w:eastAsia="Calibri" w:hAnsi="Times New Roman" w:cs="Times New Roman"/>
          <w:i/>
          <w:sz w:val="28"/>
        </w:rPr>
        <w:lastRenderedPageBreak/>
        <w:t>комплектующих для сельхозтехники – на ОАО ”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Гомсельмаш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“, </w:t>
      </w:r>
      <w:r w:rsidRPr="002C1616">
        <w:rPr>
          <w:rFonts w:ascii="Times New Roman" w:eastAsia="Calibri" w:hAnsi="Times New Roman" w:cs="Times New Roman"/>
          <w:i/>
          <w:sz w:val="28"/>
        </w:rPr>
        <w:br/>
        <w:t>ОАО ”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Амкодор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>“, ОАО ”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Бобруйскагромаш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“, предприятия Смоленской, Ростовской, Пензенской и Псковской областей (ООО ”Альтаир СМ“, </w:t>
      </w:r>
      <w:r w:rsidRPr="002C1616">
        <w:rPr>
          <w:rFonts w:ascii="Times New Roman" w:eastAsia="Calibri" w:hAnsi="Times New Roman" w:cs="Times New Roman"/>
          <w:i/>
          <w:sz w:val="28"/>
        </w:rPr>
        <w:br/>
        <w:t xml:space="preserve">ООО ”НСМ-ЮГ“); ООО ”Производственная фирма ”Прайд“ ленты герметизирующей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термоплавкой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,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термоусаживающей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двухслойной, композиций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севилена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с пониженной горючестью – для предприятий Алтайского края, Владимирской, Пермской областей.</w:t>
      </w:r>
    </w:p>
    <w:p w14:paraId="0BB021D6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b/>
          <w:sz w:val="28"/>
        </w:rPr>
        <w:t xml:space="preserve">СЛ. 16. 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По итогам января–августа 2023 г. промышленным комплексом заработано порядка 230 </w:t>
      </w:r>
      <w:proofErr w:type="spellStart"/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млн.рублей</w:t>
      </w:r>
      <w:proofErr w:type="spellEnd"/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 xml:space="preserve"> чистой прибыли. Рентабельность продаж в январе–августе 2023 г. составила 6,4 процента (в январе-июле 2022 г. – 4,7 процента).</w:t>
      </w:r>
    </w:p>
    <w:p w14:paraId="7F0ECEE1" w14:textId="77777777" w:rsidR="002C1616" w:rsidRPr="002C1616" w:rsidRDefault="002C1616" w:rsidP="002C1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Основной целью развития промышленного комплекса является эффективная деятельность. Для достижения этой цели усилия промышленных предприятий будут направлены на обеспечение увеличения загрузки мощностей, оптимизацию затрат на производство и реализацию продукции, вовлечение в хозяйственный оборот незадействованных площадей с целью создания новых предприятий и производств, в том числе импортозамещающих, дальнейшую модернизацию и техперевооружение производств и предприятий, выпуск</w:t>
      </w:r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 востребованной, с высокой добавленной стоимостью, конкурентоспособной продукции</w:t>
      </w:r>
      <w:r w:rsidRPr="002C1616">
        <w:rPr>
          <w:rFonts w:ascii="Times New Roman" w:eastAsia="Calibri" w:hAnsi="Times New Roman" w:cs="Times New Roman"/>
          <w:i/>
          <w:sz w:val="28"/>
        </w:rPr>
        <w:t>.</w:t>
      </w:r>
    </w:p>
    <w:p w14:paraId="76237A28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Произвести качественную, конкурентоспособную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экспорто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-ориентированную продукцию, улучшить качество жизни населения сегодня </w:t>
      </w:r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не возможно</w:t>
      </w:r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 xml:space="preserve"> без вложения инвестиций, внедрения новых технологий, технологического оборудования. </w:t>
      </w:r>
    </w:p>
    <w:p w14:paraId="4A124A70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</w:rPr>
        <w:t>За январь-сентябрь</w:t>
      </w:r>
      <w:r w:rsidRPr="002C1616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2C1616">
          <w:rPr>
            <w:rFonts w:ascii="Times New Roman" w:eastAsia="Calibri" w:hAnsi="Times New Roman" w:cs="Times New Roman"/>
            <w:i/>
            <w:sz w:val="28"/>
          </w:rPr>
          <w:t>2023 г</w:t>
        </w:r>
      </w:smartTag>
      <w:r w:rsidRPr="002C1616">
        <w:rPr>
          <w:rFonts w:ascii="Times New Roman" w:eastAsia="Calibri" w:hAnsi="Times New Roman" w:cs="Times New Roman"/>
          <w:i/>
          <w:sz w:val="28"/>
        </w:rPr>
        <w:t xml:space="preserve">. </w:t>
      </w:r>
      <w:r w:rsidRPr="002C1616">
        <w:rPr>
          <w:rFonts w:ascii="Times New Roman" w:eastAsia="Calibri" w:hAnsi="Times New Roman" w:cs="Times New Roman"/>
          <w:bCs/>
          <w:i/>
          <w:sz w:val="28"/>
        </w:rPr>
        <w:t>инвестиции в основной капитал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 составили </w:t>
      </w:r>
      <w:r w:rsidRPr="002C1616">
        <w:rPr>
          <w:rFonts w:ascii="Times New Roman" w:eastAsia="Calibri" w:hAnsi="Times New Roman" w:cs="Times New Roman"/>
          <w:bCs/>
          <w:i/>
          <w:sz w:val="28"/>
        </w:rPr>
        <w:t>111,6 процента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 (2150,7 млн. рублей) к соответствующему периоду 2022 года.</w:t>
      </w:r>
    </w:p>
    <w:p w14:paraId="3ABE98E8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В Витебской области реализуется 179 инвестиционных проектов с общим объемом инвестиций 5,6 </w:t>
      </w:r>
      <w:proofErr w:type="spellStart"/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млрд.рублей</w:t>
      </w:r>
      <w:proofErr w:type="spellEnd"/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 xml:space="preserve">, в том числе 24 проекта в рамках ”1 проект – 1 регион“ с </w:t>
      </w:r>
      <w:r w:rsidRPr="002C1616">
        <w:rPr>
          <w:rFonts w:ascii="Times New Roman" w:eastAsia="Calibri" w:hAnsi="Times New Roman" w:cs="Times New Roman"/>
          <w:bCs/>
          <w:i/>
          <w:sz w:val="28"/>
        </w:rPr>
        <w:t>объемом инвестиций 82,4 млн. рублей, 10 импортозамещающих проектов с объемом инвестиций 35,8 млн. рублей.</w:t>
      </w:r>
    </w:p>
    <w:p w14:paraId="3CFCDD8A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</w:rPr>
      </w:pPr>
      <w:r w:rsidRPr="002C1616">
        <w:rPr>
          <w:rFonts w:ascii="Times New Roman" w:eastAsia="Calibri" w:hAnsi="Times New Roman" w:cs="Times New Roman"/>
          <w:b/>
          <w:bCs/>
          <w:sz w:val="28"/>
        </w:rPr>
        <w:t>СЛ. 17.</w:t>
      </w:r>
      <w:r w:rsidRPr="002C1616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В текущем году завершено строительство свиноводческого репродуктора вблизи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</w:rPr>
        <w:t>д.Горяны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 Оршанского района, комбикормового цеха </w:t>
      </w:r>
      <w:proofErr w:type="gramStart"/>
      <w:r w:rsidRPr="002C1616">
        <w:rPr>
          <w:rFonts w:ascii="Times New Roman" w:eastAsia="Calibri" w:hAnsi="Times New Roman" w:cs="Times New Roman"/>
          <w:bCs/>
          <w:i/>
          <w:sz w:val="28"/>
        </w:rPr>
        <w:t>ОАО ”Агрокомбинат</w:t>
      </w:r>
      <w:proofErr w:type="gramEnd"/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 ”Юбилейный“, строительство установки замедленного коксования нефтяных остатков в ОАО ”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</w:rPr>
        <w:t>Нафтан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“, строительство цеха по переработке молока и производству сыров в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</w:rPr>
        <w:t>г.Городок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 (частное предприятие ”ЭЛЬРОСТ“), строительство бройлерного цеха № 3 в ОАО ”Витебская бройлерная птицефабрика“ в Витебском районе.</w:t>
      </w:r>
    </w:p>
    <w:p w14:paraId="4BCBC82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</w:rPr>
      </w:pPr>
      <w:r w:rsidRPr="002C1616">
        <w:rPr>
          <w:rFonts w:ascii="Times New Roman" w:eastAsia="Calibri" w:hAnsi="Times New Roman" w:cs="Times New Roman"/>
          <w:b/>
          <w:bCs/>
          <w:sz w:val="28"/>
        </w:rPr>
        <w:t xml:space="preserve">СЛ. 18. </w:t>
      </w:r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Завершено строительство детского сада в городах Полоцк и Миоры, капитальный ремонт средних школ в Городке, Полоцке, Шарковщине, капитальный ремонт с модернизацией Шарковщинского и Городокского центров культуры, реконструкция центральной районной больницы в г. Городок, реконструкция АЗС в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</w:rPr>
        <w:t>г.Глубокое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, моста через р.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</w:rPr>
        <w:t>Свечанка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 в Бешенковичском районе и моста через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</w:rPr>
        <w:t>р.Соколянка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 в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</w:rPr>
        <w:t>г.п.Коханово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 (Толочинский район), благоустройство территории парка 1000-летия в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</w:rPr>
        <w:t>г.Витебске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</w:rPr>
        <w:t xml:space="preserve">, </w:t>
      </w:r>
      <w:r w:rsidRPr="002C1616">
        <w:rPr>
          <w:rFonts w:ascii="Times New Roman" w:eastAsia="Calibri" w:hAnsi="Times New Roman" w:cs="Times New Roman"/>
          <w:bCs/>
          <w:i/>
          <w:sz w:val="28"/>
        </w:rPr>
        <w:lastRenderedPageBreak/>
        <w:t xml:space="preserve">отреставрированы здания бывшего ”Верхнего замка“ под размещение Полоцкого кадетского училища. </w:t>
      </w:r>
    </w:p>
    <w:p w14:paraId="63C98163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  <w:sz w:val="28"/>
        </w:rPr>
      </w:pP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>Определенный вклад в развитие экономики Витебской области вносят организации малого и среднего бизнеса.</w:t>
      </w:r>
    </w:p>
    <w:p w14:paraId="4475A648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8"/>
          <w:sz w:val="28"/>
        </w:rPr>
      </w:pPr>
      <w:r w:rsidRPr="002C1616">
        <w:rPr>
          <w:rFonts w:ascii="Times New Roman" w:eastAsia="Calibri" w:hAnsi="Times New Roman" w:cs="Times New Roman"/>
          <w:b/>
          <w:color w:val="000000"/>
          <w:spacing w:val="-6"/>
          <w:sz w:val="28"/>
          <w:lang w:val="be-BY"/>
        </w:rPr>
        <w:t xml:space="preserve">СЛ. 19. </w:t>
      </w: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 xml:space="preserve">На 1 октября </w:t>
      </w:r>
      <w:smartTag w:uri="urn:schemas-microsoft-com:office:smarttags" w:element="metricconverter">
        <w:smartTagPr>
          <w:attr w:name="ProductID" w:val="2023 г"/>
        </w:smartTagPr>
        <w:r w:rsidRPr="002C1616">
          <w:rPr>
            <w:rFonts w:ascii="Times New Roman" w:eastAsia="Calibri" w:hAnsi="Times New Roman" w:cs="Times New Roman"/>
            <w:i/>
            <w:color w:val="000000"/>
            <w:spacing w:val="-6"/>
            <w:sz w:val="28"/>
          </w:rPr>
          <w:t>2023 г</w:t>
        </w:r>
      </w:smartTag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 xml:space="preserve">. на территории области насчитывалось </w:t>
      </w: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br/>
        <w:t>29,9 тыс. субъектов малого и среднего бизнеса, в том числе</w:t>
      </w:r>
      <w:r w:rsidRPr="002C1616">
        <w:rPr>
          <w:rFonts w:ascii="Times New Roman" w:eastAsia="Calibri" w:hAnsi="Times New Roman" w:cs="Times New Roman"/>
          <w:i/>
          <w:color w:val="FF00FF"/>
          <w:spacing w:val="-6"/>
          <w:sz w:val="28"/>
        </w:rPr>
        <w:t xml:space="preserve"> </w:t>
      </w: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>7,6 тыс. юридических лиц и 22,3 тыс. индивидуальных предпринимателей, о</w:t>
      </w:r>
      <w:r w:rsidRPr="002C1616">
        <w:rPr>
          <w:rFonts w:ascii="Times New Roman" w:eastAsia="Calibri" w:hAnsi="Times New Roman" w:cs="Times New Roman"/>
          <w:i/>
          <w:color w:val="000000"/>
          <w:spacing w:val="-8"/>
          <w:sz w:val="28"/>
        </w:rPr>
        <w:t>т которых в бюджет области поступило 550</w:t>
      </w:r>
      <w:r w:rsidRPr="002C1616">
        <w:rPr>
          <w:rFonts w:ascii="Times New Roman" w:eastAsia="Calibri" w:hAnsi="Times New Roman" w:cs="Times New Roman"/>
          <w:i/>
          <w:spacing w:val="-6"/>
          <w:sz w:val="28"/>
        </w:rPr>
        <w:t xml:space="preserve">,7 </w:t>
      </w:r>
      <w:r w:rsidRPr="002C1616">
        <w:rPr>
          <w:rFonts w:ascii="Times New Roman" w:eastAsia="Calibri" w:hAnsi="Times New Roman" w:cs="Times New Roman"/>
          <w:i/>
          <w:spacing w:val="-6"/>
          <w:sz w:val="28"/>
          <w:lang w:val="be-BY"/>
        </w:rPr>
        <w:t xml:space="preserve">млн.рублей налоговых платежей, </w:t>
      </w:r>
      <w:r w:rsidRPr="002C1616">
        <w:rPr>
          <w:rFonts w:ascii="Times New Roman" w:eastAsia="Calibri" w:hAnsi="Times New Roman" w:cs="Times New Roman"/>
          <w:i/>
          <w:color w:val="000000"/>
          <w:spacing w:val="-8"/>
          <w:sz w:val="28"/>
        </w:rPr>
        <w:t>или 27,8 процента в</w:t>
      </w:r>
      <w:r w:rsidRPr="002C1616">
        <w:rPr>
          <w:rFonts w:ascii="Times New Roman" w:eastAsia="Calibri" w:hAnsi="Times New Roman" w:cs="Times New Roman"/>
          <w:i/>
          <w:spacing w:val="-8"/>
          <w:sz w:val="28"/>
        </w:rPr>
        <w:t xml:space="preserve"> общих поступлениях в бюджет, что на</w:t>
      </w:r>
      <w:r w:rsidRPr="002C1616">
        <w:rPr>
          <w:rFonts w:ascii="Times New Roman" w:eastAsia="Calibri" w:hAnsi="Times New Roman" w:cs="Times New Roman"/>
          <w:i/>
          <w:color w:val="FF0000"/>
          <w:spacing w:val="-8"/>
          <w:sz w:val="28"/>
        </w:rPr>
        <w:t xml:space="preserve"> </w:t>
      </w:r>
      <w:r w:rsidRPr="002C1616">
        <w:rPr>
          <w:rFonts w:ascii="Times New Roman" w:eastAsia="Calibri" w:hAnsi="Times New Roman" w:cs="Times New Roman"/>
          <w:i/>
          <w:spacing w:val="-8"/>
          <w:sz w:val="28"/>
        </w:rPr>
        <w:t>34,5 процента</w:t>
      </w:r>
      <w:r w:rsidRPr="002C1616">
        <w:rPr>
          <w:rFonts w:ascii="Times New Roman" w:eastAsia="Calibri" w:hAnsi="Times New Roman" w:cs="Times New Roman"/>
          <w:i/>
          <w:color w:val="000000"/>
          <w:spacing w:val="-8"/>
          <w:sz w:val="28"/>
        </w:rPr>
        <w:t xml:space="preserve"> больше к аналогичному периоду 2022 года.</w:t>
      </w:r>
    </w:p>
    <w:p w14:paraId="7078E089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spacing w:val="-6"/>
          <w:sz w:val="28"/>
        </w:rPr>
      </w:pPr>
      <w:r w:rsidRPr="002C1616">
        <w:rPr>
          <w:rFonts w:ascii="Times New Roman" w:eastAsia="Calibri" w:hAnsi="Times New Roman" w:cs="Times New Roman"/>
          <w:i/>
          <w:spacing w:val="-6"/>
          <w:sz w:val="28"/>
        </w:rPr>
        <w:t xml:space="preserve">За 8 месяцев </w:t>
      </w:r>
      <w:smartTag w:uri="urn:schemas-microsoft-com:office:smarttags" w:element="metricconverter">
        <w:smartTagPr>
          <w:attr w:name="ProductID" w:val="2023 г"/>
        </w:smartTagPr>
        <w:r w:rsidRPr="002C1616">
          <w:rPr>
            <w:rFonts w:ascii="Times New Roman" w:eastAsia="Calibri" w:hAnsi="Times New Roman" w:cs="Times New Roman"/>
            <w:i/>
            <w:spacing w:val="-6"/>
            <w:sz w:val="28"/>
          </w:rPr>
          <w:t>2023 г</w:t>
        </w:r>
      </w:smartTag>
      <w:r w:rsidRPr="002C1616">
        <w:rPr>
          <w:rFonts w:ascii="Times New Roman" w:eastAsia="Calibri" w:hAnsi="Times New Roman" w:cs="Times New Roman"/>
          <w:i/>
          <w:spacing w:val="-6"/>
          <w:sz w:val="28"/>
        </w:rPr>
        <w:t>. экспорт товаров субъектами малого и среднего предпринимательства к уровню 2022 года вырос в 2,4 раза, а доля в экспорте товаров области выросла с 58,6 до 79,4 процента. Доля экспорта услуг субъектами предпринимательства составила 61,3 процента.</w:t>
      </w:r>
    </w:p>
    <w:p w14:paraId="684AD370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6"/>
          <w:sz w:val="28"/>
        </w:rPr>
      </w:pP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>В январе–сентябре 2023 году начали деятельность</w:t>
      </w:r>
      <w:r w:rsidRPr="002C1616">
        <w:rPr>
          <w:rFonts w:ascii="Times New Roman" w:eastAsia="Calibri" w:hAnsi="Times New Roman" w:cs="Times New Roman"/>
          <w:i/>
          <w:color w:val="FF00FF"/>
          <w:spacing w:val="-6"/>
          <w:sz w:val="28"/>
        </w:rPr>
        <w:t xml:space="preserve"> </w:t>
      </w: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>249 новых предприятий и 13 производств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 различных видов экономической деятельности</w:t>
      </w: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 xml:space="preserve">, в них создано 1047 новых рабочих мест. </w:t>
      </w:r>
    </w:p>
    <w:p w14:paraId="199E70A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</w:rPr>
      </w:pP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 xml:space="preserve">В рамках Государственной </w:t>
      </w:r>
      <w:proofErr w:type="gramStart"/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>программы ”Малое</w:t>
      </w:r>
      <w:proofErr w:type="gramEnd"/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 xml:space="preserve"> и среднее предпринимательство“ на 2021 – 2025 годы по 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результатам проведенных конкурсов инвестиционных проектов </w:t>
      </w:r>
      <w:r w:rsidRPr="002C1616">
        <w:rPr>
          <w:rFonts w:ascii="Times New Roman" w:eastAsia="Calibri" w:hAnsi="Times New Roman" w:cs="Times New Roman"/>
          <w:i/>
          <w:spacing w:val="-6"/>
          <w:sz w:val="28"/>
        </w:rPr>
        <w:t>субъектов малого предпринимательства</w:t>
      </w:r>
      <w:r w:rsidRPr="002C1616">
        <w:rPr>
          <w:rFonts w:ascii="Times New Roman" w:eastAsia="Calibri" w:hAnsi="Times New Roman" w:cs="Times New Roman"/>
          <w:i/>
          <w:spacing w:val="-8"/>
          <w:sz w:val="28"/>
        </w:rPr>
        <w:t>, обязательным условием которого является создание новых рабочих мест,</w:t>
      </w:r>
      <w:r w:rsidRPr="002C1616">
        <w:rPr>
          <w:rFonts w:ascii="Times New Roman" w:eastAsia="Calibri" w:hAnsi="Times New Roman" w:cs="Times New Roman"/>
          <w:i/>
          <w:color w:val="FF0000"/>
          <w:spacing w:val="-8"/>
          <w:sz w:val="28"/>
        </w:rPr>
        <w:t xml:space="preserve"> </w:t>
      </w:r>
      <w:r w:rsidRPr="002C1616">
        <w:rPr>
          <w:rFonts w:ascii="Times New Roman" w:eastAsia="Calibri" w:hAnsi="Times New Roman" w:cs="Times New Roman"/>
          <w:i/>
          <w:spacing w:val="-8"/>
          <w:sz w:val="28"/>
        </w:rPr>
        <w:t xml:space="preserve">в январе-сентябре 2023 года </w:t>
      </w: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 xml:space="preserve">15 субъектам </w:t>
      </w:r>
      <w:r w:rsidRPr="002C1616">
        <w:rPr>
          <w:rFonts w:ascii="Times New Roman" w:eastAsia="Calibri" w:hAnsi="Times New Roman" w:cs="Times New Roman"/>
          <w:i/>
          <w:spacing w:val="-8"/>
          <w:sz w:val="28"/>
        </w:rPr>
        <w:t xml:space="preserve">оказана государственная финансовая поддержка. </w:t>
      </w:r>
    </w:p>
    <w:p w14:paraId="6E540E3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</w:rPr>
      </w:pPr>
      <w:r w:rsidRPr="002C1616">
        <w:rPr>
          <w:rFonts w:ascii="Times New Roman" w:eastAsia="Calibri" w:hAnsi="Times New Roman" w:cs="Times New Roman"/>
          <w:i/>
          <w:color w:val="000000"/>
          <w:sz w:val="28"/>
        </w:rPr>
        <w:t xml:space="preserve">За счет средств государственного внебюджетного фонда социальной защиты населения Республики Беларусь в январе–сентябре 2023 года для организации предпринимательской деятельности предоставлена финансовая поддержка 42 безработным гражданам в виде выделения субсидий. </w:t>
      </w:r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 xml:space="preserve">В целях повышения финансовой грамотности при содействии службы занятости Витебской области на обучающие курсы по </w:t>
      </w:r>
      <w:proofErr w:type="gramStart"/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>программе ”Основы</w:t>
      </w:r>
      <w:proofErr w:type="gramEnd"/>
      <w:r w:rsidRPr="002C1616">
        <w:rPr>
          <w:rFonts w:ascii="Times New Roman" w:eastAsia="Calibri" w:hAnsi="Times New Roman" w:cs="Times New Roman"/>
          <w:i/>
          <w:color w:val="000000"/>
          <w:spacing w:val="-6"/>
          <w:sz w:val="28"/>
        </w:rPr>
        <w:t xml:space="preserve"> бизнес-планирования“ направлен 31 безработный.</w:t>
      </w:r>
    </w:p>
    <w:p w14:paraId="29B1DDCC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В Витебской области проводится целенаправленная работа по диверсификации рынков сбыта продукции, поиску новых.</w:t>
      </w:r>
    </w:p>
    <w:p w14:paraId="2796AD28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b/>
          <w:sz w:val="28"/>
        </w:rPr>
        <w:t xml:space="preserve">СЛ. 20. </w:t>
      </w:r>
      <w:r w:rsidRPr="002C1616">
        <w:rPr>
          <w:rFonts w:ascii="Times New Roman" w:eastAsia="Calibri" w:hAnsi="Times New Roman" w:cs="Times New Roman"/>
          <w:i/>
          <w:sz w:val="28"/>
        </w:rPr>
        <w:t xml:space="preserve">В январе-августе 2023 г. внешнеторговый оборот Витебской области составил 6,7 </w:t>
      </w:r>
      <w:proofErr w:type="spellStart"/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млрд.долл</w:t>
      </w:r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>.США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 (рост в 1,4 раза к аналогичному периоду     2022 года), экспорт – 4,1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млрд.долл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>. США (рост в 1,8 раза), импорт – 2,6 (темп 100 процентов). Область сотрудничает со 106 странами мира, экспортируются товары в 70 государств.</w:t>
      </w:r>
    </w:p>
    <w:p w14:paraId="5A7DAD66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Главным вектором интеграции рассматривается углубление двусторонней интеграции с Российской Федерацией. Наша Витебской области представлена практически во всех регионах Российской Федерации.</w:t>
      </w:r>
    </w:p>
    <w:p w14:paraId="2272020A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>:</w:t>
      </w:r>
    </w:p>
    <w:p w14:paraId="0AC50743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На торговлю с Россией приходится 48 процентов всех экспортно-импортных операций.</w:t>
      </w:r>
    </w:p>
    <w:p w14:paraId="43B44FB6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По итогам 2022 года зафиксирован рекордный товарооборот – более 4,8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млрд.долл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. США, рост которого продолжился в текущем году. </w:t>
      </w:r>
      <w:r w:rsidRPr="002C1616">
        <w:rPr>
          <w:rFonts w:ascii="Times New Roman" w:eastAsia="Calibri" w:hAnsi="Times New Roman" w:cs="Times New Roman"/>
          <w:i/>
          <w:sz w:val="28"/>
        </w:rPr>
        <w:br/>
      </w:r>
      <w:r w:rsidRPr="002C1616">
        <w:rPr>
          <w:rFonts w:ascii="Times New Roman" w:eastAsia="Calibri" w:hAnsi="Times New Roman" w:cs="Times New Roman"/>
          <w:i/>
          <w:sz w:val="28"/>
        </w:rPr>
        <w:lastRenderedPageBreak/>
        <w:t>За 8 месяцев 2023 г. рост по отношению к аналогичному периоду 2022 года составил 3 процента.</w:t>
      </w:r>
    </w:p>
    <w:p w14:paraId="7762BFB2" w14:textId="77777777" w:rsidR="002C1616" w:rsidRPr="002C1616" w:rsidRDefault="002C1616" w:rsidP="002C161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Больше половины экспорта направляется в регионы Центрального федерального округа и около четверти – Северо-Западного и Приволжского федеральных округов.</w:t>
      </w:r>
    </w:p>
    <w:p w14:paraId="226113EA" w14:textId="77777777" w:rsidR="002C1616" w:rsidRPr="002C1616" w:rsidRDefault="002C1616" w:rsidP="002C161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Обеспечен значительный рост продаж в удаленные регионы: </w:t>
      </w:r>
      <w:r w:rsidRPr="002C1616">
        <w:rPr>
          <w:rFonts w:ascii="Times New Roman" w:eastAsia="Calibri" w:hAnsi="Times New Roman" w:cs="Times New Roman"/>
          <w:i/>
          <w:sz w:val="28"/>
        </w:rPr>
        <w:br/>
        <w:t>в Республику Дагестан, Иркутскую и Кемеровскую области, Алтайский и Красноярский край, вышли на такие регионы как Республика Хакасия и Республика Алтай.</w:t>
      </w:r>
    </w:p>
    <w:p w14:paraId="0145C26A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Увеличилась доля витебских товаров в российском импорте машин, оборудования и транспортных средств, продукции химической промышленности, изделий из пластмассы.</w:t>
      </w:r>
    </w:p>
    <w:p w14:paraId="6C401E25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Экспортные поставки на рынки стран ЕАЭС возросли на 16,3 процента, в страны СНГ – на 14,3 процента, удельный вес стран ЕАЭС в общем объеме экспорта (без учета поставок нефтепродуктов) составил 73,2 процента, стран СНГ – 77 процентов.</w:t>
      </w:r>
    </w:p>
    <w:p w14:paraId="72D14FC6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Витебская область продолжает диверсифицировать внешний географический контур, наращивая свое присутствие на рынках </w:t>
      </w:r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стран ”дальней</w:t>
      </w:r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 xml:space="preserve"> дуги“. В разы возросли поставки в страны </w:t>
      </w:r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Азии  и</w:t>
      </w:r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 xml:space="preserve"> Африки.</w:t>
      </w:r>
    </w:p>
    <w:p w14:paraId="62EE5EAE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9"/>
          <w:szCs w:val="29"/>
        </w:rPr>
      </w:pPr>
      <w:r w:rsidRPr="002C1616">
        <w:rPr>
          <w:rFonts w:ascii="Times New Roman" w:eastAsia="Calibri" w:hAnsi="Times New Roman" w:cs="Times New Roman"/>
          <w:i/>
          <w:sz w:val="28"/>
        </w:rPr>
        <w:t>Э</w:t>
      </w:r>
      <w:r w:rsidRPr="002C1616">
        <w:rPr>
          <w:rFonts w:ascii="Times New Roman" w:eastAsia="Calibri" w:hAnsi="Times New Roman" w:cs="Times New Roman"/>
          <w:i/>
          <w:sz w:val="29"/>
          <w:szCs w:val="29"/>
        </w:rPr>
        <w:t>кспорт в КНР осуществляют</w:t>
      </w:r>
      <w:r w:rsidRPr="002C1616">
        <w:rPr>
          <w:rFonts w:ascii="Times New Roman" w:eastAsia="Calibri" w:hAnsi="Times New Roman" w:cs="Times New Roman"/>
          <w:i/>
          <w:color w:val="FF0000"/>
          <w:sz w:val="29"/>
          <w:szCs w:val="29"/>
        </w:rPr>
        <w:t xml:space="preserve"> </w:t>
      </w:r>
      <w:r w:rsidRPr="002C1616">
        <w:rPr>
          <w:rFonts w:ascii="Times New Roman" w:eastAsia="Calibri" w:hAnsi="Times New Roman" w:cs="Times New Roman"/>
          <w:i/>
          <w:sz w:val="29"/>
          <w:szCs w:val="29"/>
        </w:rPr>
        <w:t>16</w:t>
      </w:r>
      <w:r w:rsidRPr="002C1616">
        <w:rPr>
          <w:rFonts w:ascii="Times New Roman" w:eastAsia="Calibri" w:hAnsi="Times New Roman" w:cs="Times New Roman"/>
          <w:i/>
          <w:color w:val="FF0000"/>
          <w:sz w:val="29"/>
          <w:szCs w:val="29"/>
        </w:rPr>
        <w:t xml:space="preserve"> </w:t>
      </w:r>
      <w:r w:rsidRPr="002C1616">
        <w:rPr>
          <w:rFonts w:ascii="Times New Roman" w:eastAsia="Calibri" w:hAnsi="Times New Roman" w:cs="Times New Roman"/>
          <w:i/>
          <w:sz w:val="29"/>
          <w:szCs w:val="29"/>
        </w:rPr>
        <w:t xml:space="preserve">предприятий области (рост продаж в 1,4 раза). Номенклатура поставок представлена следующей продукцией: мясо куриное и субпродукты (47,1 процента в общем объеме экспорта); пиломатериалы (33,1 процента); сыворотка молочная (5 процентов); льноволокно (4, процента%); масло рапсовое (4,2 процента); сухое молоко (2,1 процента); кондитерские изделия (1,4 процента). Кроме того, </w:t>
      </w:r>
      <w:proofErr w:type="gramStart"/>
      <w:r w:rsidRPr="002C1616">
        <w:rPr>
          <w:rFonts w:ascii="Times New Roman" w:eastAsia="Calibri" w:hAnsi="Times New Roman" w:cs="Times New Roman"/>
          <w:i/>
          <w:sz w:val="29"/>
          <w:szCs w:val="29"/>
        </w:rPr>
        <w:t>отгружаются  стекловолокно</w:t>
      </w:r>
      <w:proofErr w:type="gramEnd"/>
      <w:r w:rsidRPr="002C1616">
        <w:rPr>
          <w:rFonts w:ascii="Times New Roman" w:eastAsia="Calibri" w:hAnsi="Times New Roman" w:cs="Times New Roman"/>
          <w:i/>
          <w:sz w:val="29"/>
          <w:szCs w:val="29"/>
        </w:rPr>
        <w:t>, присадки к смазочным маслам, торф, спиртные напитки, медицинские инструменты и другие товары.</w:t>
      </w:r>
    </w:p>
    <w:p w14:paraId="6DB32DDF" w14:textId="77777777" w:rsidR="002C1616" w:rsidRPr="002C1616" w:rsidRDefault="002C1616" w:rsidP="002C161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pacing w:val="-6"/>
          <w:sz w:val="28"/>
        </w:rPr>
        <w:t xml:space="preserve">Около 40 процентов экспортируемой продукции (без учета нефтепродуктов) относится к высоко- и </w:t>
      </w:r>
      <w:proofErr w:type="spellStart"/>
      <w:r w:rsidRPr="002C1616">
        <w:rPr>
          <w:rFonts w:ascii="Times New Roman" w:eastAsia="Calibri" w:hAnsi="Times New Roman" w:cs="Times New Roman"/>
          <w:i/>
          <w:spacing w:val="-6"/>
          <w:sz w:val="28"/>
        </w:rPr>
        <w:t>среднетехнологичной</w:t>
      </w:r>
      <w:proofErr w:type="spellEnd"/>
      <w:r w:rsidRPr="002C1616">
        <w:rPr>
          <w:rFonts w:ascii="Times New Roman" w:eastAsia="Calibri" w:hAnsi="Times New Roman" w:cs="Times New Roman"/>
          <w:i/>
          <w:spacing w:val="-6"/>
          <w:sz w:val="28"/>
        </w:rPr>
        <w:t xml:space="preserve">. </w:t>
      </w:r>
      <w:r w:rsidRPr="002C1616">
        <w:rPr>
          <w:rFonts w:ascii="Times New Roman" w:eastAsia="Calibri" w:hAnsi="Times New Roman" w:cs="Times New Roman"/>
          <w:i/>
          <w:sz w:val="28"/>
        </w:rPr>
        <w:t>В 4 раза обеспечен рост продаж оборудования для фильтрования и очистки воды; в    2 раза – оптических приборов; в 1,6 раза – телевизоров; в 1,5 раза – керамических конденсаторов, приборов и аппаратуры для измерения; в        1,4 раза – спецтехники; средств пожаротушения.</w:t>
      </w:r>
    </w:p>
    <w:p w14:paraId="0DF3BD19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Экспорт услуг в январе–августе 2023 г. составил 145,1 </w:t>
      </w:r>
      <w:proofErr w:type="spellStart"/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млн.долларов</w:t>
      </w:r>
      <w:proofErr w:type="spellEnd"/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 xml:space="preserve">, увеличившись относительно января–августа 2022 г. на 5,8 процента или на 7,9 </w:t>
      </w:r>
      <w:proofErr w:type="spellStart"/>
      <w:r w:rsidRPr="002C1616">
        <w:rPr>
          <w:rFonts w:ascii="Times New Roman" w:eastAsia="Calibri" w:hAnsi="Times New Roman" w:cs="Times New Roman"/>
          <w:i/>
          <w:sz w:val="28"/>
        </w:rPr>
        <w:t>млн.долларов</w:t>
      </w:r>
      <w:proofErr w:type="spellEnd"/>
      <w:r w:rsidRPr="002C1616">
        <w:rPr>
          <w:rFonts w:ascii="Times New Roman" w:eastAsia="Calibri" w:hAnsi="Times New Roman" w:cs="Times New Roman"/>
          <w:i/>
          <w:sz w:val="28"/>
        </w:rPr>
        <w:t xml:space="preserve">. </w:t>
      </w:r>
    </w:p>
    <w:p w14:paraId="5AAA2FF0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 xml:space="preserve">Рост обеспечен по транспортным услугам (темп 106,2 процента), туристическим (112,3 процента), компьютерным (111,9 процента), интеллектуальным (рост в 2,9 раза), услуг по ремонту оборудования и транспортных средств (в 1,3 раза), инженерным и прочим техническим услугам (в 1,4 раза), образовательным (в 1,2 раза), оздоровительным          </w:t>
      </w:r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 xml:space="preserve">   (</w:t>
      </w:r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>в 1,4 раза) соответственно.</w:t>
      </w:r>
    </w:p>
    <w:p w14:paraId="4DFDEB72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pacing w:val="-6"/>
          <w:sz w:val="28"/>
        </w:rPr>
      </w:pPr>
      <w:r w:rsidRPr="002C1616">
        <w:rPr>
          <w:rFonts w:ascii="Times New Roman" w:eastAsia="Calibri" w:hAnsi="Times New Roman" w:cs="Times New Roman"/>
          <w:i/>
          <w:spacing w:val="-6"/>
          <w:sz w:val="28"/>
        </w:rPr>
        <w:t>Услуг</w:t>
      </w:r>
      <w:r w:rsidRPr="002C1616">
        <w:rPr>
          <w:rFonts w:ascii="Times New Roman" w:eastAsia="Calibri" w:hAnsi="Times New Roman" w:cs="Times New Roman"/>
          <w:i/>
          <w:spacing w:val="-6"/>
          <w:sz w:val="28"/>
          <w:lang w:val="be-BY"/>
        </w:rPr>
        <w:t>и</w:t>
      </w:r>
      <w:r w:rsidRPr="002C1616">
        <w:rPr>
          <w:rFonts w:ascii="Times New Roman" w:eastAsia="Calibri" w:hAnsi="Times New Roman" w:cs="Times New Roman"/>
          <w:i/>
          <w:spacing w:val="-6"/>
          <w:sz w:val="28"/>
        </w:rPr>
        <w:t xml:space="preserve"> оказываются резидентам 100 стран мира.</w:t>
      </w:r>
    </w:p>
    <w:p w14:paraId="213E456A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lastRenderedPageBreak/>
        <w:t xml:space="preserve">Основные цели, задачи и приоритеты внешнеэкономической деятельности корреспондируют с целями и задачами, изложенными в Программе деятельности Правительства Республики Беларусь на период до 2025 года (в </w:t>
      </w:r>
      <w:proofErr w:type="gramStart"/>
      <w:r w:rsidRPr="002C1616">
        <w:rPr>
          <w:rFonts w:ascii="Times New Roman" w:eastAsia="Calibri" w:hAnsi="Times New Roman" w:cs="Times New Roman"/>
          <w:i/>
          <w:sz w:val="28"/>
        </w:rPr>
        <w:t>разделе ”Наращивание</w:t>
      </w:r>
      <w:proofErr w:type="gramEnd"/>
      <w:r w:rsidRPr="002C1616">
        <w:rPr>
          <w:rFonts w:ascii="Times New Roman" w:eastAsia="Calibri" w:hAnsi="Times New Roman" w:cs="Times New Roman"/>
          <w:i/>
          <w:sz w:val="28"/>
        </w:rPr>
        <w:t xml:space="preserve"> экспорта“ главы 10 ”Развитие внешнеэкономической деятельности“).</w:t>
      </w:r>
    </w:p>
    <w:p w14:paraId="6CF9B48B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C1616">
        <w:rPr>
          <w:rFonts w:ascii="Times New Roman" w:eastAsia="Calibri" w:hAnsi="Times New Roman" w:cs="Times New Roman"/>
          <w:i/>
          <w:sz w:val="28"/>
        </w:rPr>
        <w:t>Основное внимание уделяется диверсификации поставок продукции; активному участию в международных специализированных и национальных выставках, форумах; организации выставок и презентаций предприятий области на территории республики и за рубежом; реализации мероприятий по увеличению производства продукции углубленной переработки и высокотехнологичных товаров (новые марки кабельной продукции, присадок к смазочным маслам, рукавов высокого давления, упаковочных материалов, изделий машиностроения и приборостроения).</w:t>
      </w:r>
    </w:p>
    <w:p w14:paraId="42902BD0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7"/>
          <w:sz w:val="28"/>
        </w:rPr>
      </w:pPr>
      <w:r w:rsidRPr="002C1616">
        <w:rPr>
          <w:rFonts w:ascii="Times New Roman" w:eastAsia="Calibri" w:hAnsi="Times New Roman" w:cs="Times New Roman"/>
          <w:b/>
          <w:sz w:val="28"/>
        </w:rPr>
        <w:t xml:space="preserve">СЛ. 21. </w:t>
      </w:r>
      <w:r w:rsidRPr="002C1616">
        <w:rPr>
          <w:rFonts w:ascii="Times New Roman" w:eastAsia="Calibri" w:hAnsi="Times New Roman" w:cs="Times New Roman"/>
          <w:i/>
          <w:sz w:val="28"/>
        </w:rPr>
        <w:t>Указом Президента Республики Беларусь от 2 октября 2023 г. № 307, определены важнейшие параметры прогноза социально-экономического развития Республики Беларусь на 2024 год</w:t>
      </w:r>
      <w:r w:rsidRPr="002C1616">
        <w:rPr>
          <w:rFonts w:ascii="Times New Roman" w:eastAsia="Calibri" w:hAnsi="Times New Roman" w:cs="Times New Roman"/>
          <w:i/>
          <w:color w:val="000000"/>
          <w:spacing w:val="-7"/>
          <w:sz w:val="28"/>
        </w:rPr>
        <w:t>:</w:t>
      </w:r>
    </w:p>
    <w:p w14:paraId="2FED9305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</w:rPr>
      </w:pPr>
      <w:r w:rsidRPr="002C1616">
        <w:rPr>
          <w:rFonts w:ascii="Times New Roman" w:eastAsia="Calibri" w:hAnsi="Times New Roman" w:cs="Times New Roman"/>
          <w:i/>
          <w:color w:val="000000"/>
          <w:spacing w:val="-7"/>
          <w:sz w:val="28"/>
        </w:rPr>
        <w:t xml:space="preserve">– валовой </w:t>
      </w:r>
      <w:r w:rsidRPr="002C1616">
        <w:rPr>
          <w:rFonts w:ascii="Times New Roman" w:eastAsia="Calibri" w:hAnsi="Times New Roman" w:cs="Times New Roman"/>
          <w:i/>
          <w:color w:val="000000"/>
          <w:sz w:val="28"/>
        </w:rPr>
        <w:t>внутренний продукт – 103,8 процента к уровню 2023 года;</w:t>
      </w:r>
    </w:p>
    <w:p w14:paraId="482DF318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</w:rPr>
      </w:pPr>
      <w:r w:rsidRPr="002C1616">
        <w:rPr>
          <w:rFonts w:ascii="Times New Roman" w:eastAsia="Calibri" w:hAnsi="Times New Roman" w:cs="Times New Roman"/>
          <w:i/>
          <w:color w:val="000000"/>
          <w:sz w:val="28"/>
        </w:rPr>
        <w:t xml:space="preserve">– </w:t>
      </w:r>
      <w:proofErr w:type="gramStart"/>
      <w:r w:rsidRPr="002C1616">
        <w:rPr>
          <w:rFonts w:ascii="Times New Roman" w:eastAsia="Calibri" w:hAnsi="Times New Roman" w:cs="Times New Roman"/>
          <w:i/>
          <w:color w:val="000000"/>
          <w:sz w:val="28"/>
        </w:rPr>
        <w:t>реальные  располагаемые</w:t>
      </w:r>
      <w:proofErr w:type="gramEnd"/>
      <w:r w:rsidRPr="002C1616">
        <w:rPr>
          <w:rFonts w:ascii="Times New Roman" w:eastAsia="Calibri" w:hAnsi="Times New Roman" w:cs="Times New Roman"/>
          <w:i/>
          <w:color w:val="000000"/>
          <w:sz w:val="28"/>
        </w:rPr>
        <w:t xml:space="preserve"> денежные доходы населения – 103,5 процента к 2023 г.;</w:t>
      </w:r>
    </w:p>
    <w:p w14:paraId="25D3B61D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</w:rPr>
      </w:pPr>
      <w:r w:rsidRPr="002C1616">
        <w:rPr>
          <w:rFonts w:ascii="Times New Roman" w:eastAsia="Calibri" w:hAnsi="Times New Roman" w:cs="Times New Roman"/>
          <w:i/>
          <w:color w:val="000000"/>
          <w:sz w:val="28"/>
        </w:rPr>
        <w:t>– инвестиции в основной капитал (в сопоставимых ценах) – 103,9 процента к 2023 г.;</w:t>
      </w:r>
    </w:p>
    <w:p w14:paraId="45FE3A92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</w:rPr>
      </w:pPr>
      <w:r w:rsidRPr="002C1616">
        <w:rPr>
          <w:rFonts w:ascii="Times New Roman" w:eastAsia="Calibri" w:hAnsi="Times New Roman" w:cs="Times New Roman"/>
          <w:i/>
          <w:color w:val="000000"/>
          <w:sz w:val="28"/>
        </w:rPr>
        <w:t>– экспорт товаров и услуг – 107,6 процента к 2023 г.</w:t>
      </w:r>
    </w:p>
    <w:p w14:paraId="4519CA2E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lang w:eastAsia="ar-SA"/>
        </w:rPr>
      </w:pPr>
      <w:r w:rsidRPr="002C1616">
        <w:rPr>
          <w:rFonts w:ascii="Times New Roman" w:eastAsia="Calibri" w:hAnsi="Times New Roman" w:cs="Times New Roman"/>
          <w:i/>
          <w:sz w:val="28"/>
          <w:lang w:eastAsia="ar-SA"/>
        </w:rPr>
        <w:t>В условиях внешнего давления выполнение поставленных задач Главой государства, выполнение прогнозных параметров, сохранение реальным сектором экономики Витебской области положительной динамики роста позволит в полном объеме обеспечить потребности социальной сферы и экономическую безопасность региона.</w:t>
      </w:r>
    </w:p>
    <w:p w14:paraId="096E2A12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30"/>
          <w:szCs w:val="30"/>
        </w:rPr>
      </w:pPr>
    </w:p>
    <w:p w14:paraId="6250A278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СЛ. 22. 3. Поддержание ценовой и финансовой стабильности</w:t>
      </w:r>
    </w:p>
    <w:p w14:paraId="4A75BCB2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Ценовая стабильность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21D4D01C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Низкий уровень инфляции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7C4074AC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Высокий уровень инфляции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4FC8D4A8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В то же время снижение цен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(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дефляция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) не менее опасно для национальной экономики. Когда цены на товары начинают падать, потребители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669319B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23.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Таким образом,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344E0514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30259F51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от 1 до 5%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E5DB21B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4</w:t>
      </w:r>
      <w:r w:rsidRPr="002C1616">
        <w:rPr>
          <w:rFonts w:ascii="Times New Roman" w:eastAsia="Calibri" w:hAnsi="Times New Roman" w:cs="Times New Roman"/>
          <w:sz w:val="30"/>
          <w:szCs w:val="30"/>
        </w:rPr>
        <w:t>–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6%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B867AD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512288EE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34EBE69B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не более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5%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58FAA179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(введение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 формированию справедливой цены и др.)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в</w:t>
      </w:r>
      <w:r w:rsidRPr="002C1616">
        <w:rPr>
          <w:rFonts w:ascii="Times New Roman" w:eastAsia="Calibri" w:hAnsi="Times New Roman" w:cs="Times New Roman"/>
          <w:b/>
          <w:sz w:val="30"/>
          <w:szCs w:val="30"/>
        </w:rPr>
        <w:t xml:space="preserve"> Беларуси в сентябре 2023 г. был зафиксирован исторический минимум </w:t>
      </w:r>
      <w:r w:rsidRPr="002C1616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годовой инфляции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– </w:t>
      </w:r>
      <w:r w:rsidRPr="002C1616">
        <w:rPr>
          <w:rFonts w:ascii="Times New Roman" w:eastAsia="Calibri" w:hAnsi="Times New Roman" w:cs="Times New Roman"/>
          <w:b/>
          <w:sz w:val="30"/>
          <w:szCs w:val="30"/>
        </w:rPr>
        <w:t>на уровне</w:t>
      </w:r>
      <w:r w:rsidRPr="002C161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C1616">
        <w:rPr>
          <w:rFonts w:ascii="Times New Roman" w:eastAsia="Calibri" w:hAnsi="Times New Roman" w:cs="Times New Roman"/>
          <w:b/>
          <w:sz w:val="30"/>
          <w:szCs w:val="30"/>
        </w:rPr>
        <w:t xml:space="preserve">2,0% </w:t>
      </w:r>
      <w:r w:rsidRPr="002C1616">
        <w:rPr>
          <w:rFonts w:ascii="Times New Roman" w:eastAsia="Calibri" w:hAnsi="Times New Roman"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22117EA5" w14:textId="77777777" w:rsidR="002C1616" w:rsidRPr="002C1616" w:rsidRDefault="002C1616" w:rsidP="002C1616">
      <w:pPr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/>
          <w:sz w:val="28"/>
          <w:szCs w:val="28"/>
        </w:rPr>
        <w:t xml:space="preserve">СЛ. 24. </w:t>
      </w:r>
      <w:proofErr w:type="spellStart"/>
      <w:r w:rsidRPr="002C161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143431B2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 состоянию на 1 сентября 2023 г. 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 xml:space="preserve">годовой уровень инфляции составил в странах </w:t>
      </w:r>
      <w:r w:rsidRPr="002C1616">
        <w:rPr>
          <w:rFonts w:ascii="Times New Roman" w:eastAsia="Calibri" w:hAnsi="Times New Roman" w:cs="Times New Roman"/>
          <w:b/>
          <w:i/>
          <w:sz w:val="28"/>
          <w:szCs w:val="28"/>
        </w:rPr>
        <w:t>Европы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 xml:space="preserve"> в среднем – </w:t>
      </w:r>
      <w:r w:rsidRPr="002C1616">
        <w:rPr>
          <w:rFonts w:ascii="Times New Roman" w:eastAsia="Calibri" w:hAnsi="Times New Roman" w:cs="Times New Roman"/>
          <w:b/>
          <w:i/>
          <w:sz w:val="28"/>
          <w:szCs w:val="28"/>
        </w:rPr>
        <w:t>5,9%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 xml:space="preserve"> (по сведениям статистической службы Европейского союза, далее – Евростат).</w:t>
      </w:r>
    </w:p>
    <w:p w14:paraId="31634485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 данным статистической службы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Латвии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2C1616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2021 – 3,3%). Высокая инфляция обусловлена «вертолетными» деньгами,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которые длительно вливались в экономику в связи с COVID-19. </w:t>
      </w:r>
    </w:p>
    <w:p w14:paraId="48486766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Польше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 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CB3A007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 данным статистического управления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Чехии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2C1616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>электроэнергию – на 23,1%, природный газ – на 34,5%, твердое топливо – на 22,3%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, тепло и горячую воду – на 37,3%.</w:t>
      </w:r>
    </w:p>
    <w:p w14:paraId="320EFC91" w14:textId="77777777" w:rsidR="002C1616" w:rsidRPr="002C1616" w:rsidRDefault="002C1616" w:rsidP="002C1616">
      <w:pPr>
        <w:spacing w:after="12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 состоянию на 1 сентября 2023 г. 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 xml:space="preserve">годовой уровень инфляции составил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России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– 5,2%,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Казахстане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– 13,1%,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Кыргызстане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– 9,5%,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Таджикистане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– 4,2%. </w:t>
      </w:r>
    </w:p>
    <w:p w14:paraId="03FC2038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Необходимыми условиями обеспечения низкого уровня инфляции в стране выступают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обеспечение финансовой стабильности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и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минимизация последствий внешнего давления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. В Республике Беларусь сохранена устойчивая работа страхового сектора, сегмента лизинговых организаций и иных финансовых посредников. Обеспечена непрерывность функционирования всех платежных систем </w:t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 том числе розничных)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. Усовершенствованная платежная инфраструктура позволила поддержать международные расчеты субъектов хозяйствования и физических лиц. </w:t>
      </w:r>
    </w:p>
    <w:p w14:paraId="7A6CBA2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382DE0F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СЛ. 25. 4. Обеспечение энергетической безопасности</w:t>
      </w:r>
    </w:p>
    <w:p w14:paraId="531BBD7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За последние 10 лет в нашей 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2C1616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Введен в строй первый блок Белорусской атомной электростанции (далее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– </w:t>
      </w:r>
      <w:proofErr w:type="spellStart"/>
      <w:r w:rsidRPr="002C1616">
        <w:rPr>
          <w:rFonts w:ascii="Times New Roman" w:eastAsia="Calibri" w:hAnsi="Times New Roman" w:cs="Times New Roman"/>
          <w:bCs/>
          <w:sz w:val="30"/>
          <w:szCs w:val="30"/>
        </w:rPr>
        <w:t>БелАЭС</w:t>
      </w:r>
      <w:proofErr w:type="spellEnd"/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), запущены энергоисточники на местных видах топлива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(торфяное и древесное топливо,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биогаз, возобновляемая энергия воздушных и водных потоков и др.)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, созданы современные </w:t>
      </w:r>
      <w:proofErr w:type="spellStart"/>
      <w:r w:rsidRPr="002C1616">
        <w:rPr>
          <w:rFonts w:ascii="Times New Roman" w:eastAsia="Calibri" w:hAnsi="Times New Roman" w:cs="Times New Roman"/>
          <w:bCs/>
          <w:sz w:val="30"/>
          <w:szCs w:val="30"/>
        </w:rPr>
        <w:t>ветропарки</w:t>
      </w:r>
      <w:proofErr w:type="spellEnd"/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 в 1,2 раза. </w:t>
      </w:r>
    </w:p>
    <w:p w14:paraId="6A3F78DB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полностью отказалась от импорта электроэнергии</w:t>
      </w:r>
      <w:r w:rsidRPr="002C161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00C5D7A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156AC4B9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 момента пуска энергоблока № 1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БелАЭС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 03.11.2020 по 30.09.2023 выработка электроэнергии составила 19,6 млрд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кВт·ч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, что позволило заместить порядка 5,2 млрд куб. м импортируемого из России природного газа.</w:t>
      </w:r>
    </w:p>
    <w:p w14:paraId="3C09B7E9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Глава государства </w:t>
      </w:r>
      <w:proofErr w:type="spellStart"/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поставил задачу по итогам 2025 года достигнуть доли природного газа в производстве тепловой и электрической энергии не более 65%</w:t>
      </w:r>
      <w:r w:rsidRPr="002C161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BE14327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6BDA2361" w14:textId="77777777" w:rsidR="002C1616" w:rsidRPr="002C1616" w:rsidRDefault="002C1616" w:rsidP="002C1616">
      <w:pPr>
        <w:spacing w:after="12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 данным Министерства энергетики Республики Беларусь, по сравнению с 2021 годом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импорт энергоносителей в 2022 году </w:t>
      </w:r>
      <w:r w:rsidRPr="002C1616">
        <w:rPr>
          <w:rFonts w:ascii="Times New Roman" w:eastAsia="Calibri" w:hAnsi="Times New Roman" w:cs="Times New Roman"/>
          <w:b/>
          <w:bCs/>
          <w:i/>
          <w:spacing w:val="-4"/>
          <w:sz w:val="28"/>
          <w:szCs w:val="28"/>
        </w:rPr>
        <w:t>значительно сократился</w:t>
      </w:r>
      <w:r w:rsidRPr="002C1616">
        <w:rPr>
          <w:rFonts w:ascii="Times New Roman" w:eastAsia="Calibri" w:hAnsi="Times New Roman" w:cs="Times New Roman"/>
          <w:bCs/>
          <w:i/>
          <w:spacing w:val="-4"/>
          <w:sz w:val="28"/>
          <w:szCs w:val="28"/>
        </w:rPr>
        <w:t>: по электроэнергии – почти в 15 раз, нефти –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на 39%, природному газу – на 5,3%, углю – на 54%.</w:t>
      </w:r>
    </w:p>
    <w:p w14:paraId="2A8C35E1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26.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Принимаются меры по увеличению объемов реализации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торфяного топлива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5FFBB31B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5612FFC1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Использование торфа позволяет ежегодно замещать до 450 млн куб. м природного газа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1EA6D00" w14:textId="77777777" w:rsidR="002C1616" w:rsidRPr="002C1616" w:rsidRDefault="002C1616" w:rsidP="002C1616">
      <w:pPr>
        <w:spacing w:after="12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достаточно для использования в экономике на ближайшие 100 лет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9646355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Объектами белорусской энергосистемы, использующими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энергию ветра и воды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(рост к 2015 году составил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392%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6B436E8C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14F4D351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pacing w:val="-14"/>
          <w:sz w:val="28"/>
          <w:szCs w:val="28"/>
        </w:rPr>
        <w:t xml:space="preserve">В белорусской энергосистеме эксплуатируется </w:t>
      </w:r>
      <w:r w:rsidRPr="002C1616">
        <w:rPr>
          <w:rFonts w:ascii="Times New Roman" w:eastAsia="Calibri" w:hAnsi="Times New Roman" w:cs="Times New Roman"/>
          <w:b/>
          <w:bCs/>
          <w:i/>
          <w:spacing w:val="-14"/>
          <w:sz w:val="28"/>
          <w:szCs w:val="28"/>
        </w:rPr>
        <w:t>24</w:t>
      </w:r>
      <w:r w:rsidRPr="002C1616">
        <w:rPr>
          <w:rFonts w:ascii="Times New Roman" w:eastAsia="Calibri" w:hAnsi="Times New Roman" w:cs="Times New Roman"/>
          <w:bCs/>
          <w:i/>
          <w:spacing w:val="-14"/>
          <w:sz w:val="28"/>
          <w:szCs w:val="28"/>
        </w:rPr>
        <w:t xml:space="preserve"> гидроэлектростанции суммарной установленной мощностью 88,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11 МВт. Из них самые мощные: Витебская ГЭС (40,0 МВт), Полоцкая ГЭС (21,66 МВт) на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р.Западная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Двина, Гродненская ГЭС (17 МВт) на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р.Неман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0F5B97FB" w14:textId="77777777" w:rsidR="002C1616" w:rsidRPr="002C1616" w:rsidRDefault="002C1616" w:rsidP="002C1616">
      <w:pPr>
        <w:spacing w:after="12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Успешно эксплуатируется Новогрудская ветроэлектрическая станция в районе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н.п.Грабники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суммарной установленной мощностью 9,0 МВт.</w:t>
      </w:r>
    </w:p>
    <w:p w14:paraId="47E22B96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По данным Евростата, во </w:t>
      </w:r>
      <w:r w:rsidRPr="002C1616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II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квартале 2023 г.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цена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импортируемого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российского газа,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импортируемого Беларусью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4AAEE432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По прогнозам аналитиков,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 2024 году средняя цена </w:t>
      </w:r>
      <w:r w:rsidRPr="002C1616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российского газа для Европы составит 481,7 долл. США за 1 тыс. куб. м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2752FAD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54B2CDB2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27. 5. Обеспечение продовольственной безопасности </w:t>
      </w:r>
    </w:p>
    <w:p w14:paraId="6A8A1B4D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докладу Продовольственной и сельскохозяйственной организации Объединенных Наций, в 2022 году с проблемой голода столкнулись около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735 млн чел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4F46398E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541ADB98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2022 году </w:t>
      </w: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58 стран мира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Наиболее пострадавшим регионом остается Африка, где голодает </w:t>
      </w: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каждый пятый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превышает среднемировой показатель более чем в два раза. </w:t>
      </w:r>
      <w:r w:rsidRPr="002C1616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ООН признает, что </w:t>
      </w:r>
      <w:r w:rsidRPr="002C161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«в обозримой перспективе цели устойчивого развития в области продовольственной безопасности и качества питания не могут быть достигнуты»</w:t>
      </w:r>
      <w:r w:rsidRPr="002C1616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.</w:t>
      </w:r>
    </w:p>
    <w:p w14:paraId="25673C59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причиной нехватки продовольствия во многих государствах являются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военные конфликты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119 млн чел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482EBEA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Отрицательно сказывается на проблеме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влияние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Африке, Индии,</w:t>
      </w:r>
      <w:r w:rsidRPr="002C1616">
        <w:rPr>
          <w:rFonts w:ascii="Times New Roman" w:eastAsia="Calibri" w:hAnsi="Times New Roman" w:cs="Times New Roman"/>
        </w:rPr>
        <w:t xml:space="preserve"> 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Китае, Южной Америке, США.</w:t>
      </w:r>
    </w:p>
    <w:p w14:paraId="2DA131B9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СЛ. 28. 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оценкам ООН,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 2022 год общемировые расходы на импорт продовольствия возросли на 11%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 трлн долл. США. Расходы на импорт ресурсов для их производства увеличились почти на 50%. </w:t>
      </w:r>
    </w:p>
    <w:p w14:paraId="1BFD4526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негативное влияние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торговые барьеры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5E528C75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1FE3538D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концу 2022 года </w:t>
      </w: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ограничения или запреты на экспорт агропродовольственной продукции применяли около 30 стран мира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приводит не только к экономическим проблемам. </w:t>
      </w:r>
    </w:p>
    <w:p w14:paraId="6F09030A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 экспорт сельхозпродукции из </w:t>
      </w: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Украины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привел</w:t>
      </w:r>
      <w:r w:rsidRPr="002C1616">
        <w:rPr>
          <w:rFonts w:ascii="Times New Roman" w:eastAsia="Calibri" w:hAnsi="Times New Roman" w:cs="Times New Roman"/>
          <w:i/>
          <w:color w:val="1A1A1A"/>
          <w:spacing w:val="-6"/>
          <w:sz w:val="28"/>
          <w:szCs w:val="28"/>
          <w:shd w:val="clear" w:color="auto" w:fill="FFFFFF"/>
        </w:rPr>
        <w:t xml:space="preserve"> не только к 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47C68706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2636DCB4" w14:textId="77777777" w:rsidR="002C1616" w:rsidRPr="002C1616" w:rsidRDefault="002C1616" w:rsidP="002C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СЛ. 29. </w:t>
      </w:r>
      <w:r w:rsidRPr="002C1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нашей стране на территории сельской местности проживает </w:t>
      </w:r>
      <w:r w:rsidRPr="002C16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22%</w:t>
      </w:r>
      <w:r w:rsidRPr="002C1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Pr="002C16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7%</w:t>
      </w:r>
      <w:r w:rsidRPr="002C1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21BDB1F8" w14:textId="77777777" w:rsidR="002C1616" w:rsidRPr="002C1616" w:rsidRDefault="002C1616" w:rsidP="002C161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14:paraId="05614300" w14:textId="77777777" w:rsidR="002C1616" w:rsidRPr="002C1616" w:rsidRDefault="002C1616" w:rsidP="002C161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Центральным звеном</w:t>
      </w:r>
      <w:r w:rsidRPr="002C1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белорусском АПК является </w:t>
      </w:r>
      <w:r w:rsidRPr="002C1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сельское хозяйство</w:t>
      </w:r>
      <w:r w:rsidRPr="002C1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Pr="002C16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–</w:t>
      </w:r>
      <w:r w:rsidRPr="002C1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вклад в ВВП страны организаций, перерабатывающих сельскохозяйственное сырье.</w:t>
      </w:r>
    </w:p>
    <w:p w14:paraId="7F540A8C" w14:textId="77777777" w:rsidR="002C1616" w:rsidRPr="002C1616" w:rsidRDefault="002C1616" w:rsidP="002C161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Основа сельского хозяйства республики </w:t>
      </w:r>
      <w:r w:rsidRPr="002C16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–</w:t>
      </w:r>
      <w:r w:rsidRPr="002C1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крупное товарное производство</w:t>
      </w:r>
      <w:r w:rsidRPr="002C1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56259BDD" w14:textId="77777777" w:rsidR="002C1616" w:rsidRPr="002C1616" w:rsidRDefault="002C1616" w:rsidP="002C1616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размеру сельскохозяйственных угодий на душу населения наша страна</w:t>
      </w:r>
      <w:r w:rsidRPr="002C1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1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входит в двадцатку мировых лидеров</w:t>
      </w:r>
      <w:r w:rsidRPr="002C1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0,62 га при 0,2 га</w:t>
      </w:r>
      <w:r w:rsidRPr="002C16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среднем по ЕС и мировому сообществу.</w:t>
      </w:r>
    </w:p>
    <w:p w14:paraId="7BD942A0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58DDF00E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Беларуси достигнут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2C161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штук.</w:t>
      </w:r>
    </w:p>
    <w:p w14:paraId="554F33B5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30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СЛ. 31. Уровень самообеспечения по основным видам </w:t>
      </w:r>
      <w:r w:rsidRPr="002C1616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2C161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2C1616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100%</w:t>
      </w:r>
      <w:r w:rsidRPr="002C16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числе, по мясу – 133%, молоку – 267%, яйцам – 126%. Этого достаточно для устойчивого удовлетворения потребности внутреннего рынка в продовольствии и сырье, а также реализации на экспорт. </w:t>
      </w:r>
    </w:p>
    <w:p w14:paraId="5A7F92CD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2F9976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СЛ. 32. </w:t>
      </w:r>
      <w:proofErr w:type="spellStart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1C1F3FA7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картофелепродуктов</w:t>
      </w:r>
      <w:proofErr w:type="spellEnd"/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2C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D99FD7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СЛ. 33. 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2C16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2C161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38D5E175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00372424" w14:textId="77777777" w:rsidR="002C1616" w:rsidRPr="002C1616" w:rsidRDefault="002C1616" w:rsidP="002C161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14:paraId="5E723C5D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По состоянию на 31 октября 2023 г. в Беларуси во всех категориях хозяйств намолочено 9096,2 тыс. т </w:t>
      </w:r>
      <w:r w:rsidRPr="002C16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зерна</w:t>
      </w: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учетом рапса. </w:t>
      </w:r>
    </w:p>
    <w:p w14:paraId="5F8299F8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Убрано 201,9 тыс. га площадей</w:t>
      </w:r>
      <w:r w:rsidRPr="002C16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кукурузы на зерно</w:t>
      </w: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намолочено 1668,6 тыс. т с урожайностью 82,7 ц/га.</w:t>
      </w:r>
    </w:p>
    <w:p w14:paraId="3059B3AF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Собрано 22 400,0 тыс. т зеленой массы кукурузы.</w:t>
      </w:r>
    </w:p>
    <w:p w14:paraId="7C4F0C53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Продолжается уборка </w:t>
      </w: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сахарной свеклы</w:t>
      </w: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накопано 3734,3 тыс. т с урожайностью 472,0, ц/га.</w:t>
      </w:r>
    </w:p>
    <w:p w14:paraId="7F98BE7D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Овощи</w:t>
      </w: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убраны на 5,04 тыс. га площадей, всего их собрано</w:t>
      </w: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150,6 тыс.</w:t>
      </w:r>
    </w:p>
    <w:p w14:paraId="21D0C8CF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61B4695D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3B0F8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СЛ. 34. 6. Внешнеэкономическая деятельность Республики Беларусь</w:t>
      </w:r>
    </w:p>
    <w:p w14:paraId="31CF2906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</w:pPr>
      <w:r w:rsidRPr="002C1616">
        <w:rPr>
          <w:rFonts w:ascii="Times New Roman" w:eastAsia="Times New Roman;Times New Roman" w:hAnsi="Times New Roman" w:cs="Times New Roman"/>
          <w:bCs/>
          <w:spacing w:val="-4"/>
          <w:sz w:val="30"/>
          <w:szCs w:val="30"/>
          <w:lang w:eastAsia="zh-CN"/>
        </w:rPr>
        <w:t xml:space="preserve">Наша страна осуществляет </w:t>
      </w:r>
      <w:proofErr w:type="spellStart"/>
      <w:r w:rsidRPr="002C1616">
        <w:rPr>
          <w:rFonts w:ascii="Times New Roman" w:eastAsia="Times New Roman;Times New Roman" w:hAnsi="Times New Roman" w:cs="Times New Roman"/>
          <w:bCs/>
          <w:spacing w:val="-4"/>
          <w:sz w:val="30"/>
          <w:szCs w:val="30"/>
          <w:lang w:eastAsia="zh-CN"/>
        </w:rPr>
        <w:t>многовекторную</w:t>
      </w:r>
      <w:proofErr w:type="spellEnd"/>
      <w:r w:rsidRPr="002C1616">
        <w:rPr>
          <w:rFonts w:ascii="Times New Roman" w:eastAsia="Times New Roman;Times New Roman" w:hAnsi="Times New Roman" w:cs="Times New Roman"/>
          <w:bCs/>
          <w:spacing w:val="-4"/>
          <w:sz w:val="30"/>
          <w:szCs w:val="30"/>
          <w:lang w:eastAsia="zh-CN"/>
        </w:rPr>
        <w:t xml:space="preserve"> внешнеэкономическую</w:t>
      </w:r>
      <w:r w:rsidRPr="002C1616"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  <w:t xml:space="preserve"> </w:t>
      </w:r>
      <w:r w:rsidRPr="002C1616">
        <w:rPr>
          <w:rFonts w:ascii="Times New Roman" w:eastAsia="Times New Roman;Times New Roman" w:hAnsi="Times New Roman" w:cs="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73659E7F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</w:pPr>
      <w:r w:rsidRPr="002C1616"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2C1616">
        <w:rPr>
          <w:rFonts w:ascii="Times New Roman" w:eastAsia="Times New Roman;Times New Roman" w:hAnsi="Times New Roman" w:cs="Times New Roman"/>
          <w:b/>
          <w:bCs/>
          <w:sz w:val="30"/>
          <w:szCs w:val="30"/>
          <w:lang w:eastAsia="zh-CN"/>
        </w:rPr>
        <w:t>54,1 млрд долл. США</w:t>
      </w:r>
      <w:r w:rsidRPr="002C1616"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  <w:t xml:space="preserve"> </w:t>
      </w:r>
      <w:r w:rsidRPr="002C1616">
        <w:rPr>
          <w:rFonts w:ascii="Times New Roman" w:eastAsia="Times New Roman;Times New Roman" w:hAnsi="Times New Roman" w:cs="Times New Roman"/>
          <w:bCs/>
          <w:i/>
          <w:iCs/>
          <w:sz w:val="28"/>
          <w:szCs w:val="28"/>
          <w:lang w:eastAsia="zh-CN"/>
        </w:rPr>
        <w:t>(рост на 14,8% к</w:t>
      </w:r>
      <w:r w:rsidRPr="002C1616">
        <w:rPr>
          <w:rFonts w:ascii="Times New Roman" w:eastAsia="Times New Roman;Times New Roman" w:hAnsi="Times New Roman" w:cs="Times New Roman"/>
          <w:bCs/>
          <w:i/>
          <w:iCs/>
          <w:sz w:val="28"/>
          <w:szCs w:val="28"/>
          <w:lang w:val="en-US" w:eastAsia="zh-CN"/>
        </w:rPr>
        <w:t> </w:t>
      </w:r>
      <w:r w:rsidRPr="002C1616">
        <w:rPr>
          <w:rFonts w:ascii="Times New Roman" w:eastAsia="Times New Roman;Times New Roman" w:hAnsi="Times New Roman" w:cs="Times New Roman"/>
          <w:bCs/>
          <w:i/>
          <w:iCs/>
          <w:sz w:val="28"/>
          <w:szCs w:val="28"/>
          <w:lang w:eastAsia="zh-CN"/>
        </w:rPr>
        <w:t>аналогичному периоду 2022 года)</w:t>
      </w:r>
      <w:r w:rsidRPr="002C1616"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  <w:t xml:space="preserve">, экспорт – </w:t>
      </w:r>
      <w:r w:rsidRPr="002C1616">
        <w:rPr>
          <w:rFonts w:ascii="Times New Roman" w:eastAsia="Times New Roman;Times New Roman" w:hAnsi="Times New Roman" w:cs="Times New Roman"/>
          <w:b/>
          <w:bCs/>
          <w:sz w:val="30"/>
          <w:szCs w:val="30"/>
          <w:lang w:eastAsia="zh-CN"/>
        </w:rPr>
        <w:t>25,9 млрд долл. США</w:t>
      </w:r>
      <w:r w:rsidRPr="002C1616"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  <w:t xml:space="preserve"> </w:t>
      </w:r>
      <w:r w:rsidRPr="002C1616">
        <w:rPr>
          <w:rFonts w:ascii="Times New Roman" w:eastAsia="Times New Roman;Times New Roman" w:hAnsi="Times New Roman" w:cs="Times New Roman"/>
          <w:bCs/>
          <w:i/>
          <w:iCs/>
          <w:sz w:val="28"/>
          <w:szCs w:val="28"/>
          <w:lang w:eastAsia="zh-CN"/>
        </w:rPr>
        <w:t>(рост на</w:t>
      </w:r>
      <w:r w:rsidRPr="002C1616">
        <w:rPr>
          <w:rFonts w:ascii="Times New Roman" w:eastAsia="Times New Roman;Times New Roman" w:hAnsi="Times New Roman" w:cs="Times New Roman"/>
          <w:bCs/>
          <w:i/>
          <w:iCs/>
          <w:sz w:val="28"/>
          <w:szCs w:val="28"/>
          <w:lang w:val="en-US" w:eastAsia="zh-CN"/>
        </w:rPr>
        <w:t> </w:t>
      </w:r>
      <w:r w:rsidRPr="002C1616">
        <w:rPr>
          <w:rFonts w:ascii="Times New Roman" w:eastAsia="Times New Roman;Times New Roman" w:hAnsi="Times New Roman" w:cs="Times New Roman"/>
          <w:bCs/>
          <w:i/>
          <w:iCs/>
          <w:sz w:val="28"/>
          <w:szCs w:val="28"/>
          <w:lang w:eastAsia="zh-CN"/>
        </w:rPr>
        <w:t>8,4%)</w:t>
      </w:r>
      <w:r w:rsidRPr="002C1616"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  <w:t xml:space="preserve">, импорт – </w:t>
      </w:r>
      <w:r w:rsidRPr="002C1616">
        <w:rPr>
          <w:rFonts w:ascii="Times New Roman" w:eastAsia="Times New Roman;Times New Roman" w:hAnsi="Times New Roman" w:cs="Times New Roman"/>
          <w:b/>
          <w:bCs/>
          <w:sz w:val="30"/>
          <w:szCs w:val="30"/>
          <w:lang w:eastAsia="zh-CN"/>
        </w:rPr>
        <w:t>28,2 млрд долл. США</w:t>
      </w:r>
      <w:r w:rsidRPr="002C1616"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  <w:t xml:space="preserve"> </w:t>
      </w:r>
      <w:r w:rsidRPr="002C1616">
        <w:rPr>
          <w:rFonts w:ascii="Times New Roman" w:eastAsia="Times New Roman;Times New Roman" w:hAnsi="Times New Roman" w:cs="Times New Roman"/>
          <w:bCs/>
          <w:i/>
          <w:iCs/>
          <w:sz w:val="28"/>
          <w:szCs w:val="28"/>
          <w:lang w:eastAsia="zh-CN"/>
        </w:rPr>
        <w:t>(рост на 21,4%).</w:t>
      </w:r>
      <w:r w:rsidRPr="002C1616">
        <w:rPr>
          <w:rFonts w:ascii="Times New Roman" w:eastAsia="Times New Roman;Times New Roman" w:hAnsi="Times New Roman" w:cs="Times New Roman"/>
          <w:bCs/>
          <w:sz w:val="30"/>
          <w:szCs w:val="30"/>
          <w:lang w:eastAsia="zh-CN"/>
        </w:rPr>
        <w:t xml:space="preserve"> </w:t>
      </w:r>
    </w:p>
    <w:p w14:paraId="1C7E6DBE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;Times New Roman" w:hAnsi="Times New Roman" w:cs="Times New Roman"/>
          <w:b/>
          <w:bCs/>
          <w:sz w:val="30"/>
          <w:szCs w:val="30"/>
          <w:lang w:eastAsia="zh-CN"/>
        </w:rPr>
      </w:pPr>
      <w:bookmarkStart w:id="0" w:name="_Hlk147387645"/>
      <w:r w:rsidRPr="002C1616">
        <w:rPr>
          <w:rFonts w:ascii="Times New Roman" w:eastAsia="Times New Roman;Times New Roman" w:hAnsi="Times New Roman" w:cs="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14:paraId="3944D263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2C1616">
        <w:rPr>
          <w:rFonts w:ascii="Times New Roman" w:eastAsia="Times New Roman" w:hAnsi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2C1616">
        <w:rPr>
          <w:rFonts w:ascii="Times New Roman" w:eastAsia="Times New Roman" w:hAnsi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2047FAEE" w14:textId="77777777" w:rsidR="002C1616" w:rsidRPr="002C1616" w:rsidRDefault="002C1616" w:rsidP="002C1616">
      <w:pPr>
        <w:suppressAutoHyphens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4724392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</w:rPr>
        <w:t>На торговлю с Россией приходится 58% всех экспортно-импортных операций</w:t>
      </w:r>
      <w:r w:rsidRPr="002C16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2E96F9FA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i/>
          <w:sz w:val="28"/>
          <w:szCs w:val="28"/>
        </w:rPr>
        <w:t xml:space="preserve">По итогам 2022 года зафиксирован рекордный рост белорусско-российского товарооборота – </w:t>
      </w:r>
      <w:r w:rsidRPr="002C1616">
        <w:rPr>
          <w:rFonts w:ascii="Times New Roman" w:eastAsia="Calibri" w:hAnsi="Times New Roman" w:cs="Times New Roman"/>
          <w:b/>
          <w:i/>
          <w:sz w:val="28"/>
          <w:szCs w:val="28"/>
        </w:rPr>
        <w:t>более 50 млрд долл. США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 xml:space="preserve">, который продолжился в текущем году. В </w:t>
      </w:r>
      <w:r w:rsidRPr="002C161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 xml:space="preserve"> полугодии 2023 г. рост по отношению к аналогичному периоду 2022 года составил </w:t>
      </w:r>
      <w:r w:rsidRPr="002C1616">
        <w:rPr>
          <w:rFonts w:ascii="Times New Roman" w:eastAsia="Calibri" w:hAnsi="Times New Roman" w:cs="Times New Roman"/>
          <w:b/>
          <w:i/>
          <w:sz w:val="28"/>
          <w:szCs w:val="28"/>
        </w:rPr>
        <w:t>16,9%</w:t>
      </w:r>
      <w:r w:rsidRPr="002C161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100BFAA" w14:textId="77777777" w:rsidR="002C1616" w:rsidRPr="002C1616" w:rsidRDefault="002C1616" w:rsidP="002C1616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  <w:r w:rsidRPr="002C1616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Темп роста экспорта в Россию неизменно высокий: по результатам восьми месяцев 2023 г. составил </w:t>
      </w:r>
      <w:r w:rsidRPr="002C1616">
        <w:rPr>
          <w:rFonts w:ascii="Times New Roman" w:eastAsia="Times New Roman" w:hAnsi="Times New Roman" w:cs="Times New Roman"/>
          <w:b/>
          <w:i/>
          <w:sz w:val="28"/>
          <w:szCs w:val="28"/>
        </w:rPr>
        <w:t>124,9%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</w:rPr>
        <w:t xml:space="preserve">. Объем поставок достиг исторического рекорда – 16,7 млрд долл. США за январь–август 2023 г., или 64,4%всего товарного экспорта (55,9% в январе–августе 2022 г.). </w:t>
      </w:r>
    </w:p>
    <w:p w14:paraId="44C5C06A" w14:textId="77777777" w:rsidR="002C1616" w:rsidRPr="002C1616" w:rsidRDefault="002C1616" w:rsidP="002C161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br/>
        <w:t xml:space="preserve">до 8,9%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>(январь–июль 2023 г.)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продукции химической промышленности, изделий из древесины и черных металлов. </w:t>
      </w:r>
    </w:p>
    <w:p w14:paraId="71736C76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br/>
        <w:t xml:space="preserve">и нарастить. В январе–августе 2023 г. стоимостные объемы поставок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экспорте увеличилась на 16%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14CF6B" w14:textId="77777777" w:rsidR="002C1616" w:rsidRPr="002C1616" w:rsidRDefault="002C1616" w:rsidP="002C16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6" w:name="_Toc91686134"/>
      <w:bookmarkStart w:id="7" w:name="_Toc146720139"/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6"/>
      <w:bookmarkEnd w:id="7"/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Экспортные поставки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2C1616">
        <w:rPr>
          <w:rFonts w:ascii="Times New Roman" w:eastAsia="Times New Roman" w:hAnsi="Times New Roman" w:cs="Times New Roman"/>
          <w:i/>
          <w:iCs/>
          <w:sz w:val="28"/>
          <w:szCs w:val="28"/>
        </w:rPr>
        <w:t>(на 23,4%)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>, в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br/>
        <w:t>страны СНГ – на 14,8%. Удельный вес стран ЕАЭС в общем объеме экспорта составил 67,2%</w:t>
      </w:r>
      <w:bookmarkStart w:id="8" w:name="_Hlk147308230"/>
      <w:r w:rsidRPr="002C1616">
        <w:rPr>
          <w:rFonts w:ascii="Times New Roman" w:eastAsia="Times New Roman" w:hAnsi="Times New Roman" w:cs="Times New Roman"/>
          <w:sz w:val="30"/>
          <w:szCs w:val="30"/>
        </w:rPr>
        <w:t>,</w:t>
      </w:r>
      <w:bookmarkEnd w:id="8"/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стран СНГ – 69,5%.</w:t>
      </w:r>
    </w:p>
    <w:p w14:paraId="5D663315" w14:textId="77777777" w:rsidR="002C1616" w:rsidRPr="002C1616" w:rsidRDefault="002C1616" w:rsidP="002C16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СЛ. 35. 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. Выстраиваются 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(рост экспорта на 3,6%)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34C2862B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C16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(их доля по результатам восьми месяцев 2023 г. составила около 13%, что является максимумом за последние 16 лет)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14%, прицепов и полуприцепов – в 2,7 раза, автобусов –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1,2 раза, телевизоров и мониторов – в 3,4 раза.</w:t>
      </w:r>
    </w:p>
    <w:p w14:paraId="25A1FBC9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8,3 млрд долл. США, что на 24% больше, чем в 2021 году. Значительная доля </w:t>
      </w:r>
      <w:r w:rsidRPr="002C161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(88%)</w:t>
      </w:r>
      <w:r w:rsidRPr="002C16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52451187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 xml:space="preserve">СЛ. 36. 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Двузначными темпами растет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экспорт строительных услуг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(120% за 8 месяцев 2023 г.),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3EBE5B22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экспорт туристических услуг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вырос за 8 месяцев на 28,7%, в том числе в Россию в 1,3 раза, Латвию – в 1,9 раза, Литву – в 1,4 раза, Польшу –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br/>
        <w:t>в 1,2 раза.</w:t>
      </w:r>
    </w:p>
    <w:p w14:paraId="27BB0131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Экспорт услуг здравоохранения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за указанный период вырос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br/>
      </w:r>
      <w:r w:rsidRPr="002C1616">
        <w:rPr>
          <w:rFonts w:ascii="Times New Roman" w:eastAsia="Times New Roman" w:hAnsi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C1616">
        <w:rPr>
          <w:rFonts w:ascii="Times New Roman" w:eastAsia="Times New Roman" w:hAnsi="Times New Roman" w:cs="Times New Roman"/>
          <w:spacing w:val="-4"/>
          <w:sz w:val="30"/>
          <w:szCs w:val="30"/>
        </w:rPr>
        <w:t>в 1,9 раза, Сербию –</w:t>
      </w:r>
      <w:r w:rsidRPr="002C1616">
        <w:rPr>
          <w:rFonts w:ascii="Times New Roman" w:eastAsia="Times New Roman" w:hAnsi="Times New Roman" w:cs="Times New Roman"/>
          <w:spacing w:val="-4"/>
          <w:sz w:val="30"/>
          <w:szCs w:val="30"/>
        </w:rPr>
        <w:br/>
        <w:t>в 3,9 раза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>, Боснию и Герцеговину – в 2,2 раза.</w:t>
      </w:r>
    </w:p>
    <w:p w14:paraId="4C298679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>экспорт услуг образования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 xml:space="preserve"> за 8 месяцев увеличился на 9,9%. </w:t>
      </w:r>
    </w:p>
    <w:p w14:paraId="7018A958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sz w:val="30"/>
          <w:szCs w:val="30"/>
        </w:rPr>
        <w:t>:</w:t>
      </w:r>
    </w:p>
    <w:p w14:paraId="7D25898E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i/>
          <w:sz w:val="30"/>
          <w:szCs w:val="30"/>
        </w:rPr>
        <w:t>Экспорт услуг образования за 9 месяцев по Витебской области увеличился на 14,4%. В учреждениях высшего образования Витебской области увеличивается количество студентов из Российской Федерации. Растёт интерес к обучению граждан из Республики Узбекистан.</w:t>
      </w:r>
    </w:p>
    <w:p w14:paraId="241AFEB4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2C1616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2C1616">
        <w:rPr>
          <w:rFonts w:ascii="Times New Roman" w:eastAsia="Times New Roman" w:hAnsi="Times New Roman" w:cs="Times New Roman"/>
          <w:b/>
          <w:i/>
          <w:sz w:val="30"/>
          <w:szCs w:val="30"/>
        </w:rPr>
        <w:t>:</w:t>
      </w:r>
    </w:p>
    <w:p w14:paraId="3AAA0B72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i/>
          <w:sz w:val="30"/>
          <w:szCs w:val="30"/>
        </w:rPr>
        <w:t>Экспорт услуг здравоохранения в Витебской области за указанный период вырос в Россию в 1,1 раза, Латвию – 1,4 раза, Сербию – в 1,7 раза, Эстонию – в 1,2 раза.</w:t>
      </w:r>
    </w:p>
    <w:p w14:paraId="2885D5E7" w14:textId="77777777" w:rsidR="002C1616" w:rsidRPr="002C1616" w:rsidRDefault="002C1616" w:rsidP="002C1616">
      <w:pPr>
        <w:tabs>
          <w:tab w:val="left" w:pos="6804"/>
          <w:tab w:val="lef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i/>
          <w:sz w:val="30"/>
          <w:szCs w:val="30"/>
        </w:rPr>
        <w:t xml:space="preserve">Растет спрос на белорусское образование среди студентов из других стран. В Витебском государственном медицинском университете учатся студенты из 46 стран: Ливия Шри-Ланка, Туркменистан, Россия, Нигерия, Индия, Египет и </w:t>
      </w:r>
      <w:proofErr w:type="gramStart"/>
      <w:r w:rsidRPr="002C1616">
        <w:rPr>
          <w:rFonts w:ascii="Times New Roman" w:eastAsia="Times New Roman" w:hAnsi="Times New Roman" w:cs="Times New Roman"/>
          <w:i/>
          <w:sz w:val="30"/>
          <w:szCs w:val="30"/>
        </w:rPr>
        <w:t>другие  -</w:t>
      </w:r>
      <w:proofErr w:type="gramEnd"/>
      <w:r w:rsidRPr="002C1616">
        <w:rPr>
          <w:rFonts w:ascii="Times New Roman" w:eastAsia="Times New Roman" w:hAnsi="Times New Roman" w:cs="Times New Roman"/>
          <w:i/>
          <w:sz w:val="30"/>
          <w:szCs w:val="30"/>
        </w:rPr>
        <w:t xml:space="preserve"> как следствие, экспорт услуг образования за 10 месяцев 2023 года увеличился на 8,9 %. </w:t>
      </w:r>
      <w:r w:rsidRPr="002C161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</w:p>
    <w:bookmarkEnd w:id="1"/>
    <w:bookmarkEnd w:id="2"/>
    <w:bookmarkEnd w:id="3"/>
    <w:bookmarkEnd w:id="4"/>
    <w:bookmarkEnd w:id="5"/>
    <w:p w14:paraId="316BCF51" w14:textId="77777777" w:rsidR="002C1616" w:rsidRPr="002C1616" w:rsidRDefault="002C1616" w:rsidP="002C161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C161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 xml:space="preserve">СЛ. 37. </w:t>
      </w:r>
      <w:r w:rsidRPr="002C161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недружественные действия отдельных иностранных государств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</w:rPr>
        <w:t xml:space="preserve"> в отношении Республики Беларусь </w:t>
      </w:r>
      <w:r w:rsidRPr="002C1616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несут негативные последствия для обеих сторон</w:t>
      </w:r>
      <w:r w:rsidRPr="002C161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FFD2C72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C161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</w:t>
      </w:r>
      <w:r w:rsidRPr="002C1616">
        <w:rPr>
          <w:rFonts w:ascii="Times New Roman" w:eastAsia="Calibri" w:hAnsi="Times New Roman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7E9ED8F8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C1616">
        <w:rPr>
          <w:rFonts w:ascii="Times New Roman" w:eastAsia="Calibri" w:hAnsi="Times New Roman" w:cs="Times New Roman"/>
          <w:sz w:val="30"/>
          <w:szCs w:val="30"/>
        </w:rPr>
        <w:t xml:space="preserve"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сбыта и надежных покупателей. </w:t>
      </w:r>
    </w:p>
    <w:p w14:paraId="2EF68DD8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C1616">
        <w:rPr>
          <w:rFonts w:ascii="Times New Roman" w:eastAsia="Calibri" w:hAnsi="Times New Roman" w:cs="Times New Roman"/>
          <w:sz w:val="30"/>
          <w:szCs w:val="30"/>
        </w:rPr>
        <w:t xml:space="preserve"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 также конечную стоимость продукции. </w:t>
      </w:r>
    </w:p>
    <w:p w14:paraId="43AC52BD" w14:textId="77777777" w:rsidR="002C1616" w:rsidRPr="002C1616" w:rsidRDefault="002C1616" w:rsidP="002C16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30"/>
          <w:szCs w:val="30"/>
          <w:shd w:val="clear" w:color="auto" w:fill="FFFFFF"/>
        </w:rPr>
      </w:pPr>
      <w:r w:rsidRPr="002C1616">
        <w:rPr>
          <w:rFonts w:ascii="Times New Roman" w:eastAsia="Calibri" w:hAnsi="Times New Roman" w:cs="Times New Roman"/>
          <w:sz w:val="30"/>
          <w:szCs w:val="30"/>
        </w:rPr>
        <w:t>Вынужденный рост цен на многие белорусские товары и услуги, вызванный вводимыми против Беларуси ограничениями,</w:t>
      </w:r>
      <w:r w:rsidRPr="002C161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все сильнее бьет по европейским потребителям, вызывая недовольство рядовых граждан других государств.</w:t>
      </w:r>
    </w:p>
    <w:bookmarkEnd w:id="0"/>
    <w:p w14:paraId="44EEEA23" w14:textId="77777777" w:rsidR="002C1616" w:rsidRPr="002C1616" w:rsidRDefault="002C1616" w:rsidP="002C161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1C991383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В сентябре 2023 г. популярная немецкая газета Die Welt опубликовала следующие результаты опроса социологической службы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YouGov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: в </w:t>
      </w:r>
      <w:r w:rsidRPr="002C16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ФРГ</w:t>
      </w: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ежемесячные расходы немцев серьезно выросли на фоне инфляции за последний год, как следствие – у каждого четвертого жителя Германии они превышают доходы; чтобы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378E576A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На фоне инфляции 33% немцев вынуждены покупать меньше свежих продуктов и делать выбор в пользу консервов.</w:t>
      </w:r>
    </w:p>
    <w:p w14:paraId="6ABC5AA4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По мнению экспертов Института экономических и социальных наук (WSI) Фонда Ханса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Бёклера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«осложнение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</w:t>
      </w:r>
      <w:proofErr w:type="spellStart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госинститутам</w:t>
      </w:r>
      <w:proofErr w:type="spellEnd"/>
      <w:r w:rsidRPr="002C1616">
        <w:rPr>
          <w:rFonts w:ascii="Times New Roman" w:eastAsia="Calibri" w:hAnsi="Times New Roman" w:cs="Times New Roman"/>
          <w:bCs/>
          <w:i/>
          <w:sz w:val="28"/>
          <w:szCs w:val="28"/>
        </w:rPr>
        <w:t>».</w:t>
      </w:r>
    </w:p>
    <w:p w14:paraId="56EE3D50" w14:textId="77777777" w:rsidR="002C1616" w:rsidRPr="002C1616" w:rsidRDefault="002C1616" w:rsidP="002C1616">
      <w:pPr>
        <w:spacing w:after="0" w:line="280" w:lineRule="exact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0CB309F2" w14:textId="77777777" w:rsidR="002C1616" w:rsidRPr="002C1616" w:rsidRDefault="002C1616" w:rsidP="002C1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C161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***** </w:t>
      </w:r>
    </w:p>
    <w:p w14:paraId="4B914142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СЛ. 38.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1E817199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Указом Президента Республики Беларусь от 2 октября 2023 г.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№ 307 определены </w:t>
      </w: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: </w:t>
      </w:r>
    </w:p>
    <w:p w14:paraId="66EFAE48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валовой внутренний продукт – прирост на 3,8%;</w:t>
      </w:r>
    </w:p>
    <w:p w14:paraId="13FDE6BC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0E898754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инвестиции в основной капитал, в процентах к 2023 году 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C161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 сопоставимых ценах)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– рост на 3,9%</w:t>
      </w:r>
    </w:p>
    <w:p w14:paraId="4D194A80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8"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5E4BF80D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Белорусский лидер </w:t>
      </w:r>
      <w:proofErr w:type="spellStart"/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на состоявшейся 19 октября 2023 г. встрече с главой Республики Мордовия </w:t>
      </w:r>
      <w:proofErr w:type="spellStart"/>
      <w:r w:rsidRPr="002C1616">
        <w:rPr>
          <w:rFonts w:ascii="Times New Roman" w:eastAsia="Calibri" w:hAnsi="Times New Roman" w:cs="Times New Roman"/>
          <w:bCs/>
          <w:sz w:val="30"/>
          <w:szCs w:val="30"/>
        </w:rPr>
        <w:t>А.А.Здуновым</w:t>
      </w:r>
      <w:proofErr w:type="spellEnd"/>
      <w:r w:rsidRPr="002C1616">
        <w:rPr>
          <w:rFonts w:ascii="Times New Roman" w:eastAsia="Calibri" w:hAnsi="Times New Roman" w:cs="Times New Roman"/>
          <w:bCs/>
          <w:sz w:val="30"/>
          <w:szCs w:val="30"/>
        </w:rPr>
        <w:t xml:space="preserve"> заявил: «</w:t>
      </w:r>
      <w:r w:rsidRPr="002C1616">
        <w:rPr>
          <w:rFonts w:ascii="Times New Roman" w:eastAsia="Calibri" w:hAnsi="Times New Roman" w:cs="Times New Roman"/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– </w:t>
      </w:r>
      <w:r w:rsidRPr="002C1616">
        <w:rPr>
          <w:rFonts w:ascii="Times New Roman" w:eastAsia="Calibri" w:hAnsi="Times New Roman" w:cs="Times New Roman"/>
          <w:bCs/>
          <w:i/>
          <w:sz w:val="30"/>
          <w:szCs w:val="30"/>
        </w:rPr>
        <w:br/>
      </w:r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Pr="002C1616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Pr="002C1616">
        <w:rPr>
          <w:rFonts w:ascii="Times New Roman" w:eastAsia="Calibri" w:hAnsi="Times New Roman" w:cs="Times New Roman"/>
          <w:i/>
          <w:sz w:val="30"/>
          <w:szCs w:val="30"/>
        </w:rPr>
        <w:t xml:space="preserve">. </w:t>
      </w:r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 xml:space="preserve">Это </w:t>
      </w:r>
      <w:r w:rsidRPr="002C1616">
        <w:rPr>
          <w:rFonts w:ascii="Times New Roman" w:eastAsia="Calibri" w:hAnsi="Times New Roman" w:cs="Times New Roman"/>
          <w:i/>
          <w:sz w:val="30"/>
          <w:szCs w:val="30"/>
        </w:rPr>
        <w:t>–</w:t>
      </w:r>
      <w:r w:rsidRPr="002C161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 xml:space="preserve"> база всего</w:t>
      </w:r>
      <w:r w:rsidRPr="002C1616">
        <w:rPr>
          <w:rFonts w:ascii="Times New Roman" w:eastAsia="Calibri" w:hAnsi="Times New Roman" w:cs="Times New Roman"/>
          <w:bCs/>
          <w:i/>
          <w:sz w:val="30"/>
          <w:szCs w:val="30"/>
        </w:rPr>
        <w:t>»</w:t>
      </w:r>
      <w:r w:rsidRPr="002C161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2377E59D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2C1616">
        <w:rPr>
          <w:rFonts w:ascii="Times New Roman" w:eastAsia="Calibri" w:hAnsi="Times New Roman" w:cs="Times New Roman"/>
          <w:b/>
          <w:bCs/>
          <w:sz w:val="30"/>
          <w:szCs w:val="30"/>
        </w:rPr>
        <w:t>СЛ. 39.</w:t>
      </w:r>
    </w:p>
    <w:p w14:paraId="49B0782C" w14:textId="77777777" w:rsidR="002C1616" w:rsidRPr="002C1616" w:rsidRDefault="002C1616" w:rsidP="002C16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72F30966" w14:textId="77777777" w:rsidR="0001247C" w:rsidRDefault="0001247C"/>
    <w:sectPr w:rsidR="0001247C" w:rsidSect="00915C3C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971696"/>
      <w:docPartObj>
        <w:docPartGallery w:val="Page Numbers (Top of Page)"/>
        <w:docPartUnique/>
      </w:docPartObj>
    </w:sdtPr>
    <w:sdtEndPr/>
    <w:sdtContent>
      <w:p w14:paraId="11FF1C69" w14:textId="77777777" w:rsidR="00B052E7" w:rsidRDefault="002C16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02F19541" w14:textId="77777777" w:rsidR="00B052E7" w:rsidRDefault="002C16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16"/>
    <w:rsid w:val="0001247C"/>
    <w:rsid w:val="002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481A8"/>
  <w15:chartTrackingRefBased/>
  <w15:docId w15:val="{3129619C-E313-467A-B5BD-717B1770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1616"/>
  </w:style>
  <w:style w:type="character" w:customStyle="1" w:styleId="10">
    <w:name w:val="Гиперссылка1"/>
    <w:basedOn w:val="a0"/>
    <w:uiPriority w:val="99"/>
    <w:unhideWhenUsed/>
    <w:rsid w:val="002C1616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2C1616"/>
    <w:pPr>
      <w:ind w:left="720"/>
      <w:contextualSpacing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C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6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6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2C161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C16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2C1616"/>
    <w:rPr>
      <w:rFonts w:ascii="Times New Roman" w:hAnsi="Times New Roman"/>
      <w:sz w:val="28"/>
    </w:rPr>
  </w:style>
  <w:style w:type="paragraph" w:customStyle="1" w:styleId="11">
    <w:name w:val="Текст сноски1"/>
    <w:basedOn w:val="a"/>
    <w:next w:val="aa"/>
    <w:link w:val="ab"/>
    <w:uiPriority w:val="99"/>
    <w:unhideWhenUsed/>
    <w:rsid w:val="002C1616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11"/>
    <w:uiPriority w:val="99"/>
    <w:rsid w:val="002C1616"/>
    <w:rPr>
      <w:rFonts w:ascii="Calibri" w:eastAsia="SimSu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1616"/>
    <w:rPr>
      <w:vertAlign w:val="superscript"/>
    </w:rPr>
  </w:style>
  <w:style w:type="paragraph" w:styleId="aa">
    <w:name w:val="footnote text"/>
    <w:basedOn w:val="a"/>
    <w:link w:val="12"/>
    <w:uiPriority w:val="99"/>
    <w:semiHidden/>
    <w:unhideWhenUsed/>
    <w:rsid w:val="002C16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2C1616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1"/>
    <w:next w:val="ad"/>
    <w:uiPriority w:val="39"/>
    <w:rsid w:val="002C1616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semiHidden/>
    <w:unhideWhenUsed/>
    <w:rsid w:val="002C161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2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7187</Words>
  <Characters>40968</Characters>
  <Application>Microsoft Office Word</Application>
  <DocSecurity>0</DocSecurity>
  <Lines>341</Lines>
  <Paragraphs>96</Paragraphs>
  <ScaleCrop>false</ScaleCrop>
  <Company/>
  <LinksUpToDate>false</LinksUpToDate>
  <CharactersWithSpaces>48059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МЧС</cp:lastModifiedBy>
  <cp:revision>1</cp:revision>
  <dcterms:created xsi:type="dcterms:W3CDTF">2023-11-17T18:44:00Z</dcterms:created>
  <dcterms:modified xsi:type="dcterms:W3CDTF">2023-11-17T18:45:00Z</dcterms:modified>
</cp:coreProperties>
</file>