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2" w:rsidRPr="00A16213" w:rsidRDefault="00D22262" w:rsidP="00A16213">
      <w:pPr>
        <w:tabs>
          <w:tab w:val="left" w:pos="6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16213">
        <w:rPr>
          <w:rFonts w:ascii="Times New Roman" w:hAnsi="Times New Roman"/>
          <w:sz w:val="24"/>
          <w:szCs w:val="24"/>
        </w:rPr>
        <w:t>УТВЕРЖДАЮ</w:t>
      </w:r>
    </w:p>
    <w:p w:rsidR="00D22262" w:rsidRPr="00A16213" w:rsidRDefault="00D22262" w:rsidP="00A16213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Председатель оргкомитета</w:t>
      </w:r>
    </w:p>
    <w:p w:rsidR="00D22262" w:rsidRPr="00A16213" w:rsidRDefault="00D22262" w:rsidP="00A16213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ab/>
        <w:t>школьной олимпиады</w:t>
      </w:r>
    </w:p>
    <w:p w:rsidR="00D22262" w:rsidRPr="00A16213" w:rsidRDefault="00D22262" w:rsidP="00A16213">
      <w:pPr>
        <w:tabs>
          <w:tab w:val="left" w:pos="6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ab/>
        <w:t>_________Я.Э.Санюк</w:t>
      </w:r>
    </w:p>
    <w:p w:rsidR="00D22262" w:rsidRPr="00A16213" w:rsidRDefault="00D22262" w:rsidP="00A16213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</w:rPr>
        <w:tab/>
      </w:r>
      <w:r w:rsidRPr="00A16213">
        <w:rPr>
          <w:rFonts w:ascii="Times New Roman" w:hAnsi="Times New Roman"/>
          <w:sz w:val="24"/>
          <w:szCs w:val="24"/>
        </w:rPr>
        <w:t>«12»   02   2014г.</w:t>
      </w:r>
    </w:p>
    <w:p w:rsidR="00D22262" w:rsidRPr="00A16213" w:rsidRDefault="00D22262" w:rsidP="00013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A16213">
        <w:rPr>
          <w:rFonts w:ascii="Times New Roman" w:hAnsi="Times New Roman"/>
          <w:b/>
          <w:sz w:val="24"/>
          <w:szCs w:val="24"/>
        </w:rPr>
        <w:t xml:space="preserve">Задания 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6213">
        <w:rPr>
          <w:rFonts w:ascii="Times New Roman" w:hAnsi="Times New Roman"/>
          <w:b/>
          <w:sz w:val="24"/>
          <w:szCs w:val="24"/>
        </w:rPr>
        <w:t xml:space="preserve"> </w:t>
      </w:r>
      <w:r w:rsidRPr="00A16213">
        <w:rPr>
          <w:rFonts w:ascii="Times New Roman" w:hAnsi="Times New Roman"/>
          <w:b/>
          <w:sz w:val="24"/>
          <w:szCs w:val="24"/>
          <w:lang w:val="be-BY"/>
        </w:rPr>
        <w:t>этапа олимпиады по обществоведению</w:t>
      </w:r>
    </w:p>
    <w:p w:rsidR="00D22262" w:rsidRPr="00A16213" w:rsidRDefault="00D22262" w:rsidP="00013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  <w:lang w:val="be-BY"/>
        </w:rPr>
        <w:t>9 класс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6213">
        <w:rPr>
          <w:rFonts w:ascii="Times New Roman" w:hAnsi="Times New Roman"/>
          <w:b/>
          <w:sz w:val="24"/>
          <w:szCs w:val="24"/>
        </w:rPr>
        <w:t>.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16213">
        <w:rPr>
          <w:rFonts w:ascii="Times New Roman" w:hAnsi="Times New Roman"/>
          <w:b/>
          <w:sz w:val="24"/>
          <w:szCs w:val="24"/>
        </w:rPr>
        <w:t>Выберите правильный вариант ответа: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1. Тот, кто действует осознанно и может отвечать за то, что делает, называется: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объектом;          2) субъектом.</w:t>
      </w:r>
    </w:p>
    <w:tbl>
      <w:tblPr>
        <w:tblW w:w="10448" w:type="dxa"/>
        <w:tblLook w:val="01E0"/>
      </w:tblPr>
      <w:tblGrid>
        <w:gridCol w:w="2418"/>
        <w:gridCol w:w="2420"/>
        <w:gridCol w:w="2640"/>
        <w:gridCol w:w="2970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42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4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7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Оба суждения не верны     </w:t>
            </w:r>
          </w:p>
        </w:tc>
      </w:tr>
    </w:tbl>
    <w:p w:rsidR="00D22262" w:rsidRPr="00A16213" w:rsidRDefault="00D22262" w:rsidP="0001303A">
      <w:pPr>
        <w:pStyle w:val="ListParagraph"/>
        <w:spacing w:after="0" w:line="100" w:lineRule="exact"/>
        <w:ind w:left="0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2.  Слово темперамент происходит от слова: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нерв;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окраска;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скорость;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соразмерность.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3. Согласно учению К.Маркса, в истории выделяют: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первобытнообщинную, рабовладельческую, феодальную, капиталистическую и коммунистическую формации;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аграрно-ремесленную, индустриальную, постиндустриальную цивилизации.</w:t>
      </w:r>
    </w:p>
    <w:tbl>
      <w:tblPr>
        <w:tblW w:w="10448" w:type="dxa"/>
        <w:tblLook w:val="01E0"/>
      </w:tblPr>
      <w:tblGrid>
        <w:gridCol w:w="2418"/>
        <w:gridCol w:w="2420"/>
        <w:gridCol w:w="2640"/>
        <w:gridCol w:w="2970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42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4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7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Оба суждения не верны     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4. Термин «культура» появился в: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Древнем Египте;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Древней Греции;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Древнем Риме;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Древнем Китае.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5. Гуманизм – это:</w:t>
      </w:r>
    </w:p>
    <w:p w:rsidR="00D22262" w:rsidRPr="00A16213" w:rsidRDefault="00D22262" w:rsidP="0001303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а) любовь к человеку;</w:t>
      </w:r>
    </w:p>
    <w:p w:rsidR="00D22262" w:rsidRPr="00A16213" w:rsidRDefault="00D22262" w:rsidP="0001303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б) уважение человеческой личности;</w:t>
      </w:r>
    </w:p>
    <w:p w:rsidR="00D22262" w:rsidRPr="00A16213" w:rsidRDefault="00D22262" w:rsidP="0001303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в) мировоззренческая идея, утверждающая человека ценностью;</w:t>
      </w:r>
    </w:p>
    <w:p w:rsidR="00D22262" w:rsidRPr="00A16213" w:rsidRDefault="00D22262" w:rsidP="0001303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г) форма проявления человеческой сущности.</w:t>
      </w:r>
    </w:p>
    <w:p w:rsidR="00D22262" w:rsidRPr="00A16213" w:rsidRDefault="00D22262" w:rsidP="0001303A">
      <w:pPr>
        <w:tabs>
          <w:tab w:val="left" w:pos="567"/>
        </w:tabs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6. К культурным универсалиям относятся: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нормы;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ценности;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правила;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верны все ответы.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7. Белорусская экономическая модель является: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1. Правовой основой идеологии белорусского государства;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2. Социально-экономической основой идеологии белорусского государства.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1;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2;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8. Способ воспитания человека-гражданина, достойного члена общества, в Древнем Риме определялся термином: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 культура;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 образование;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 пайдейя;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 гуманизация.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9. Устойчивым мотивом поведения не является: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установка;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интерес;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характер; 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убеждения.</w:t>
            </w:r>
          </w:p>
        </w:tc>
      </w:tr>
    </w:tbl>
    <w:p w:rsidR="00D22262" w:rsidRPr="00A16213" w:rsidRDefault="00D22262" w:rsidP="0001303A">
      <w:pPr>
        <w:pStyle w:val="ListParagraph"/>
        <w:tabs>
          <w:tab w:val="left" w:pos="851"/>
        </w:tabs>
        <w:spacing w:after="0" w:line="100" w:lineRule="exact"/>
        <w:ind w:left="0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10.  С точки зрения материалистического подхода: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развитие общества определяется его географическим положением;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в понимании общественного развития, общественное сознание определяет общественное бытие;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11. Писатель, отметивший, что единственная настоящая роскошь – это роскошь человеческого общения, это: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а) В.Гюго;    б) Ч. Диккенс;     в) Антуан де Сент Экзюпери;    г) М. Сервантес.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12. Ценность - это: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а) значимость, которую предмет или явление имеет для нас;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б) количество труда, затраченное не производство чего-либо;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в) сумма денег, уплаченная за то или иное благо;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г) способность чего-либо приносить нам удовольствие.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13. Авторитарная, директивная форма воздействия на человека называется: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а) конфликтным общением;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б) императивным общением;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в) манипулятивным общением;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г) деловым общением.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14. Воображение и фантазия составляют основу: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а) искусства;           б) техники;               в) науки;              г) религии.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15. Человеком …, личностью …, индивидуальность…: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а) становятся, отстаивают, рождаются;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б) рождаются, отстаивают, становятся;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в) рождаются, становятся, отстаивают;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г) становятся, рождаются, отстаивают.</w:t>
      </w:r>
    </w:p>
    <w:p w:rsidR="00D22262" w:rsidRPr="00A16213" w:rsidRDefault="00D22262" w:rsidP="0001303A">
      <w:pPr>
        <w:pStyle w:val="ListParagraph"/>
        <w:spacing w:after="0" w:line="100" w:lineRule="exact"/>
        <w:ind w:left="0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16. Разновидностями монологического общения  являются: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императивное общение;</w:t>
      </w: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опосредованное общение.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pStyle w:val="ListParagraph"/>
        <w:spacing w:after="0" w:line="100" w:lineRule="exact"/>
        <w:ind w:left="0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17. Основным  субъектом  творчества является: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народ;              2) личность.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18. Особенности, характеризующие поведение флегматика: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а) весёлый, общительный;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б) чувствительный, обидчивый;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в) быстрый, порывистый;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г) спокойный, медлительный.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19. В переводе с французского языка этикет означает: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D22262" w:rsidRPr="00A16213" w:rsidTr="008A564E"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ярлык;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дисциплина;</w:t>
            </w:r>
          </w:p>
        </w:tc>
        <w:tc>
          <w:tcPr>
            <w:tcW w:w="2534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правило;</w:t>
            </w:r>
          </w:p>
        </w:tc>
        <w:tc>
          <w:tcPr>
            <w:tcW w:w="253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уважение.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20. Один из первых трактатов о поведении был издан: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а) у  Древних Шумер;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б) испанским священником Педро Альфонсо;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в) русским императором Петром </w:t>
      </w:r>
      <w:r w:rsidRPr="00A16213">
        <w:rPr>
          <w:rFonts w:ascii="Times New Roman" w:hAnsi="Times New Roman"/>
          <w:sz w:val="24"/>
          <w:szCs w:val="24"/>
          <w:lang w:val="be-BY"/>
        </w:rPr>
        <w:t>І</w:t>
      </w:r>
      <w:r w:rsidRPr="00A16213">
        <w:rPr>
          <w:rFonts w:ascii="Times New Roman" w:hAnsi="Times New Roman"/>
          <w:sz w:val="24"/>
          <w:szCs w:val="24"/>
        </w:rPr>
        <w:t>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A16213">
        <w:rPr>
          <w:rFonts w:ascii="Times New Roman" w:hAnsi="Times New Roman"/>
          <w:sz w:val="24"/>
          <w:szCs w:val="24"/>
        </w:rPr>
        <w:t xml:space="preserve"> г) французским императором Наполеоном</w:t>
      </w:r>
      <w:r w:rsidRPr="00A16213">
        <w:rPr>
          <w:rFonts w:ascii="Times New Roman" w:hAnsi="Times New Roman"/>
          <w:sz w:val="24"/>
          <w:szCs w:val="24"/>
          <w:lang w:val="be-BY"/>
        </w:rPr>
        <w:t xml:space="preserve"> І.</w:t>
      </w: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  <w:lang w:val="be-BY"/>
        </w:rPr>
      </w:pPr>
    </w:p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21.</w:t>
      </w:r>
      <w:r w:rsidRPr="00A16213">
        <w:rPr>
          <w:rFonts w:ascii="Times New Roman" w:hAnsi="Times New Roman"/>
          <w:b/>
          <w:sz w:val="24"/>
          <w:szCs w:val="24"/>
        </w:rPr>
        <w:t xml:space="preserve"> </w:t>
      </w:r>
      <w:r w:rsidRPr="00A16213">
        <w:rPr>
          <w:rFonts w:ascii="Times New Roman" w:hAnsi="Times New Roman"/>
          <w:sz w:val="24"/>
          <w:szCs w:val="24"/>
        </w:rPr>
        <w:t>Качество, важное для бесконфликтного общения и конструктивного разрешения конфликтов, это: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 эмпатия;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умение быть ответственным  в отношениях.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22.  Конформизм проявляется в форме: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«ведем себя так, как принято, внутренне, однако, не соглашаясь с тем, что делаем»;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2) «верим в правильность того, что вынуждает нас делать группа».  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23.  «Эффект проекции» подразумевает: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побуждение находить в другом, как в зеркале, собственные свойства, черты и состояния.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предварительно возникшее общее впечатление о человеке.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24. Коллективистское поведение заключается: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  в некритическом групповом поведении и мышлении;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  в том, что члены группы, чтобы избежать разногласий отказываются от объективного и всестороннего рассмотрения вопроса и без обсуждений принимают предлагаемый, чаще всего лидером группы, вариант решения проблемы.</w:t>
      </w:r>
    </w:p>
    <w:tbl>
      <w:tblPr>
        <w:tblW w:w="10558" w:type="dxa"/>
        <w:tblLook w:val="01E0"/>
      </w:tblPr>
      <w:tblGrid>
        <w:gridCol w:w="2418"/>
        <w:gridCol w:w="2525"/>
        <w:gridCol w:w="2630"/>
        <w:gridCol w:w="2985"/>
      </w:tblGrid>
      <w:tr w:rsidR="00D22262" w:rsidRPr="00A16213" w:rsidTr="008A564E">
        <w:tc>
          <w:tcPr>
            <w:tcW w:w="241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Верно суждение 1</w:t>
            </w:r>
          </w:p>
        </w:tc>
        <w:tc>
          <w:tcPr>
            <w:tcW w:w="252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Верно суждение 2</w:t>
            </w:r>
          </w:p>
        </w:tc>
        <w:tc>
          <w:tcPr>
            <w:tcW w:w="2630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Верны оба суждения</w:t>
            </w:r>
          </w:p>
        </w:tc>
        <w:tc>
          <w:tcPr>
            <w:tcW w:w="2985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Оба суждения не верны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25. Высшим уровнем развития группового поведения является: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а) группа-коллектив; б) формальная группа; в) диффузная группа; г) референтная группа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6213">
        <w:rPr>
          <w:rFonts w:ascii="Times New Roman" w:hAnsi="Times New Roman"/>
          <w:b/>
          <w:sz w:val="24"/>
          <w:szCs w:val="24"/>
        </w:rPr>
        <w:t>. Соотнесите: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1)</w:t>
      </w:r>
    </w:p>
    <w:tbl>
      <w:tblPr>
        <w:tblW w:w="0" w:type="auto"/>
        <w:tblLook w:val="01E0"/>
      </w:tblPr>
      <w:tblGrid>
        <w:gridCol w:w="5068"/>
        <w:gridCol w:w="5069"/>
      </w:tblGrid>
      <w:tr w:rsidR="00D22262" w:rsidRPr="00A16213" w:rsidTr="008A564E">
        <w:tc>
          <w:tcPr>
            <w:tcW w:w="506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Кровь                              </w:t>
            </w:r>
          </w:p>
        </w:tc>
        <w:tc>
          <w:tcPr>
            <w:tcW w:w="5069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“</w:t>
            </w:r>
            <w:r w:rsidRPr="00A162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sanguis</w:t>
            </w: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D22262" w:rsidRPr="00A16213" w:rsidTr="008A564E">
        <w:tc>
          <w:tcPr>
            <w:tcW w:w="506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Слизь                               </w:t>
            </w:r>
          </w:p>
        </w:tc>
        <w:tc>
          <w:tcPr>
            <w:tcW w:w="5069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“</w:t>
            </w:r>
            <w:r w:rsidRPr="00A162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chole</w:t>
            </w: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D22262" w:rsidRPr="00A16213" w:rsidTr="008A564E">
        <w:tc>
          <w:tcPr>
            <w:tcW w:w="506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Желтая желчь                 </w:t>
            </w:r>
          </w:p>
        </w:tc>
        <w:tc>
          <w:tcPr>
            <w:tcW w:w="5069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) “</w:t>
            </w:r>
            <w:r w:rsidRPr="00A162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phlegm</w:t>
            </w: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      </w:t>
            </w:r>
          </w:p>
        </w:tc>
      </w:tr>
      <w:tr w:rsidR="00D22262" w:rsidRPr="00A16213" w:rsidTr="008A564E">
        <w:tc>
          <w:tcPr>
            <w:tcW w:w="506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 Черная желчь                    </w:t>
            </w:r>
          </w:p>
        </w:tc>
        <w:tc>
          <w:tcPr>
            <w:tcW w:w="5069" w:type="dxa"/>
          </w:tcPr>
          <w:p w:rsidR="00D22262" w:rsidRPr="00A16213" w:rsidRDefault="00D22262" w:rsidP="008A56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“</w:t>
            </w:r>
            <w:r w:rsidRPr="00A162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melas</w:t>
            </w: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  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2)</w:t>
      </w:r>
    </w:p>
    <w:tbl>
      <w:tblPr>
        <w:tblW w:w="0" w:type="auto"/>
        <w:tblLook w:val="01E0"/>
      </w:tblPr>
      <w:tblGrid>
        <w:gridCol w:w="2308"/>
        <w:gridCol w:w="7829"/>
      </w:tblGrid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Сотрудничество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стремление уйти от конфликта путем уступок;    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Компромисс   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действия направленые на то, чтобы настоять на своем путем открытой борьбы за свои интересы;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Уклонение     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выйти из ситуации, не уступая оппоненту, но и   не настаивая  на своем;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 Приспособление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урегулирование разногласий через взаимные   уступки;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 Конкуренция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поиск решения, которое удовлетворило бы 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интересы всех  участников  конфликта.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3)</w:t>
      </w:r>
    </w:p>
    <w:tbl>
      <w:tblPr>
        <w:tblW w:w="0" w:type="auto"/>
        <w:tblLook w:val="01E0"/>
      </w:tblPr>
      <w:tblGrid>
        <w:gridCol w:w="2308"/>
        <w:gridCol w:w="7829"/>
      </w:tblGrid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Конформность  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 Опровержение человеком мнения большинства, протест                                                             подчинению, кажущаяся независимость  личности от мнения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группы, хотя на самом деле  точка зрения большинства является 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основой для поведения человека;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Нонконформизм 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Активное взаимодействие человека со средой, в которой он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достигает сознательно поставленной цели, возникшей в                                                             результате появления у него определенной потребности или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мотива;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Деятельность               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Носитель предметно-практической деятельности, активное начало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и познания действительности с присущими ему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самосознанием, усвоенными программами деятельности,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миром  культуры, формами языка и т.д.;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Субъект деятельности            </w:t>
            </w: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Высший результат культурно-эмоциональнго развития человека,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выполняющий в его жизни и деятельности, в общении с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окружающими людьми мотивирующую роль;</w:t>
            </w:r>
          </w:p>
        </w:tc>
      </w:tr>
      <w:tr w:rsidR="00D22262" w:rsidRPr="00A16213" w:rsidTr="008A564E">
        <w:tc>
          <w:tcPr>
            <w:tcW w:w="230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д)  Подверженность человека групповому давлению, изменение его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под влиянием других лиц, сознательная уступчивость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 мнению большинства для избегания конфликта с ним.</w:t>
            </w: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4)    Соотнесите законы жизненного пути с цитатами  их подтверждающими:</w:t>
      </w:r>
    </w:p>
    <w:tbl>
      <w:tblPr>
        <w:tblW w:w="0" w:type="auto"/>
        <w:tblLook w:val="01E0"/>
      </w:tblPr>
      <w:tblGrid>
        <w:gridCol w:w="3958"/>
        <w:gridCol w:w="6179"/>
      </w:tblGrid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1.Верить в свои силы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а)  «Человек дорожит лишь тем, во что он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вложил частицу своей души, своего сердца»</w:t>
            </w:r>
          </w:p>
        </w:tc>
      </w:tr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2. Постоянно трудиться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б)  «Избегай людей, которые, видя твои пороки и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недостатки, оправдывают их или даже одобряют»</w:t>
            </w:r>
          </w:p>
        </w:tc>
      </w:tr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3. Стремиться к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самосовершенствованию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в)  «В мире нет ничего, чего бы не мог обнять одаренный чувством и разумом человек»</w:t>
            </w:r>
          </w:p>
        </w:tc>
      </w:tr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4. Жить по совести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г) «Человек - целый мир, было бы только основное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в нем благородно»</w:t>
            </w:r>
          </w:p>
        </w:tc>
      </w:tr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5. Беречь результаты своего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и чужого труда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д) «Для человека мысль – венец  всего живого,  а чистота души есть бытия основа»</w:t>
            </w:r>
          </w:p>
        </w:tc>
      </w:tr>
      <w:tr w:rsidR="00D22262" w:rsidRPr="00A16213" w:rsidTr="008A564E">
        <w:tc>
          <w:tcPr>
            <w:tcW w:w="3958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6.  Понимать людей,</w:t>
            </w:r>
          </w:p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213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 в друзья лучших из них</w:t>
            </w:r>
          </w:p>
        </w:tc>
        <w:tc>
          <w:tcPr>
            <w:tcW w:w="6179" w:type="dxa"/>
          </w:tcPr>
          <w:p w:rsidR="00D22262" w:rsidRPr="00A16213" w:rsidRDefault="00D22262" w:rsidP="008A5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             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16213">
        <w:rPr>
          <w:rFonts w:ascii="Times New Roman" w:hAnsi="Times New Roman"/>
          <w:b/>
          <w:sz w:val="24"/>
          <w:szCs w:val="24"/>
        </w:rPr>
        <w:t>. Впишите необходимое понятие, (слово):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1. Способность человека представить себе, как он воспринимается другим человеком в процессе общения это___________   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2. Исторически сложившаяся форма поведения людей, упорядочивающая их действие и имеющая символический характер_____________ 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3. В бесписьменных языках знания людей фиксировались в __________ 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4.</w:t>
      </w:r>
      <w:r w:rsidRPr="00A16213">
        <w:rPr>
          <w:rFonts w:ascii="Times New Roman" w:hAnsi="Times New Roman"/>
          <w:i/>
          <w:sz w:val="24"/>
          <w:szCs w:val="24"/>
        </w:rPr>
        <w:t xml:space="preserve"> </w:t>
      </w:r>
      <w:r w:rsidRPr="00A16213">
        <w:rPr>
          <w:rFonts w:ascii="Times New Roman" w:hAnsi="Times New Roman"/>
          <w:sz w:val="24"/>
          <w:szCs w:val="24"/>
        </w:rPr>
        <w:t>____________________ - это: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а) форма общественного сознания;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б) специфический тип человеческой деятельности;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в) отражение окружающей действительности и внутреннего мира человека в художественных образах.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5. Человек, который хочет и может влиять на других, вести их за собой и за которым люди хотят идти это __________________________</w:t>
      </w: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13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213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A1621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16213">
        <w:rPr>
          <w:rFonts w:ascii="Times New Roman" w:hAnsi="Times New Roman"/>
          <w:b/>
          <w:sz w:val="24"/>
          <w:szCs w:val="24"/>
        </w:rPr>
        <w:t>. Теоретические задания.</w:t>
      </w:r>
    </w:p>
    <w:p w:rsidR="00D22262" w:rsidRPr="00A16213" w:rsidRDefault="00D22262" w:rsidP="00096B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Известный герой сказок Редьярда Киплинга «Книга джунглей» и «Вторая книга джунглей» - Маугли, попал в волчью стаю, но вырос человеком.</w:t>
      </w:r>
    </w:p>
    <w:p w:rsidR="00D22262" w:rsidRPr="00A16213" w:rsidRDefault="00D22262" w:rsidP="00096B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Могла ли такая история случиться на самом деле? Свой ответ поясните</w:t>
      </w:r>
    </w:p>
    <w:p w:rsidR="00D22262" w:rsidRPr="00A16213" w:rsidRDefault="00D22262" w:rsidP="00096B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096B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>Как вы думаете, что нужно делать, чтобы избежать противостояния разных культур?</w:t>
      </w:r>
    </w:p>
    <w:p w:rsidR="00D22262" w:rsidRPr="00A16213" w:rsidRDefault="00D22262" w:rsidP="005322FE">
      <w:pPr>
        <w:tabs>
          <w:tab w:val="left" w:pos="381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6213">
        <w:rPr>
          <w:rFonts w:ascii="Times New Roman" w:hAnsi="Times New Roman"/>
          <w:sz w:val="24"/>
          <w:szCs w:val="24"/>
        </w:rPr>
        <w:t xml:space="preserve">Диалог культур помогает </w:t>
      </w:r>
      <w:r w:rsidRPr="00A16213">
        <w:rPr>
          <w:rFonts w:ascii="Times New Roman" w:hAnsi="Times New Roman"/>
          <w:sz w:val="24"/>
          <w:szCs w:val="24"/>
        </w:rPr>
        <w:tab/>
        <w:t xml:space="preserve">Сохранить …     </w:t>
      </w:r>
      <w:r w:rsidRPr="00A16213">
        <w:rPr>
          <w:rFonts w:ascii="Times New Roman" w:hAnsi="Times New Roman"/>
          <w:sz w:val="24"/>
          <w:szCs w:val="24"/>
        </w:rPr>
        <w:tab/>
      </w:r>
    </w:p>
    <w:p w:rsidR="00D22262" w:rsidRPr="00A16213" w:rsidRDefault="00D22262" w:rsidP="005322FE">
      <w:pPr>
        <w:tabs>
          <w:tab w:val="left" w:pos="381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15pt;margin-top:10.65pt;width:31.9pt;height:0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51.15pt;margin-top:-4.95pt;width:31.9pt;height:0;z-index:251657728" o:connectortype="straight">
            <v:stroke endarrow="block"/>
          </v:shape>
        </w:pict>
      </w:r>
      <w:r w:rsidRPr="00A16213">
        <w:rPr>
          <w:rFonts w:ascii="Times New Roman" w:hAnsi="Times New Roman"/>
          <w:sz w:val="24"/>
          <w:szCs w:val="24"/>
        </w:rPr>
        <w:tab/>
        <w:t>Совместно …</w:t>
      </w:r>
    </w:p>
    <w:p w:rsidR="00D22262" w:rsidRPr="00A16213" w:rsidRDefault="00D22262" w:rsidP="005322FE">
      <w:pPr>
        <w:tabs>
          <w:tab w:val="left" w:pos="38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32" style="position:absolute;margin-left:151.15pt;margin-top:8.45pt;width:31.9pt;height:0;z-index:251655680" o:connectortype="straight">
            <v:stroke endarrow="block"/>
          </v:shape>
        </w:pict>
      </w:r>
      <w:r w:rsidRPr="00A16213">
        <w:rPr>
          <w:rFonts w:ascii="Times New Roman" w:hAnsi="Times New Roman"/>
          <w:sz w:val="24"/>
          <w:szCs w:val="24"/>
        </w:rPr>
        <w:tab/>
        <w:t>Найти …</w:t>
      </w:r>
    </w:p>
    <w:p w:rsidR="00D22262" w:rsidRPr="00A16213" w:rsidRDefault="00D22262" w:rsidP="005322FE">
      <w:pPr>
        <w:tabs>
          <w:tab w:val="left" w:pos="38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32" style="position:absolute;margin-left:151.15pt;margin-top:6.9pt;width:31.9pt;height:0;z-index:251659776" o:connectortype="straight">
            <v:stroke endarrow="block"/>
          </v:shape>
        </w:pict>
      </w:r>
      <w:r w:rsidRPr="00A16213">
        <w:rPr>
          <w:rFonts w:ascii="Times New Roman" w:hAnsi="Times New Roman"/>
          <w:sz w:val="24"/>
          <w:szCs w:val="24"/>
        </w:rPr>
        <w:tab/>
        <w:t>Приобщиться к …</w:t>
      </w:r>
    </w:p>
    <w:p w:rsidR="00D22262" w:rsidRPr="00A16213" w:rsidRDefault="00D22262" w:rsidP="005322FE">
      <w:pPr>
        <w:tabs>
          <w:tab w:val="left" w:pos="38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32" style="position:absolute;margin-left:151.15pt;margin-top:6.7pt;width:31.9pt;height:0;z-index:251658752" o:connectortype="straight">
            <v:stroke endarrow="block"/>
          </v:shape>
        </w:pict>
      </w:r>
      <w:r w:rsidRPr="00A16213">
        <w:rPr>
          <w:rFonts w:ascii="Times New Roman" w:hAnsi="Times New Roman"/>
          <w:sz w:val="24"/>
          <w:szCs w:val="24"/>
        </w:rPr>
        <w:tab/>
        <w:t>Формировать …</w:t>
      </w: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62" w:rsidRPr="00A16213" w:rsidRDefault="00D22262" w:rsidP="003E6551">
      <w:pPr>
        <w:rPr>
          <w:sz w:val="24"/>
          <w:szCs w:val="24"/>
        </w:rPr>
      </w:pPr>
    </w:p>
    <w:sectPr w:rsidR="00D22262" w:rsidRPr="00A16213" w:rsidSect="007319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75D"/>
    <w:multiLevelType w:val="multilevel"/>
    <w:tmpl w:val="ED0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AD27CB"/>
    <w:multiLevelType w:val="hybridMultilevel"/>
    <w:tmpl w:val="50041E24"/>
    <w:lvl w:ilvl="0" w:tplc="C9DEF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551"/>
    <w:rsid w:val="0001303A"/>
    <w:rsid w:val="00096B66"/>
    <w:rsid w:val="000B514D"/>
    <w:rsid w:val="003E6551"/>
    <w:rsid w:val="00493FB2"/>
    <w:rsid w:val="005322FE"/>
    <w:rsid w:val="00731943"/>
    <w:rsid w:val="00743FEC"/>
    <w:rsid w:val="008A564E"/>
    <w:rsid w:val="008E23E5"/>
    <w:rsid w:val="00A16213"/>
    <w:rsid w:val="00D22262"/>
    <w:rsid w:val="00D2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6551"/>
    <w:pPr>
      <w:ind w:left="720"/>
      <w:contextualSpacing/>
    </w:pPr>
  </w:style>
  <w:style w:type="table" w:styleId="TableGrid">
    <w:name w:val="Table Grid"/>
    <w:basedOn w:val="TableNormal"/>
    <w:uiPriority w:val="99"/>
    <w:rsid w:val="003E65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1390</Words>
  <Characters>7925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3</cp:revision>
  <dcterms:created xsi:type="dcterms:W3CDTF">2014-02-11T20:20:00Z</dcterms:created>
  <dcterms:modified xsi:type="dcterms:W3CDTF">2003-01-01T05:45:00Z</dcterms:modified>
</cp:coreProperties>
</file>